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567A8" w14:textId="787D9B8F" w:rsidR="004C68D2" w:rsidRPr="00056BC3" w:rsidRDefault="00056BC3">
      <w:pPr>
        <w:rPr>
          <w:b/>
          <w:bCs/>
        </w:rPr>
      </w:pPr>
      <w:r w:rsidRPr="00056BC3">
        <w:rPr>
          <w:b/>
          <w:bCs/>
        </w:rPr>
        <w:t>El antisemitismo del día a día y el “quinto párrafo” del pasaporte soviético</w:t>
      </w:r>
    </w:p>
    <w:p w14:paraId="1C465B9E" w14:textId="77777777" w:rsidR="004C68D2" w:rsidRDefault="004C68D2"/>
    <w:p w14:paraId="52359018" w14:textId="386469DD" w:rsidR="004C68D2" w:rsidRDefault="00056BC3">
      <w:r>
        <w:t>En la Unión Soviética, los judíos eran considerados miembros de un grupo nacional o étnico diferente. Más allá de sus creencias religiosas, su nivel de asimilación cultural o su lugar de nacimiento, las personas de origen judío quedaban registradas como ju</w:t>
      </w:r>
      <w:r>
        <w:t>díos en el pasaporte, que era la identificación principal en la Unión Soviética. En los períodos de más antisemitismo, el “quinto párrafo” o la línea de nacionalidad era motivo de discriminación en el día a día. Las universidades establecían límites estric</w:t>
      </w:r>
      <w:r>
        <w:t>tos de vacantes para judíos y les impedían estudiar determinadas carreras. Para las vacantes laborales, se rechazaban a los postulantes de origen judío, y a los judíos con empleo no se les otorgaban ascensos. El nivel de antisemitismo variaba según el sect</w:t>
      </w:r>
      <w:r>
        <w:t>or de la Unión Soviética, y muchos judíos lograron triunfar de todos modos. Sin embargo, ante el antisemitismo y demás factores, otros fueron cultivando el deseo de emigrar.</w:t>
      </w:r>
    </w:p>
    <w:p w14:paraId="6BE5BE6F" w14:textId="77777777" w:rsidR="004C68D2" w:rsidRDefault="004C68D2"/>
    <w:p w14:paraId="627A24E8" w14:textId="7F88D2E2" w:rsidR="005C7F84" w:rsidRDefault="00056BC3">
      <w:r>
        <w:rPr>
          <w:rFonts w:cstheme="minorHAnsi"/>
          <w:b/>
          <w:sz w:val="24"/>
          <w:szCs w:val="24"/>
        </w:rPr>
        <w:t xml:space="preserve">PIE DE FOTO: </w:t>
      </w:r>
      <w:r w:rsidR="005C7F84">
        <w:t>Además de figurar en los pasaportes, la nacionalidad también figuraba en las identificaciones militares. Esta identificación era de una enfermera judía. Su nacionalidad figuraba en la segunda línea.</w:t>
      </w:r>
    </w:p>
    <w:p w14:paraId="3D6C6C3B" w14:textId="43492A00" w:rsidR="00395218" w:rsidRDefault="00056BC3">
      <w:r>
        <w:t>(</w:t>
      </w:r>
      <w:r w:rsidR="00395218">
        <w:t xml:space="preserve">Cortesía de la familia </w:t>
      </w:r>
      <w:proofErr w:type="spellStart"/>
      <w:r w:rsidR="00395218">
        <w:t>Gribnikov</w:t>
      </w:r>
      <w:proofErr w:type="spellEnd"/>
      <w:r w:rsidR="00395218">
        <w:t>.</w:t>
      </w:r>
      <w:r>
        <w:t>)</w:t>
      </w:r>
    </w:p>
    <w:p w14:paraId="77F400C0" w14:textId="77777777" w:rsidR="004C68D2" w:rsidRDefault="004C68D2"/>
    <w:p w14:paraId="66CDB83D" w14:textId="16CAAB15" w:rsidR="004C68D2" w:rsidRDefault="00056BC3">
      <w:r>
        <w:rPr>
          <w:rFonts w:cstheme="minorHAnsi"/>
          <w:b/>
          <w:sz w:val="24"/>
          <w:szCs w:val="24"/>
        </w:rPr>
        <w:t xml:space="preserve">PIE DE FOTO: </w:t>
      </w:r>
      <w:r>
        <w:t>Postal empleada para presionar a los funcionarios soviéticos, con hijos de refusenik</w:t>
      </w:r>
      <w:r>
        <w:t>s.</w:t>
      </w:r>
    </w:p>
    <w:p w14:paraId="7D21EAFA" w14:textId="4280E5F9" w:rsidR="004C68D2" w:rsidRDefault="00056BC3">
      <w:r>
        <w:t>(</w:t>
      </w:r>
      <w:r>
        <w:t xml:space="preserve">Cortesía de la familia </w:t>
      </w:r>
      <w:proofErr w:type="spellStart"/>
      <w:r>
        <w:t>Nizhnikov</w:t>
      </w:r>
      <w:proofErr w:type="spellEnd"/>
      <w:r>
        <w:t>.)</w:t>
      </w:r>
    </w:p>
    <w:p w14:paraId="19406B77" w14:textId="7D928A2E" w:rsidR="004C68D2" w:rsidRDefault="004C68D2"/>
    <w:p w14:paraId="57676469" w14:textId="6576F0AB" w:rsidR="004C68D2" w:rsidRDefault="00056BC3">
      <w:r>
        <w:rPr>
          <w:rFonts w:cstheme="minorHAnsi"/>
          <w:b/>
          <w:sz w:val="24"/>
          <w:szCs w:val="24"/>
        </w:rPr>
        <w:t xml:space="preserve">PIE DE FOTO: </w:t>
      </w:r>
      <w:r>
        <w:t xml:space="preserve">Anatoly </w:t>
      </w:r>
      <w:proofErr w:type="spellStart"/>
      <w:r>
        <w:t>Sharansky</w:t>
      </w:r>
      <w:proofErr w:type="spellEnd"/>
      <w:r>
        <w:t xml:space="preserve"> con otros refuseniks en una reunión clandestina.</w:t>
      </w:r>
    </w:p>
    <w:p w14:paraId="3483E21E" w14:textId="26DBBA09" w:rsidR="004C68D2" w:rsidRDefault="00056BC3">
      <w:r>
        <w:t>(</w:t>
      </w:r>
      <w:r>
        <w:t xml:space="preserve">Cortesía de la familia </w:t>
      </w:r>
      <w:proofErr w:type="spellStart"/>
      <w:r>
        <w:t>Nizhnikov</w:t>
      </w:r>
      <w:proofErr w:type="spellEnd"/>
      <w:r>
        <w:t>.)</w:t>
      </w:r>
    </w:p>
    <w:p w14:paraId="3BF4C83B" w14:textId="77777777" w:rsidR="004C68D2" w:rsidRDefault="004C68D2"/>
    <w:p w14:paraId="38B263B0" w14:textId="4933DB75" w:rsidR="004C68D2" w:rsidRDefault="00056BC3">
      <w:r>
        <w:rPr>
          <w:rFonts w:cstheme="minorHAnsi"/>
          <w:b/>
          <w:sz w:val="24"/>
          <w:szCs w:val="24"/>
        </w:rPr>
        <w:t xml:space="preserve">PIE DE FOTO: </w:t>
      </w:r>
      <w:r>
        <w:t xml:space="preserve">Ida </w:t>
      </w:r>
      <w:proofErr w:type="spellStart"/>
      <w:r>
        <w:t>Nudel</w:t>
      </w:r>
      <w:proofErr w:type="spellEnd"/>
      <w:r>
        <w:t>, el “ángel de la guarda” de los refuseniks, exiliada en Siberia.</w:t>
      </w:r>
    </w:p>
    <w:p w14:paraId="2EA73220" w14:textId="55AED4AE" w:rsidR="004C68D2" w:rsidRDefault="00056BC3">
      <w:r>
        <w:t>(</w:t>
      </w:r>
      <w:r>
        <w:t xml:space="preserve">Cortesía de la familia </w:t>
      </w:r>
      <w:proofErr w:type="spellStart"/>
      <w:r>
        <w:t>Nizhnikov</w:t>
      </w:r>
      <w:proofErr w:type="spellEnd"/>
      <w:r>
        <w:t>.)</w:t>
      </w:r>
    </w:p>
    <w:p w14:paraId="5F3AD1A3" w14:textId="77777777" w:rsidR="004C68D2" w:rsidRDefault="004C68D2"/>
    <w:p w14:paraId="6E893626" w14:textId="56E92AE4" w:rsidR="004C68D2" w:rsidRDefault="004C68D2"/>
    <w:sectPr w:rsidR="004C68D2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68D2"/>
    <w:rsid w:val="00056BC3"/>
    <w:rsid w:val="000C3459"/>
    <w:rsid w:val="00395218"/>
    <w:rsid w:val="004C68D2"/>
    <w:rsid w:val="00510E52"/>
    <w:rsid w:val="005C7F84"/>
    <w:rsid w:val="005D13CB"/>
    <w:rsid w:val="006620B1"/>
    <w:rsid w:val="00917028"/>
    <w:rsid w:val="00936B86"/>
    <w:rsid w:val="00DD6BD3"/>
    <w:rsid w:val="00DF67A6"/>
    <w:rsid w:val="00F17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BBB8AA"/>
  <w15:docId w15:val="{A9AC25C1-F1F5-4EC6-B5D6-CA96C417B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evision">
    <w:name w:val="Revision"/>
    <w:hidden/>
    <w:uiPriority w:val="99"/>
    <w:semiHidden/>
    <w:rsid w:val="00F173D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620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20B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20B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20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20B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qLj7FnZGlUjlIbqBTuOzN/nnGA==">CgMxLjA4AHIhMUpHZjJFUFFyODJFQkJVWEpDOVhrS0YxUjlpUkJpdnFj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246</Words>
  <Characters>1404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Kazyulina</dc:creator>
  <cp:lastModifiedBy>Regina Kazyulina</cp:lastModifiedBy>
  <cp:revision>2</cp:revision>
  <dcterms:created xsi:type="dcterms:W3CDTF">2023-09-27T19:39:00Z</dcterms:created>
  <dcterms:modified xsi:type="dcterms:W3CDTF">2023-09-27T19:39:00Z</dcterms:modified>
</cp:coreProperties>
</file>