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Theme="minorEastAsia"/>
          <w:lang w:eastAsia="ja-JP"/>
        </w:rPr>
        <w:id w:val="1053420738"/>
        <w:docPartObj>
          <w:docPartGallery w:val="Cover Pages"/>
          <w:docPartUnique/>
        </w:docPartObj>
      </w:sdtPr>
      <w:sdtEndPr>
        <w:rPr>
          <w:rFonts w:ascii="Times New Roman" w:eastAsiaTheme="minorHAnsi" w:hAnsi="Times New Roman" w:cs="Times New Roman"/>
          <w:b/>
          <w:lang w:eastAsia="en-US"/>
        </w:rPr>
      </w:sdtEndPr>
      <w:sdtContent>
        <w:p w14:paraId="0CD6F6DE" w14:textId="77777777" w:rsidR="000164D8" w:rsidRPr="000F02EA" w:rsidRDefault="000164D8" w:rsidP="000D6255">
          <w:pPr>
            <w:spacing w:line="240" w:lineRule="auto"/>
          </w:pPr>
        </w:p>
        <w:p w14:paraId="2DC9633D" w14:textId="77777777" w:rsidR="000164D8" w:rsidRPr="000E315C" w:rsidRDefault="000164D8" w:rsidP="000D6255">
          <w:pPr>
            <w:spacing w:line="240" w:lineRule="auto"/>
            <w:jc w:val="center"/>
            <w:rPr>
              <w:rFonts w:ascii="Times New Roman" w:hAnsi="Times New Roman" w:cs="Times New Roman"/>
            </w:rPr>
          </w:pPr>
        </w:p>
        <w:p w14:paraId="21F0E4AB" w14:textId="77777777" w:rsidR="000164D8" w:rsidRPr="000F02EA" w:rsidRDefault="000164D8" w:rsidP="000D6255">
          <w:pPr>
            <w:spacing w:line="240" w:lineRule="auto"/>
            <w:jc w:val="center"/>
            <w:rPr>
              <w:rFonts w:ascii="Times New Roman" w:hAnsi="Times New Roman" w:cs="Times New Roman"/>
              <w:sz w:val="32"/>
            </w:rPr>
          </w:pPr>
          <w:r w:rsidRPr="000F02EA">
            <w:rPr>
              <w:rFonts w:ascii="Times New Roman" w:hAnsi="Times New Roman" w:cs="Times New Roman"/>
              <w:sz w:val="32"/>
            </w:rPr>
            <w:t>¿TODOS ESTAMOS SATISFECHOS? ARE WE ALL SATISFIED?</w:t>
          </w:r>
        </w:p>
        <w:p w14:paraId="31812EDE" w14:textId="77777777" w:rsidR="000164D8" w:rsidRPr="000F02EA" w:rsidRDefault="000164D8" w:rsidP="000D6255">
          <w:pPr>
            <w:spacing w:line="240" w:lineRule="auto"/>
            <w:jc w:val="center"/>
            <w:rPr>
              <w:rFonts w:ascii="Times New Roman" w:hAnsi="Times New Roman" w:cs="Times New Roman"/>
              <w:sz w:val="32"/>
            </w:rPr>
          </w:pPr>
          <w:r w:rsidRPr="000F02EA">
            <w:rPr>
              <w:rFonts w:ascii="Times New Roman" w:hAnsi="Times New Roman" w:cs="Times New Roman"/>
              <w:sz w:val="32"/>
            </w:rPr>
            <w:t>A Review of the Literature</w:t>
          </w:r>
        </w:p>
        <w:p w14:paraId="43EFBDB6" w14:textId="77777777" w:rsidR="000F02EA" w:rsidRDefault="000F02EA" w:rsidP="000D6255">
          <w:pPr>
            <w:spacing w:line="240" w:lineRule="auto"/>
            <w:jc w:val="center"/>
            <w:rPr>
              <w:rFonts w:ascii="Times New Roman" w:hAnsi="Times New Roman" w:cs="Times New Roman"/>
            </w:rPr>
          </w:pPr>
        </w:p>
        <w:p w14:paraId="5F4DB865" w14:textId="77777777" w:rsidR="000F02EA" w:rsidRPr="000F02EA" w:rsidRDefault="000F02EA" w:rsidP="000D6255">
          <w:pPr>
            <w:spacing w:line="240" w:lineRule="auto"/>
            <w:jc w:val="center"/>
            <w:rPr>
              <w:rFonts w:ascii="Times New Roman" w:hAnsi="Times New Roman" w:cs="Times New Roman"/>
              <w:b/>
              <w:sz w:val="28"/>
            </w:rPr>
          </w:pPr>
          <w:r w:rsidRPr="000F02EA">
            <w:rPr>
              <w:rFonts w:ascii="Times New Roman" w:hAnsi="Times New Roman" w:cs="Times New Roman"/>
              <w:b/>
              <w:sz w:val="28"/>
            </w:rPr>
            <w:t>Honors Thesis</w:t>
          </w:r>
        </w:p>
        <w:p w14:paraId="43A7ED42" w14:textId="77777777" w:rsidR="000F02EA" w:rsidRPr="000F02EA" w:rsidRDefault="000F02EA" w:rsidP="000D6255">
          <w:pPr>
            <w:spacing w:line="240" w:lineRule="auto"/>
            <w:jc w:val="center"/>
            <w:rPr>
              <w:rFonts w:ascii="Times New Roman" w:hAnsi="Times New Roman" w:cs="Times New Roman"/>
              <w:b/>
            </w:rPr>
          </w:pPr>
          <w:r w:rsidRPr="000F02EA">
            <w:rPr>
              <w:rFonts w:ascii="Times New Roman" w:hAnsi="Times New Roman" w:cs="Times New Roman"/>
              <w:b/>
            </w:rPr>
            <w:t>Presented in Partial Fulfillment of the Requirements</w:t>
          </w:r>
        </w:p>
        <w:p w14:paraId="1C45CC67" w14:textId="77777777" w:rsidR="000D6255" w:rsidRDefault="000F02EA" w:rsidP="000D6255">
          <w:pPr>
            <w:spacing w:line="240" w:lineRule="auto"/>
            <w:jc w:val="center"/>
            <w:rPr>
              <w:rFonts w:ascii="Times New Roman" w:hAnsi="Times New Roman" w:cs="Times New Roman"/>
              <w:b/>
            </w:rPr>
          </w:pPr>
          <w:r w:rsidRPr="000F02EA">
            <w:rPr>
              <w:rFonts w:ascii="Times New Roman" w:hAnsi="Times New Roman" w:cs="Times New Roman"/>
              <w:b/>
            </w:rPr>
            <w:t>For the Degree of Bachelor of Science</w:t>
          </w:r>
          <w:r w:rsidR="00406156">
            <w:rPr>
              <w:rFonts w:ascii="Times New Roman" w:hAnsi="Times New Roman" w:cs="Times New Roman"/>
              <w:b/>
            </w:rPr>
            <w:t xml:space="preserve"> in Nursing</w:t>
          </w:r>
        </w:p>
        <w:p w14:paraId="3CBF5393" w14:textId="77777777" w:rsidR="000D6255" w:rsidRDefault="005517E7" w:rsidP="000D6255">
          <w:pPr>
            <w:spacing w:line="240" w:lineRule="auto"/>
            <w:jc w:val="center"/>
            <w:rPr>
              <w:rFonts w:ascii="Times New Roman" w:hAnsi="Times New Roman" w:cs="Times New Roman"/>
              <w:sz w:val="24"/>
            </w:rPr>
          </w:pPr>
          <w:r>
            <w:rPr>
              <w:rFonts w:ascii="Times New Roman" w:hAnsi="Times New Roman" w:cs="Times New Roman"/>
              <w:sz w:val="24"/>
            </w:rPr>
            <w:t xml:space="preserve">Within the </w:t>
          </w:r>
          <w:r w:rsidR="000D6255">
            <w:rPr>
              <w:rFonts w:ascii="Times New Roman" w:hAnsi="Times New Roman" w:cs="Times New Roman"/>
              <w:sz w:val="24"/>
            </w:rPr>
            <w:t>College of Health and Human Services</w:t>
          </w:r>
        </w:p>
        <w:p w14:paraId="12F6052C" w14:textId="77777777" w:rsidR="000164D8" w:rsidRPr="000F02EA" w:rsidRDefault="000D6255" w:rsidP="000D6255">
          <w:pPr>
            <w:spacing w:line="240" w:lineRule="auto"/>
            <w:jc w:val="center"/>
            <w:rPr>
              <w:rFonts w:ascii="Times New Roman" w:hAnsi="Times New Roman" w:cs="Times New Roman"/>
              <w:sz w:val="24"/>
            </w:rPr>
          </w:pPr>
          <w:r>
            <w:rPr>
              <w:rFonts w:ascii="Times New Roman" w:hAnsi="Times New Roman" w:cs="Times New Roman"/>
              <w:sz w:val="24"/>
            </w:rPr>
            <w:t>A</w:t>
          </w:r>
          <w:r w:rsidR="000F02EA" w:rsidRPr="000F02EA">
            <w:rPr>
              <w:rFonts w:ascii="Times New Roman" w:hAnsi="Times New Roman" w:cs="Times New Roman"/>
              <w:sz w:val="24"/>
            </w:rPr>
            <w:t xml:space="preserve">t </w:t>
          </w:r>
          <w:r w:rsidR="000164D8" w:rsidRPr="000F02EA">
            <w:rPr>
              <w:rFonts w:ascii="Times New Roman" w:hAnsi="Times New Roman" w:cs="Times New Roman"/>
              <w:sz w:val="24"/>
            </w:rPr>
            <w:t>Salem State University</w:t>
          </w:r>
        </w:p>
        <w:p w14:paraId="03312980" w14:textId="77777777" w:rsidR="000164D8" w:rsidRPr="000E315C" w:rsidRDefault="000164D8" w:rsidP="000D6255">
          <w:pPr>
            <w:spacing w:line="240" w:lineRule="auto"/>
            <w:jc w:val="center"/>
            <w:rPr>
              <w:rFonts w:ascii="Times New Roman" w:hAnsi="Times New Roman" w:cs="Times New Roman"/>
            </w:rPr>
          </w:pPr>
        </w:p>
        <w:p w14:paraId="1011D60A" w14:textId="77777777" w:rsidR="000164D8"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By</w:t>
          </w:r>
        </w:p>
        <w:p w14:paraId="174CFC81"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 xml:space="preserve">Taylor </w:t>
          </w:r>
          <w:proofErr w:type="spellStart"/>
          <w:r w:rsidRPr="000F02EA">
            <w:rPr>
              <w:rFonts w:ascii="Times New Roman" w:hAnsi="Times New Roman" w:cs="Times New Roman"/>
            </w:rPr>
            <w:t>Crampton</w:t>
          </w:r>
          <w:proofErr w:type="spellEnd"/>
        </w:p>
        <w:p w14:paraId="7F7F9430" w14:textId="77777777" w:rsidR="000F02EA" w:rsidRPr="000F02EA" w:rsidRDefault="000F02EA" w:rsidP="000D6255">
          <w:pPr>
            <w:spacing w:line="240" w:lineRule="auto"/>
            <w:jc w:val="center"/>
            <w:rPr>
              <w:rFonts w:ascii="Times New Roman" w:hAnsi="Times New Roman" w:cs="Times New Roman"/>
            </w:rPr>
          </w:pPr>
        </w:p>
        <w:p w14:paraId="5C64DF89"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Hannah Fraley, RN, MSN</w:t>
          </w:r>
        </w:p>
        <w:p w14:paraId="24E06C67"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Faculty Advisor</w:t>
          </w:r>
        </w:p>
        <w:p w14:paraId="50AB78E5"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Department of Nursing</w:t>
          </w:r>
        </w:p>
        <w:p w14:paraId="5D49BBFC" w14:textId="77777777" w:rsidR="000F02EA" w:rsidRPr="000F02EA" w:rsidRDefault="000F02EA" w:rsidP="000D6255">
          <w:pPr>
            <w:spacing w:line="240" w:lineRule="auto"/>
            <w:jc w:val="center"/>
            <w:rPr>
              <w:rFonts w:ascii="Times New Roman" w:hAnsi="Times New Roman" w:cs="Times New Roman"/>
            </w:rPr>
          </w:pPr>
        </w:p>
        <w:p w14:paraId="70BDA7BB"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w:t>
          </w:r>
        </w:p>
        <w:p w14:paraId="36D8B46F" w14:textId="77777777" w:rsidR="000F02EA"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 xml:space="preserve">Commonwealth Honors Program </w:t>
          </w:r>
          <w:r w:rsidRPr="000F02EA">
            <w:rPr>
              <w:rFonts w:ascii="Times New Roman" w:hAnsi="Times New Roman" w:cs="Times New Roman"/>
            </w:rPr>
            <w:br/>
            <w:t>Salem State University</w:t>
          </w:r>
        </w:p>
        <w:p w14:paraId="328ED7C6" w14:textId="77777777" w:rsidR="000164D8" w:rsidRPr="000F02EA" w:rsidRDefault="000F02EA" w:rsidP="000D6255">
          <w:pPr>
            <w:spacing w:line="240" w:lineRule="auto"/>
            <w:jc w:val="center"/>
            <w:rPr>
              <w:rFonts w:ascii="Times New Roman" w:hAnsi="Times New Roman" w:cs="Times New Roman"/>
            </w:rPr>
          </w:pPr>
          <w:r w:rsidRPr="000F02EA">
            <w:rPr>
              <w:rFonts w:ascii="Times New Roman" w:hAnsi="Times New Roman" w:cs="Times New Roman"/>
            </w:rPr>
            <w:t>2015</w:t>
          </w:r>
        </w:p>
        <w:p w14:paraId="2CF88B6A" w14:textId="77777777" w:rsidR="000D6255" w:rsidRDefault="000D6255">
          <w:pPr>
            <w:rPr>
              <w:rFonts w:ascii="Times New Roman" w:hAnsi="Times New Roman" w:cs="Times New Roman"/>
              <w:b/>
            </w:rPr>
          </w:pPr>
        </w:p>
        <w:p w14:paraId="56093C18" w14:textId="77777777" w:rsidR="000164D8" w:rsidRDefault="009175B4">
          <w:pPr>
            <w:rPr>
              <w:rFonts w:ascii="Times New Roman" w:hAnsi="Times New Roman" w:cs="Times New Roman"/>
              <w:b/>
            </w:rPr>
          </w:pPr>
        </w:p>
      </w:sdtContent>
    </w:sdt>
    <w:p w14:paraId="3B5355B6" w14:textId="77777777" w:rsidR="000D6255" w:rsidRDefault="000D6255">
      <w:pPr>
        <w:rPr>
          <w:rFonts w:ascii="Times New Roman" w:hAnsi="Times New Roman" w:cs="Times New Roman"/>
          <w:b/>
        </w:rPr>
      </w:pPr>
    </w:p>
    <w:p w14:paraId="070BFDAA" w14:textId="77777777" w:rsidR="000D6255" w:rsidRDefault="000D6255">
      <w:pPr>
        <w:rPr>
          <w:rFonts w:ascii="Times New Roman" w:hAnsi="Times New Roman" w:cs="Times New Roman"/>
          <w:b/>
        </w:rPr>
      </w:pPr>
    </w:p>
    <w:p w14:paraId="720F0E5D" w14:textId="77777777" w:rsidR="009175B4" w:rsidRDefault="009175B4" w:rsidP="000164D8">
      <w:pPr>
        <w:spacing w:line="480" w:lineRule="auto"/>
        <w:jc w:val="center"/>
        <w:rPr>
          <w:rFonts w:ascii="Times New Roman" w:hAnsi="Times New Roman" w:cs="Times New Roman"/>
          <w:b/>
        </w:rPr>
      </w:pPr>
    </w:p>
    <w:p w14:paraId="46A6FB0C" w14:textId="77777777" w:rsidR="008467DC" w:rsidRPr="000E315C" w:rsidRDefault="00C57DE6" w:rsidP="000164D8">
      <w:pPr>
        <w:spacing w:line="480" w:lineRule="auto"/>
        <w:jc w:val="center"/>
        <w:rPr>
          <w:rFonts w:ascii="Times New Roman" w:hAnsi="Times New Roman" w:cs="Times New Roman"/>
          <w:b/>
        </w:rPr>
      </w:pPr>
      <w:bookmarkStart w:id="0" w:name="_GoBack"/>
      <w:bookmarkEnd w:id="0"/>
      <w:r w:rsidRPr="000E315C">
        <w:rPr>
          <w:rFonts w:ascii="Times New Roman" w:hAnsi="Times New Roman" w:cs="Times New Roman"/>
          <w:b/>
        </w:rPr>
        <w:lastRenderedPageBreak/>
        <w:t>Abstract</w:t>
      </w:r>
    </w:p>
    <w:p w14:paraId="0EF9DF8B" w14:textId="77777777" w:rsidR="00FE22A4" w:rsidRPr="000E315C" w:rsidRDefault="008102AD" w:rsidP="002745C2">
      <w:pPr>
        <w:spacing w:line="480" w:lineRule="auto"/>
        <w:ind w:firstLine="720"/>
        <w:rPr>
          <w:rFonts w:ascii="Times New Roman" w:hAnsi="Times New Roman" w:cs="Times New Roman"/>
        </w:rPr>
      </w:pPr>
      <w:r>
        <w:rPr>
          <w:rFonts w:ascii="Times New Roman" w:hAnsi="Times New Roman" w:cs="Times New Roman"/>
        </w:rPr>
        <w:t>United States</w:t>
      </w:r>
      <w:r w:rsidR="00FE22A4" w:rsidRPr="000E315C">
        <w:rPr>
          <w:rFonts w:ascii="Times New Roman" w:hAnsi="Times New Roman" w:cs="Times New Roman"/>
        </w:rPr>
        <w:t xml:space="preserve"> healthcare is experiencing a growing need for medical interpretation among diverse populations. Of note, the Hispanic </w:t>
      </w:r>
      <w:r w:rsidR="00160C3E">
        <w:rPr>
          <w:rFonts w:ascii="Times New Roman" w:hAnsi="Times New Roman" w:cs="Times New Roman"/>
        </w:rPr>
        <w:t xml:space="preserve">population is steadily growing </w:t>
      </w:r>
      <w:r w:rsidR="00FE22A4" w:rsidRPr="000E315C">
        <w:rPr>
          <w:rFonts w:ascii="Times New Roman" w:hAnsi="Times New Roman" w:cs="Times New Roman"/>
        </w:rPr>
        <w:t>reaching upwards of 17% of the US population. The Hispanic patient experience and perception of care is poorly understood in the context of patient to provider communication in the US, despite 62% of Hispanics primarily speaking Spanish and limited English.</w:t>
      </w:r>
      <w:r w:rsidR="00C57DE6" w:rsidRPr="000E315C">
        <w:rPr>
          <w:rFonts w:ascii="Times New Roman" w:hAnsi="Times New Roman" w:cs="Times New Roman"/>
        </w:rPr>
        <w:t xml:space="preserve"> </w:t>
      </w:r>
      <w:r w:rsidR="00FE22A4" w:rsidRPr="000E315C">
        <w:rPr>
          <w:rFonts w:ascii="Times New Roman" w:hAnsi="Times New Roman" w:cs="Times New Roman"/>
        </w:rPr>
        <w:t xml:space="preserve">A review of the literature was conducted, the </w:t>
      </w:r>
      <w:r w:rsidRPr="008102AD">
        <w:rPr>
          <w:rFonts w:ascii="Times New Roman" w:hAnsi="Times New Roman" w:cs="Times New Roman"/>
        </w:rPr>
        <w:t>Cumulative Index of Nursing and Allied Health Literature</w:t>
      </w:r>
      <w:r>
        <w:rPr>
          <w:rFonts w:ascii="Times New Roman" w:hAnsi="Times New Roman" w:cs="Times New Roman"/>
        </w:rPr>
        <w:t xml:space="preserve"> (</w:t>
      </w:r>
      <w:r w:rsidR="00FE22A4" w:rsidRPr="000E315C">
        <w:rPr>
          <w:rFonts w:ascii="Times New Roman" w:hAnsi="Times New Roman" w:cs="Times New Roman"/>
        </w:rPr>
        <w:t>CINAHL</w:t>
      </w:r>
      <w:r>
        <w:rPr>
          <w:rFonts w:ascii="Times New Roman" w:hAnsi="Times New Roman" w:cs="Times New Roman"/>
        </w:rPr>
        <w:t>)</w:t>
      </w:r>
      <w:r w:rsidR="00FE22A4" w:rsidRPr="000E315C">
        <w:rPr>
          <w:rFonts w:ascii="Times New Roman" w:hAnsi="Times New Roman" w:cs="Times New Roman"/>
        </w:rPr>
        <w:t xml:space="preserve"> database was exhaustively searched for English language research published between 2000 and October 2014 that identified disparities between Spanish-speakers and English-speakers regarding their </w:t>
      </w:r>
      <w:proofErr w:type="gramStart"/>
      <w:r w:rsidR="00FE22A4" w:rsidRPr="000E315C">
        <w:rPr>
          <w:rFonts w:ascii="Times New Roman" w:hAnsi="Times New Roman" w:cs="Times New Roman"/>
        </w:rPr>
        <w:t>healthcare</w:t>
      </w:r>
      <w:proofErr w:type="gramEnd"/>
      <w:r w:rsidR="00FE22A4" w:rsidRPr="000E315C">
        <w:rPr>
          <w:rFonts w:ascii="Times New Roman" w:hAnsi="Times New Roman" w:cs="Times New Roman"/>
        </w:rPr>
        <w:t xml:space="preserve"> experiences. Keyword searches included the following: Spanish speaking</w:t>
      </w:r>
      <w:r w:rsidR="00D73140" w:rsidRPr="000E315C">
        <w:rPr>
          <w:rFonts w:ascii="Times New Roman" w:hAnsi="Times New Roman" w:cs="Times New Roman"/>
        </w:rPr>
        <w:t xml:space="preserve"> patients, patient satisfaction, and health disparity. </w:t>
      </w:r>
      <w:r w:rsidR="00DE37DC" w:rsidRPr="000E315C">
        <w:rPr>
          <w:rFonts w:ascii="Times New Roman" w:hAnsi="Times New Roman" w:cs="Times New Roman"/>
        </w:rPr>
        <w:t>Of twenty-five</w:t>
      </w:r>
      <w:r w:rsidR="00FE22A4" w:rsidRPr="000E315C">
        <w:rPr>
          <w:rFonts w:ascii="Times New Roman" w:hAnsi="Times New Roman" w:cs="Times New Roman"/>
        </w:rPr>
        <w:t xml:space="preserve"> articles initially yielde</w:t>
      </w:r>
      <w:r w:rsidR="00DE37DC" w:rsidRPr="000E315C">
        <w:rPr>
          <w:rFonts w:ascii="Times New Roman" w:hAnsi="Times New Roman" w:cs="Times New Roman"/>
        </w:rPr>
        <w:t>d by the search strategy, seventeen</w:t>
      </w:r>
      <w:r w:rsidR="00FE22A4" w:rsidRPr="000E315C">
        <w:rPr>
          <w:rFonts w:ascii="Times New Roman" w:hAnsi="Times New Roman" w:cs="Times New Roman"/>
        </w:rPr>
        <w:t xml:space="preserve"> articles were selected that met inclusion criteria for further analysis and review. Within these articles, it appeared that patients generally did experience a lower rate of satisfaction as compared to English-speaking patients regarding their healthcare providers and the language utilized. Contrastingly, an article described a population of Spanish-speaking patients whose language barrier was not reported as an issue when being assessed for domestic violence.</w:t>
      </w:r>
      <w:r w:rsidR="00C57DE6" w:rsidRPr="000E315C">
        <w:rPr>
          <w:rFonts w:ascii="Times New Roman" w:hAnsi="Times New Roman" w:cs="Times New Roman"/>
        </w:rPr>
        <w:t xml:space="preserve"> </w:t>
      </w:r>
      <w:r w:rsidR="00FE22A4" w:rsidRPr="000E315C">
        <w:rPr>
          <w:rFonts w:ascii="Times New Roman" w:hAnsi="Times New Roman" w:cs="Times New Roman"/>
        </w:rPr>
        <w:t>Limited research exists which targets the Hispanic patient population and language barriers faced when communicating with their health care providers. This presents an important gap in the literature to consid</w:t>
      </w:r>
      <w:r w:rsidR="00656540">
        <w:rPr>
          <w:rFonts w:ascii="Times New Roman" w:hAnsi="Times New Roman" w:cs="Times New Roman"/>
        </w:rPr>
        <w:t xml:space="preserve">er for this patient population specifically </w:t>
      </w:r>
      <w:r w:rsidR="00FE22A4" w:rsidRPr="000E315C">
        <w:rPr>
          <w:rFonts w:ascii="Times New Roman" w:hAnsi="Times New Roman" w:cs="Times New Roman"/>
        </w:rPr>
        <w:t xml:space="preserve">their experiences and perceptions of how care is delivered in the US. Culturally relevant research is needed in order to appropriately change the way in which health care is delivered to this population, which will ultimately improve patient to provider communication and health literacy. </w:t>
      </w:r>
    </w:p>
    <w:p w14:paraId="2301855B" w14:textId="77777777" w:rsidR="00D306BD" w:rsidRDefault="00C57DE6" w:rsidP="00AE0769">
      <w:pPr>
        <w:spacing w:line="480" w:lineRule="auto"/>
        <w:rPr>
          <w:rFonts w:ascii="Times New Roman" w:hAnsi="Times New Roman" w:cs="Times New Roman"/>
        </w:rPr>
      </w:pPr>
      <w:r w:rsidRPr="000E315C">
        <w:rPr>
          <w:rFonts w:ascii="Times New Roman" w:hAnsi="Times New Roman" w:cs="Times New Roman"/>
        </w:rPr>
        <w:tab/>
      </w:r>
      <w:r w:rsidRPr="000E315C">
        <w:rPr>
          <w:rFonts w:ascii="Times New Roman" w:hAnsi="Times New Roman" w:cs="Times New Roman"/>
          <w:i/>
        </w:rPr>
        <w:t>Keywords</w:t>
      </w:r>
      <w:r w:rsidRPr="000E315C">
        <w:rPr>
          <w:rFonts w:ascii="Times New Roman" w:hAnsi="Times New Roman" w:cs="Times New Roman"/>
        </w:rPr>
        <w:t>: Spanish patient satisfaction, Spanish-speaking patients, language barriers, bilingual healthcare, Hispanic patients</w:t>
      </w:r>
    </w:p>
    <w:p w14:paraId="0C65ADD5" w14:textId="77777777" w:rsidR="002F0D4B" w:rsidRPr="000E315C" w:rsidRDefault="002F0D4B" w:rsidP="002F0D4B">
      <w:pPr>
        <w:spacing w:line="480" w:lineRule="auto"/>
        <w:jc w:val="center"/>
        <w:rPr>
          <w:rFonts w:ascii="Times New Roman" w:hAnsi="Times New Roman" w:cs="Times New Roman"/>
        </w:rPr>
      </w:pPr>
      <w:proofErr w:type="gramStart"/>
      <w:r w:rsidRPr="000E315C">
        <w:rPr>
          <w:rFonts w:ascii="Times New Roman" w:hAnsi="Times New Roman" w:cs="Times New Roman"/>
        </w:rPr>
        <w:lastRenderedPageBreak/>
        <w:t>¿</w:t>
      </w:r>
      <w:proofErr w:type="spellStart"/>
      <w:r w:rsidRPr="000E315C">
        <w:rPr>
          <w:rFonts w:ascii="Times New Roman" w:hAnsi="Times New Roman" w:cs="Times New Roman"/>
        </w:rPr>
        <w:t>Todos</w:t>
      </w:r>
      <w:proofErr w:type="spellEnd"/>
      <w:r w:rsidRPr="000E315C">
        <w:rPr>
          <w:rFonts w:ascii="Times New Roman" w:hAnsi="Times New Roman" w:cs="Times New Roman"/>
        </w:rPr>
        <w:t xml:space="preserve"> </w:t>
      </w:r>
      <w:proofErr w:type="spellStart"/>
      <w:r w:rsidRPr="000E315C">
        <w:rPr>
          <w:rFonts w:ascii="Times New Roman" w:hAnsi="Times New Roman" w:cs="Times New Roman"/>
        </w:rPr>
        <w:t>estamos</w:t>
      </w:r>
      <w:proofErr w:type="spellEnd"/>
      <w:r w:rsidRPr="000E315C">
        <w:rPr>
          <w:rFonts w:ascii="Times New Roman" w:hAnsi="Times New Roman" w:cs="Times New Roman"/>
        </w:rPr>
        <w:t xml:space="preserve"> </w:t>
      </w:r>
      <w:proofErr w:type="spellStart"/>
      <w:r w:rsidRPr="000E315C">
        <w:rPr>
          <w:rFonts w:ascii="Times New Roman" w:hAnsi="Times New Roman" w:cs="Times New Roman"/>
        </w:rPr>
        <w:t>satisfechos</w:t>
      </w:r>
      <w:proofErr w:type="spellEnd"/>
      <w:r w:rsidRPr="000E315C">
        <w:rPr>
          <w:rFonts w:ascii="Times New Roman" w:hAnsi="Times New Roman" w:cs="Times New Roman"/>
        </w:rPr>
        <w:t>?</w:t>
      </w:r>
      <w:proofErr w:type="gramEnd"/>
      <w:r w:rsidRPr="000E315C">
        <w:rPr>
          <w:rFonts w:ascii="Times New Roman" w:hAnsi="Times New Roman" w:cs="Times New Roman"/>
        </w:rPr>
        <w:t xml:space="preserve"> Are we all satisfied? </w:t>
      </w:r>
    </w:p>
    <w:p w14:paraId="33CA7994" w14:textId="77777777" w:rsidR="00C57DE6" w:rsidRPr="000E315C" w:rsidRDefault="002F0D4B" w:rsidP="002F0D4B">
      <w:pPr>
        <w:spacing w:line="480" w:lineRule="auto"/>
        <w:jc w:val="center"/>
        <w:rPr>
          <w:rFonts w:ascii="Times New Roman" w:hAnsi="Times New Roman" w:cs="Times New Roman"/>
        </w:rPr>
      </w:pPr>
      <w:r w:rsidRPr="000E315C">
        <w:rPr>
          <w:rFonts w:ascii="Times New Roman" w:hAnsi="Times New Roman" w:cs="Times New Roman"/>
        </w:rPr>
        <w:t>A Review of the Literature</w:t>
      </w:r>
    </w:p>
    <w:p w14:paraId="79A6FB41" w14:textId="77777777" w:rsidR="00387995" w:rsidRPr="000E315C" w:rsidRDefault="006E2471" w:rsidP="002F0D4B">
      <w:pPr>
        <w:widowControl w:val="0"/>
        <w:autoSpaceDE w:val="0"/>
        <w:autoSpaceDN w:val="0"/>
        <w:adjustRightInd w:val="0"/>
        <w:spacing w:after="0" w:line="480" w:lineRule="auto"/>
        <w:ind w:firstLine="720"/>
        <w:rPr>
          <w:rFonts w:ascii="Times New Roman" w:hAnsi="Times New Roman" w:cs="Times New Roman"/>
        </w:rPr>
      </w:pPr>
      <w:r w:rsidRPr="000E315C">
        <w:rPr>
          <w:rFonts w:ascii="Times New Roman" w:hAnsi="Times New Roman" w:cs="Times New Roman"/>
        </w:rPr>
        <w:t>Health disparities affect members of all populations across a</w:t>
      </w:r>
      <w:r w:rsidR="00983985" w:rsidRPr="000E315C">
        <w:rPr>
          <w:rFonts w:ascii="Times New Roman" w:hAnsi="Times New Roman" w:cs="Times New Roman"/>
        </w:rPr>
        <w:t>ll countrie</w:t>
      </w:r>
      <w:r w:rsidR="00387995" w:rsidRPr="000E315C">
        <w:rPr>
          <w:rFonts w:ascii="Times New Roman" w:hAnsi="Times New Roman" w:cs="Times New Roman"/>
        </w:rPr>
        <w:t>s. One of the largest increasing</w:t>
      </w:r>
      <w:r w:rsidRPr="000E315C">
        <w:rPr>
          <w:rFonts w:ascii="Times New Roman" w:hAnsi="Times New Roman" w:cs="Times New Roman"/>
        </w:rPr>
        <w:t xml:space="preserve"> health disparities in the United States is that minorities continually report lower patient satisfaction rates in multiple settings when compared to the Caucasian demographic of the US. </w:t>
      </w:r>
      <w:proofErr w:type="gramStart"/>
      <w:r w:rsidRPr="000E315C">
        <w:rPr>
          <w:rFonts w:ascii="Times New Roman" w:hAnsi="Times New Roman" w:cs="Times New Roman"/>
        </w:rPr>
        <w:t>(</w:t>
      </w:r>
      <w:r w:rsidR="00983985" w:rsidRPr="000E315C">
        <w:rPr>
          <w:rFonts w:ascii="Times New Roman" w:hAnsi="Times New Roman" w:cs="Times New Roman"/>
        </w:rPr>
        <w:t xml:space="preserve">Cooper-Patrick 1999, </w:t>
      </w:r>
      <w:proofErr w:type="spellStart"/>
      <w:r w:rsidR="00983985" w:rsidRPr="000E315C">
        <w:rPr>
          <w:rFonts w:ascii="Times New Roman" w:hAnsi="Times New Roman" w:cs="Times New Roman"/>
        </w:rPr>
        <w:t>Doesher</w:t>
      </w:r>
      <w:proofErr w:type="spellEnd"/>
      <w:r w:rsidR="00983985" w:rsidRPr="000E315C">
        <w:rPr>
          <w:rFonts w:ascii="Times New Roman" w:hAnsi="Times New Roman" w:cs="Times New Roman"/>
        </w:rPr>
        <w:t xml:space="preserve"> 2000, </w:t>
      </w:r>
      <w:proofErr w:type="spellStart"/>
      <w:r w:rsidR="00983985" w:rsidRPr="000E315C">
        <w:rPr>
          <w:rFonts w:ascii="Times New Roman" w:hAnsi="Times New Roman" w:cs="Times New Roman"/>
        </w:rPr>
        <w:t>Boulware</w:t>
      </w:r>
      <w:proofErr w:type="spellEnd"/>
      <w:r w:rsidR="00983985" w:rsidRPr="000E315C">
        <w:rPr>
          <w:rFonts w:ascii="Times New Roman" w:hAnsi="Times New Roman" w:cs="Times New Roman"/>
        </w:rPr>
        <w:t xml:space="preserve"> 2003, </w:t>
      </w:r>
      <w:proofErr w:type="spellStart"/>
      <w:r w:rsidR="00983985" w:rsidRPr="000E315C">
        <w:rPr>
          <w:rFonts w:ascii="Times New Roman" w:hAnsi="Times New Roman" w:cs="Times New Roman"/>
        </w:rPr>
        <w:t>Saha</w:t>
      </w:r>
      <w:proofErr w:type="spellEnd"/>
      <w:r w:rsidR="00983985" w:rsidRPr="000E315C">
        <w:rPr>
          <w:rFonts w:ascii="Times New Roman" w:hAnsi="Times New Roman" w:cs="Times New Roman"/>
        </w:rPr>
        <w:t xml:space="preserve"> 1999</w:t>
      </w:r>
      <w:r w:rsidR="000110C9" w:rsidRPr="000E315C">
        <w:rPr>
          <w:rFonts w:ascii="Times New Roman" w:hAnsi="Times New Roman" w:cs="Times New Roman"/>
        </w:rPr>
        <w:t>).</w:t>
      </w:r>
      <w:proofErr w:type="gramEnd"/>
      <w:r w:rsidR="000110C9" w:rsidRPr="000E315C">
        <w:rPr>
          <w:rFonts w:ascii="Times New Roman" w:hAnsi="Times New Roman" w:cs="Times New Roman"/>
        </w:rPr>
        <w:t xml:space="preserve"> Healthy People 2020 </w:t>
      </w:r>
      <w:proofErr w:type="gramStart"/>
      <w:r w:rsidRPr="000E315C">
        <w:rPr>
          <w:rFonts w:ascii="Times New Roman" w:hAnsi="Times New Roman" w:cs="Times New Roman"/>
        </w:rPr>
        <w:t>defines</w:t>
      </w:r>
      <w:proofErr w:type="gramEnd"/>
      <w:r w:rsidRPr="000E315C">
        <w:rPr>
          <w:rFonts w:ascii="Times New Roman" w:hAnsi="Times New Roman" w:cs="Times New Roman"/>
        </w:rPr>
        <w:t xml:space="preserve"> a health disparity as:</w:t>
      </w:r>
    </w:p>
    <w:p w14:paraId="1601DA50" w14:textId="77777777" w:rsidR="006E2471" w:rsidRPr="000E315C" w:rsidRDefault="006E2471" w:rsidP="008467DC">
      <w:pPr>
        <w:spacing w:line="480" w:lineRule="auto"/>
        <w:ind w:left="720"/>
        <w:rPr>
          <w:rFonts w:ascii="Times New Roman" w:hAnsi="Times New Roman" w:cs="Times New Roman"/>
        </w:rPr>
      </w:pPr>
      <w:r w:rsidRPr="000E315C">
        <w:rPr>
          <w:rFonts w:ascii="Times New Roman" w:hAnsi="Times New Roman" w:cs="Times New Roman"/>
        </w:rPr>
        <w:t>“A particular type of health difference that is closely linked with social, economic, and/or environmental disadvantage. Health disparities adversely affect groups of people who have systematically experienced greater obstacles to health based on their racial or ethnic group; religion; socioeconomic status; gender; age; mental health; cognitive, sensory, or physical disability; sexual orientation or gender identity; geographic location; or other characteristics historically linked to discr</w:t>
      </w:r>
      <w:r w:rsidR="008102AD">
        <w:rPr>
          <w:rFonts w:ascii="Times New Roman" w:hAnsi="Times New Roman" w:cs="Times New Roman"/>
        </w:rPr>
        <w:t xml:space="preserve">imination or exclusion.” (US </w:t>
      </w:r>
      <w:r w:rsidR="00983985" w:rsidRPr="000E315C">
        <w:rPr>
          <w:rFonts w:ascii="Times New Roman" w:hAnsi="Times New Roman" w:cs="Times New Roman"/>
        </w:rPr>
        <w:t>Department of Health and Human Services</w:t>
      </w:r>
      <w:r w:rsidR="00387995" w:rsidRPr="000E315C">
        <w:rPr>
          <w:rFonts w:ascii="Times New Roman" w:hAnsi="Times New Roman" w:cs="Times New Roman"/>
        </w:rPr>
        <w:t xml:space="preserve">). </w:t>
      </w:r>
    </w:p>
    <w:p w14:paraId="6020DF8A" w14:textId="77777777" w:rsidR="006E2471" w:rsidRPr="000E315C" w:rsidRDefault="00983985" w:rsidP="002F0D4B">
      <w:pPr>
        <w:spacing w:line="480" w:lineRule="auto"/>
        <w:ind w:firstLine="720"/>
        <w:rPr>
          <w:rFonts w:ascii="Times New Roman" w:hAnsi="Times New Roman" w:cs="Times New Roman"/>
        </w:rPr>
      </w:pPr>
      <w:r w:rsidRPr="000E315C">
        <w:rPr>
          <w:rFonts w:ascii="Times New Roman" w:hAnsi="Times New Roman" w:cs="Times New Roman"/>
        </w:rPr>
        <w:t xml:space="preserve">In the past </w:t>
      </w:r>
      <w:r w:rsidR="006E2471" w:rsidRPr="000E315C">
        <w:rPr>
          <w:rFonts w:ascii="Times New Roman" w:hAnsi="Times New Roman" w:cs="Times New Roman"/>
        </w:rPr>
        <w:t>members of minority groups have experienced various difficulties in accessing healthcare</w:t>
      </w:r>
      <w:r w:rsidRPr="000E315C">
        <w:rPr>
          <w:rFonts w:ascii="Times New Roman" w:hAnsi="Times New Roman" w:cs="Times New Roman"/>
        </w:rPr>
        <w:t>. F</w:t>
      </w:r>
      <w:r w:rsidR="006E2471" w:rsidRPr="000E315C">
        <w:rPr>
          <w:rFonts w:ascii="Times New Roman" w:hAnsi="Times New Roman" w:cs="Times New Roman"/>
        </w:rPr>
        <w:t>acing discrimination, lack of interpretive services, lo</w:t>
      </w:r>
      <w:r w:rsidRPr="000E315C">
        <w:rPr>
          <w:rFonts w:ascii="Times New Roman" w:hAnsi="Times New Roman" w:cs="Times New Roman"/>
        </w:rPr>
        <w:t>w socioeconomic statuses are just a few examples.</w:t>
      </w:r>
      <w:r w:rsidR="006E2471" w:rsidRPr="000E315C">
        <w:rPr>
          <w:rFonts w:ascii="Times New Roman" w:hAnsi="Times New Roman" w:cs="Times New Roman"/>
        </w:rPr>
        <w:t xml:space="preserve"> Today </w:t>
      </w:r>
      <w:r w:rsidRPr="000E315C">
        <w:rPr>
          <w:rFonts w:ascii="Times New Roman" w:hAnsi="Times New Roman" w:cs="Times New Roman"/>
        </w:rPr>
        <w:t xml:space="preserve">these difficulties continue </w:t>
      </w:r>
      <w:r w:rsidR="006E2471" w:rsidRPr="000E315C">
        <w:rPr>
          <w:rFonts w:ascii="Times New Roman" w:hAnsi="Times New Roman" w:cs="Times New Roman"/>
        </w:rPr>
        <w:t xml:space="preserve">on a larger scale as the demographics of the US are constantly changing and </w:t>
      </w:r>
      <w:r w:rsidR="00D2478E" w:rsidRPr="000E315C">
        <w:rPr>
          <w:rFonts w:ascii="Times New Roman" w:hAnsi="Times New Roman" w:cs="Times New Roman"/>
        </w:rPr>
        <w:t>minorities’</w:t>
      </w:r>
      <w:r w:rsidR="006E2471" w:rsidRPr="000E315C">
        <w:rPr>
          <w:rFonts w:ascii="Times New Roman" w:hAnsi="Times New Roman" w:cs="Times New Roman"/>
        </w:rPr>
        <w:t xml:space="preserve"> </w:t>
      </w:r>
      <w:r w:rsidRPr="000E315C">
        <w:rPr>
          <w:rFonts w:ascii="Times New Roman" w:hAnsi="Times New Roman" w:cs="Times New Roman"/>
        </w:rPr>
        <w:t xml:space="preserve">populations </w:t>
      </w:r>
      <w:r w:rsidR="006E2471" w:rsidRPr="000E315C">
        <w:rPr>
          <w:rFonts w:ascii="Times New Roman" w:hAnsi="Times New Roman" w:cs="Times New Roman"/>
        </w:rPr>
        <w:t xml:space="preserve">are increasing. In the US Census Bureau’s 2013 estimate, 13.7% of the population identifies as black or African American, 1.2% identifies as American Indian or Alaska Native, 5.3% identifies as Asian, 17.1% identifies as Hispanic or Latino, 0.2% identifies as Native Hawaiian or Other Pacific Islander and 2.4% identifies with two or more races. Thus 39.9% of the US population is considered to be in a minority group and most likely has experienced some form of a health disparity. One of the overarching goals of Healthy People 2020 is to “achieve health equity, eliminate disparities, and </w:t>
      </w:r>
      <w:r w:rsidR="006E2471" w:rsidRPr="000E315C">
        <w:rPr>
          <w:rFonts w:ascii="Times New Roman" w:hAnsi="Times New Roman" w:cs="Times New Roman"/>
        </w:rPr>
        <w:lastRenderedPageBreak/>
        <w:t>improve th</w:t>
      </w:r>
      <w:r w:rsidRPr="000E315C">
        <w:rPr>
          <w:rFonts w:ascii="Times New Roman" w:hAnsi="Times New Roman" w:cs="Times New Roman"/>
        </w:rPr>
        <w:t xml:space="preserve">e health of all groups.” </w:t>
      </w:r>
      <w:proofErr w:type="gramStart"/>
      <w:r w:rsidRPr="000E315C">
        <w:rPr>
          <w:rFonts w:ascii="Times New Roman" w:hAnsi="Times New Roman" w:cs="Times New Roman"/>
        </w:rPr>
        <w:t>(U.S. Department of Health and Human Services</w:t>
      </w:r>
      <w:r w:rsidR="006E2471" w:rsidRPr="000E315C">
        <w:rPr>
          <w:rFonts w:ascii="Times New Roman" w:hAnsi="Times New Roman" w:cs="Times New Roman"/>
        </w:rPr>
        <w:t>).</w:t>
      </w:r>
      <w:proofErr w:type="gramEnd"/>
      <w:r w:rsidR="006E2471" w:rsidRPr="000E315C">
        <w:rPr>
          <w:rFonts w:ascii="Times New Roman" w:hAnsi="Times New Roman" w:cs="Times New Roman"/>
        </w:rPr>
        <w:t xml:space="preserve"> One way of observing whether or not we are eliminating health disparities is to mea</w:t>
      </w:r>
      <w:r w:rsidRPr="000E315C">
        <w:rPr>
          <w:rFonts w:ascii="Times New Roman" w:hAnsi="Times New Roman" w:cs="Times New Roman"/>
        </w:rPr>
        <w:t xml:space="preserve">sure patient satisfaction rates. </w:t>
      </w:r>
    </w:p>
    <w:p w14:paraId="682C9EFA" w14:textId="77777777" w:rsidR="006E2471" w:rsidRPr="000E315C" w:rsidRDefault="006E2471" w:rsidP="002F0D4B">
      <w:pPr>
        <w:spacing w:line="480" w:lineRule="auto"/>
        <w:ind w:firstLine="720"/>
        <w:rPr>
          <w:rFonts w:ascii="Times New Roman" w:hAnsi="Times New Roman" w:cs="Times New Roman"/>
        </w:rPr>
      </w:pPr>
      <w:r w:rsidRPr="000E315C">
        <w:rPr>
          <w:rFonts w:ascii="Times New Roman" w:hAnsi="Times New Roman" w:cs="Times New Roman"/>
        </w:rPr>
        <w:t xml:space="preserve">The Affordable Care Act has changed healthcare policy so that patient satisfaction surveys are now tied through Medicare to reimbursement payments. The idea behind this is that more quality care will result from the relationship between reimbursement payments and patient satisfaction rates. The federal health law also states that physicians will be awarded bonuses or penalties based on their performance by 2015. Any penalty that is given to a hospital or physician group will then be reimbursed and awarded to a hospital or physician group with a high performance rate. Even though patient satisfaction surveys have been regarded as vital to the functionality of a healthcare team in the past, they will continue to grow in importance and relevance in the few short years ahead of us with all of the changes that </w:t>
      </w:r>
      <w:r w:rsidR="00983985" w:rsidRPr="000E315C">
        <w:rPr>
          <w:rFonts w:ascii="Times New Roman" w:hAnsi="Times New Roman" w:cs="Times New Roman"/>
        </w:rPr>
        <w:t>the Affordable Care Act brings. (Patient Protection and Affordable Care Act</w:t>
      </w:r>
      <w:r w:rsidR="008467DC" w:rsidRPr="000E315C">
        <w:rPr>
          <w:rFonts w:ascii="Times New Roman" w:hAnsi="Times New Roman" w:cs="Times New Roman"/>
        </w:rPr>
        <w:t xml:space="preserve"> of 2010</w:t>
      </w:r>
      <w:r w:rsidR="00983985" w:rsidRPr="000E315C">
        <w:rPr>
          <w:rFonts w:ascii="Times New Roman" w:hAnsi="Times New Roman" w:cs="Times New Roman"/>
        </w:rPr>
        <w:t xml:space="preserve">). </w:t>
      </w:r>
    </w:p>
    <w:p w14:paraId="12DBC19A" w14:textId="77777777" w:rsidR="00313E18" w:rsidRPr="000E315C" w:rsidRDefault="006E2471" w:rsidP="00F302B4">
      <w:pPr>
        <w:spacing w:line="480" w:lineRule="auto"/>
        <w:ind w:firstLine="720"/>
        <w:rPr>
          <w:rFonts w:ascii="Times New Roman" w:hAnsi="Times New Roman" w:cs="Times New Roman"/>
        </w:rPr>
      </w:pPr>
      <w:r w:rsidRPr="000E315C">
        <w:rPr>
          <w:rFonts w:ascii="Times New Roman" w:hAnsi="Times New Roman" w:cs="Times New Roman"/>
        </w:rPr>
        <w:t xml:space="preserve">In the same way the Joint Commission (TJC), formerly known as the Joint Commission on Accreditation of Healthcare Organizations, has set patient-centered communication standards for hospitals. These standards were implemented in July of 2012 and they take on topics like, “qualifications for language interpreters and translators, identifying and addressing patient communication needs, collecting patient race and ethnicity data, patient access to a support individual, and non-discrimination in care.” </w:t>
      </w:r>
      <w:proofErr w:type="gramStart"/>
      <w:r w:rsidRPr="000E315C">
        <w:rPr>
          <w:rFonts w:ascii="Times New Roman" w:hAnsi="Times New Roman" w:cs="Times New Roman"/>
        </w:rPr>
        <w:t>(</w:t>
      </w:r>
      <w:r w:rsidR="00313E18" w:rsidRPr="000E315C">
        <w:rPr>
          <w:rFonts w:ascii="Times New Roman" w:hAnsi="Times New Roman" w:cs="Times New Roman"/>
        </w:rPr>
        <w:t>The Joint Commission</w:t>
      </w:r>
      <w:r w:rsidRPr="000E315C">
        <w:rPr>
          <w:rFonts w:ascii="Times New Roman" w:hAnsi="Times New Roman" w:cs="Times New Roman"/>
        </w:rPr>
        <w:t>).</w:t>
      </w:r>
      <w:proofErr w:type="gramEnd"/>
      <w:r w:rsidRPr="000E315C">
        <w:rPr>
          <w:rFonts w:ascii="Times New Roman" w:hAnsi="Times New Roman" w:cs="Times New Roman"/>
        </w:rPr>
        <w:t xml:space="preserve"> </w:t>
      </w:r>
    </w:p>
    <w:p w14:paraId="139EF030" w14:textId="77777777" w:rsidR="006E2471" w:rsidRPr="000E315C" w:rsidRDefault="006E2471" w:rsidP="002F0D4B">
      <w:pPr>
        <w:spacing w:line="480" w:lineRule="auto"/>
        <w:ind w:firstLine="720"/>
        <w:rPr>
          <w:rFonts w:ascii="Times New Roman" w:hAnsi="Times New Roman" w:cs="Times New Roman"/>
        </w:rPr>
      </w:pPr>
      <w:r w:rsidRPr="000E315C">
        <w:rPr>
          <w:rFonts w:ascii="Times New Roman" w:hAnsi="Times New Roman" w:cs="Times New Roman"/>
        </w:rPr>
        <w:t>As healthcare moves forward in the twenty-first century, it is clear that</w:t>
      </w:r>
      <w:r w:rsidR="00313E18" w:rsidRPr="000E315C">
        <w:rPr>
          <w:rFonts w:ascii="Times New Roman" w:hAnsi="Times New Roman" w:cs="Times New Roman"/>
        </w:rPr>
        <w:t xml:space="preserve"> there is a need to meet</w:t>
      </w:r>
      <w:r w:rsidRPr="000E315C">
        <w:rPr>
          <w:rFonts w:ascii="Times New Roman" w:hAnsi="Times New Roman" w:cs="Times New Roman"/>
        </w:rPr>
        <w:t xml:space="preserve"> </w:t>
      </w:r>
      <w:r w:rsidR="00313E18" w:rsidRPr="000E315C">
        <w:rPr>
          <w:rFonts w:ascii="Times New Roman" w:hAnsi="Times New Roman" w:cs="Times New Roman"/>
        </w:rPr>
        <w:t xml:space="preserve">many </w:t>
      </w:r>
      <w:r w:rsidRPr="000E315C">
        <w:rPr>
          <w:rFonts w:ascii="Times New Roman" w:hAnsi="Times New Roman" w:cs="Times New Roman"/>
        </w:rPr>
        <w:t>levels of patient satisfaction through language and culture. TJC released a report on the issues hospitals face regarding culturally competent care called “Exploring Cultural and Linguistic Services in the Nation’s Hospitals: A R</w:t>
      </w:r>
      <w:r w:rsidR="006B068B">
        <w:rPr>
          <w:rFonts w:ascii="Times New Roman" w:hAnsi="Times New Roman" w:cs="Times New Roman"/>
        </w:rPr>
        <w:t>eport of Findings.”</w:t>
      </w:r>
      <w:r w:rsidR="00313E18" w:rsidRPr="000E315C">
        <w:rPr>
          <w:rFonts w:ascii="Times New Roman" w:hAnsi="Times New Roman" w:cs="Times New Roman"/>
        </w:rPr>
        <w:t xml:space="preserve"> T</w:t>
      </w:r>
      <w:r w:rsidRPr="000E315C">
        <w:rPr>
          <w:rFonts w:ascii="Times New Roman" w:hAnsi="Times New Roman" w:cs="Times New Roman"/>
        </w:rPr>
        <w:t xml:space="preserve">he report addressed the main concerns for patients with culture and language barriers such as the fact that it is simpler to </w:t>
      </w:r>
      <w:r w:rsidRPr="000E315C">
        <w:rPr>
          <w:rFonts w:ascii="Times New Roman" w:hAnsi="Times New Roman" w:cs="Times New Roman"/>
        </w:rPr>
        <w:lastRenderedPageBreak/>
        <w:t>address language concerns rather than culture concerns because interventions may be completed in a more concrete manner. One of the more important findings from the report however, is that “collection of patient demographic data is inconsistent across and within hospitals, and few hospitals use these data to improve services for di</w:t>
      </w:r>
      <w:r w:rsidR="00940706">
        <w:rPr>
          <w:rFonts w:ascii="Times New Roman" w:hAnsi="Times New Roman" w:cs="Times New Roman"/>
        </w:rPr>
        <w:t>verse patients</w:t>
      </w:r>
      <w:r w:rsidR="00313E18" w:rsidRPr="000E315C">
        <w:rPr>
          <w:rFonts w:ascii="Times New Roman" w:hAnsi="Times New Roman" w:cs="Times New Roman"/>
        </w:rPr>
        <w:t>” (The Joint Commission). Thus the Joint Commission</w:t>
      </w:r>
      <w:r w:rsidRPr="000E315C">
        <w:rPr>
          <w:rFonts w:ascii="Times New Roman" w:hAnsi="Times New Roman" w:cs="Times New Roman"/>
        </w:rPr>
        <w:t xml:space="preserve"> and the Affordable Care Act are increasing the pressure throughout the United States healthcare system to perform appropriate, culturally competent care.</w:t>
      </w:r>
    </w:p>
    <w:p w14:paraId="5371209A" w14:textId="77777777" w:rsidR="006E2471" w:rsidRPr="000E315C" w:rsidRDefault="006E2471" w:rsidP="002F0D4B">
      <w:pPr>
        <w:spacing w:line="480" w:lineRule="auto"/>
        <w:ind w:firstLine="720"/>
        <w:rPr>
          <w:rFonts w:ascii="Times New Roman" w:hAnsi="Times New Roman" w:cs="Times New Roman"/>
        </w:rPr>
      </w:pPr>
      <w:r w:rsidRPr="000E315C">
        <w:rPr>
          <w:rFonts w:ascii="Times New Roman" w:hAnsi="Times New Roman" w:cs="Times New Roman"/>
        </w:rPr>
        <w:t>More importantly, the US has been experiencing a shift in the demographic in the past decade. According to the US census bureau 2013 there are over 54 million Hispanics living in the United States and this population is predicted to inc</w:t>
      </w:r>
      <w:r w:rsidR="00A61BA9">
        <w:rPr>
          <w:rFonts w:ascii="Times New Roman" w:hAnsi="Times New Roman" w:cs="Times New Roman"/>
        </w:rPr>
        <w:t xml:space="preserve">rease to 128.8 million by 2060 </w:t>
      </w:r>
      <w:r w:rsidR="00BA7931" w:rsidRPr="000E315C">
        <w:rPr>
          <w:rFonts w:ascii="Times New Roman" w:hAnsi="Times New Roman" w:cs="Times New Roman"/>
        </w:rPr>
        <w:t>(U.S. Census Bureau)</w:t>
      </w:r>
      <w:r w:rsidR="00A61BA9">
        <w:rPr>
          <w:rFonts w:ascii="Times New Roman" w:hAnsi="Times New Roman" w:cs="Times New Roman"/>
        </w:rPr>
        <w:t>.</w:t>
      </w:r>
      <w:r w:rsidR="00BA7931" w:rsidRPr="000E315C">
        <w:rPr>
          <w:rFonts w:ascii="Times New Roman" w:hAnsi="Times New Roman" w:cs="Times New Roman"/>
        </w:rPr>
        <w:t xml:space="preserve"> </w:t>
      </w:r>
      <w:r w:rsidRPr="000E315C">
        <w:rPr>
          <w:rFonts w:ascii="Times New Roman" w:hAnsi="Times New Roman" w:cs="Times New Roman"/>
        </w:rPr>
        <w:t>The Hispanic population represents the largest minority currently, yet their health disparities seem to be most prevalent. Furthermore, there are many subgroups among the Hispanic minority that all share varying cultural views and linguistic differences. The largest subgroup is constituted of Mexicans at 64%. Puerto Ricans, Salvadorans, Cubans, Dominicans, and Guatemalans make up the majority of the subgroups with 13.7% reporting</w:t>
      </w:r>
      <w:r w:rsidR="00A61BA9">
        <w:rPr>
          <w:rFonts w:ascii="Times New Roman" w:hAnsi="Times New Roman" w:cs="Times New Roman"/>
        </w:rPr>
        <w:t xml:space="preserve"> simple Hispanic origin</w:t>
      </w:r>
      <w:r w:rsidR="002745C2" w:rsidRPr="000E315C">
        <w:rPr>
          <w:rFonts w:ascii="Times New Roman" w:hAnsi="Times New Roman" w:cs="Times New Roman"/>
        </w:rPr>
        <w:t xml:space="preserve"> (United States</w:t>
      </w:r>
      <w:r w:rsidR="00BA7931" w:rsidRPr="000E315C">
        <w:rPr>
          <w:rFonts w:ascii="Times New Roman" w:hAnsi="Times New Roman" w:cs="Times New Roman"/>
        </w:rPr>
        <w:t xml:space="preserve"> Census Bureau</w:t>
      </w:r>
      <w:r w:rsidRPr="000E315C">
        <w:rPr>
          <w:rFonts w:ascii="Times New Roman" w:hAnsi="Times New Roman" w:cs="Times New Roman"/>
        </w:rPr>
        <w:t xml:space="preserve">). </w:t>
      </w:r>
    </w:p>
    <w:p w14:paraId="35FC9281" w14:textId="77777777" w:rsidR="006E2471" w:rsidRPr="000E315C" w:rsidRDefault="00BA7931" w:rsidP="002F0D4B">
      <w:pPr>
        <w:spacing w:line="480" w:lineRule="auto"/>
        <w:ind w:firstLine="720"/>
        <w:rPr>
          <w:rFonts w:ascii="Times New Roman" w:hAnsi="Times New Roman" w:cs="Times New Roman"/>
        </w:rPr>
      </w:pPr>
      <w:r w:rsidRPr="000E315C">
        <w:rPr>
          <w:rFonts w:ascii="Times New Roman" w:hAnsi="Times New Roman" w:cs="Times New Roman"/>
        </w:rPr>
        <w:t>M</w:t>
      </w:r>
      <w:r w:rsidR="006E2471" w:rsidRPr="000E315C">
        <w:rPr>
          <w:rFonts w:ascii="Times New Roman" w:hAnsi="Times New Roman" w:cs="Times New Roman"/>
        </w:rPr>
        <w:t>any healthcare providers understand that the Hispanic culture is one that is rapidly growing and that needs closer attention to provide appropriate care. However, many providers overlook the concept that the subgroups of the Hispanic population all carry different cultural ideals and in particular varying definitio</w:t>
      </w:r>
      <w:r w:rsidRPr="000E315C">
        <w:rPr>
          <w:rFonts w:ascii="Times New Roman" w:hAnsi="Times New Roman" w:cs="Times New Roman"/>
        </w:rPr>
        <w:t>ns of similar words. T</w:t>
      </w:r>
      <w:r w:rsidR="006E2471" w:rsidRPr="000E315C">
        <w:rPr>
          <w:rFonts w:ascii="Times New Roman" w:hAnsi="Times New Roman" w:cs="Times New Roman"/>
        </w:rPr>
        <w:t xml:space="preserve">he Spanish phrase, “me </w:t>
      </w:r>
      <w:proofErr w:type="spellStart"/>
      <w:r w:rsidR="006E2471" w:rsidRPr="000E315C">
        <w:rPr>
          <w:rFonts w:ascii="Times New Roman" w:hAnsi="Times New Roman" w:cs="Times New Roman"/>
        </w:rPr>
        <w:t>siento</w:t>
      </w:r>
      <w:proofErr w:type="spellEnd"/>
      <w:r w:rsidR="006E2471" w:rsidRPr="000E315C">
        <w:rPr>
          <w:rFonts w:ascii="Times New Roman" w:hAnsi="Times New Roman" w:cs="Times New Roman"/>
        </w:rPr>
        <w:t xml:space="preserve"> </w:t>
      </w:r>
      <w:proofErr w:type="spellStart"/>
      <w:r w:rsidR="006E2471" w:rsidRPr="000E315C">
        <w:rPr>
          <w:rFonts w:ascii="Times New Roman" w:hAnsi="Times New Roman" w:cs="Times New Roman"/>
        </w:rPr>
        <w:t>mareado</w:t>
      </w:r>
      <w:proofErr w:type="spellEnd"/>
      <w:r w:rsidR="006E2471" w:rsidRPr="000E315C">
        <w:rPr>
          <w:rFonts w:ascii="Times New Roman" w:hAnsi="Times New Roman" w:cs="Times New Roman"/>
        </w:rPr>
        <w:t>” could translate to “I feel dizzy” or “I feel drunk” depending on t</w:t>
      </w:r>
      <w:r w:rsidRPr="000E315C">
        <w:rPr>
          <w:rFonts w:ascii="Times New Roman" w:hAnsi="Times New Roman" w:cs="Times New Roman"/>
        </w:rPr>
        <w:t xml:space="preserve">he person’s usage and context of the word. </w:t>
      </w:r>
      <w:r w:rsidR="006E2471" w:rsidRPr="000E315C">
        <w:rPr>
          <w:rFonts w:ascii="Times New Roman" w:hAnsi="Times New Roman" w:cs="Times New Roman"/>
        </w:rPr>
        <w:t xml:space="preserve"> I</w:t>
      </w:r>
      <w:r w:rsidRPr="000E315C">
        <w:rPr>
          <w:rFonts w:ascii="Times New Roman" w:hAnsi="Times New Roman" w:cs="Times New Roman"/>
        </w:rPr>
        <w:t>n the clinical setting, a mistranslation</w:t>
      </w:r>
      <w:r w:rsidR="006E2471" w:rsidRPr="000E315C">
        <w:rPr>
          <w:rFonts w:ascii="Times New Roman" w:hAnsi="Times New Roman" w:cs="Times New Roman"/>
        </w:rPr>
        <w:t xml:space="preserve"> like this could set off inappropriate medical interventions that could potentially harm a patient instead of helping them. Not only can miscommunication cause adverse events, </w:t>
      </w:r>
      <w:proofErr w:type="gramStart"/>
      <w:r w:rsidR="006E2471" w:rsidRPr="000E315C">
        <w:rPr>
          <w:rFonts w:ascii="Times New Roman" w:hAnsi="Times New Roman" w:cs="Times New Roman"/>
        </w:rPr>
        <w:t>but</w:t>
      </w:r>
      <w:proofErr w:type="gramEnd"/>
      <w:r w:rsidR="006E2471" w:rsidRPr="000E315C">
        <w:rPr>
          <w:rFonts w:ascii="Times New Roman" w:hAnsi="Times New Roman" w:cs="Times New Roman"/>
        </w:rPr>
        <w:t xml:space="preserve"> at its simplest form, it can make a patient feel alone or uncomfortable. The healing process is inclusive of mental</w:t>
      </w:r>
      <w:r w:rsidRPr="000E315C">
        <w:rPr>
          <w:rFonts w:ascii="Times New Roman" w:hAnsi="Times New Roman" w:cs="Times New Roman"/>
        </w:rPr>
        <w:t>ity as well as physicality. I</w:t>
      </w:r>
      <w:r w:rsidR="006E2471" w:rsidRPr="000E315C">
        <w:rPr>
          <w:rFonts w:ascii="Times New Roman" w:hAnsi="Times New Roman" w:cs="Times New Roman"/>
        </w:rPr>
        <w:t xml:space="preserve">t is important to remember that the patient also must have their needs met as presented by Maslow’s </w:t>
      </w:r>
      <w:r w:rsidR="006E2471" w:rsidRPr="000E315C">
        <w:rPr>
          <w:rFonts w:ascii="Times New Roman" w:hAnsi="Times New Roman" w:cs="Times New Roman"/>
        </w:rPr>
        <w:lastRenderedPageBreak/>
        <w:t>Hierarchy of needs to fe</w:t>
      </w:r>
      <w:r w:rsidRPr="000E315C">
        <w:rPr>
          <w:rFonts w:ascii="Times New Roman" w:hAnsi="Times New Roman" w:cs="Times New Roman"/>
        </w:rPr>
        <w:t>el well. In addition to</w:t>
      </w:r>
      <w:r w:rsidR="006E2471" w:rsidRPr="000E315C">
        <w:rPr>
          <w:rFonts w:ascii="Times New Roman" w:hAnsi="Times New Roman" w:cs="Times New Roman"/>
        </w:rPr>
        <w:t xml:space="preserve"> physiological need</w:t>
      </w:r>
      <w:r w:rsidRPr="000E315C">
        <w:rPr>
          <w:rFonts w:ascii="Times New Roman" w:hAnsi="Times New Roman" w:cs="Times New Roman"/>
        </w:rPr>
        <w:t>s like breathing, sustenance</w:t>
      </w:r>
      <w:r w:rsidR="006E2471" w:rsidRPr="000E315C">
        <w:rPr>
          <w:rFonts w:ascii="Times New Roman" w:hAnsi="Times New Roman" w:cs="Times New Roman"/>
        </w:rPr>
        <w:t>, water, and sleep, the next most basic human need is to feel safe. A patient may not feel safe in an environment where their needs are being misc</w:t>
      </w:r>
      <w:r w:rsidRPr="000E315C">
        <w:rPr>
          <w:rFonts w:ascii="Times New Roman" w:hAnsi="Times New Roman" w:cs="Times New Roman"/>
        </w:rPr>
        <w:t>ommunicated on a regular basis.</w:t>
      </w:r>
    </w:p>
    <w:p w14:paraId="358D418B" w14:textId="77777777" w:rsidR="006E2471" w:rsidRPr="000E315C" w:rsidRDefault="006E2471" w:rsidP="002F0D4B">
      <w:pPr>
        <w:spacing w:line="480" w:lineRule="auto"/>
        <w:ind w:firstLine="720"/>
        <w:rPr>
          <w:rFonts w:ascii="Times New Roman" w:hAnsi="Times New Roman" w:cs="Times New Roman"/>
        </w:rPr>
      </w:pPr>
      <w:r w:rsidRPr="000E315C">
        <w:rPr>
          <w:rFonts w:ascii="Times New Roman" w:hAnsi="Times New Roman" w:cs="Times New Roman"/>
        </w:rPr>
        <w:t>Also overlooked by many</w:t>
      </w:r>
      <w:r w:rsidR="00BA7931" w:rsidRPr="000E315C">
        <w:rPr>
          <w:rFonts w:ascii="Times New Roman" w:hAnsi="Times New Roman" w:cs="Times New Roman"/>
        </w:rPr>
        <w:t xml:space="preserve"> healthcare providers is that a patients culture can change their view on treatment modalities. </w:t>
      </w:r>
      <w:r w:rsidRPr="000E315C">
        <w:rPr>
          <w:rFonts w:ascii="Times New Roman" w:hAnsi="Times New Roman" w:cs="Times New Roman"/>
        </w:rPr>
        <w:t xml:space="preserve"> In the United States it is commonly expected that patients believe in the power of medicine and science, and would never argue with a vaccination or a treatment modality unless it presented a particular danger. I</w:t>
      </w:r>
      <w:r w:rsidR="00BA7931" w:rsidRPr="000E315C">
        <w:rPr>
          <w:rFonts w:ascii="Times New Roman" w:hAnsi="Times New Roman" w:cs="Times New Roman"/>
        </w:rPr>
        <w:t>n some Latin cultures, a “</w:t>
      </w:r>
      <w:proofErr w:type="spellStart"/>
      <w:r w:rsidR="00BA7931" w:rsidRPr="000E315C">
        <w:rPr>
          <w:rFonts w:ascii="Times New Roman" w:hAnsi="Times New Roman" w:cs="Times New Roman"/>
        </w:rPr>
        <w:t>santero</w:t>
      </w:r>
      <w:proofErr w:type="spellEnd"/>
      <w:r w:rsidR="00BA7931" w:rsidRPr="000E315C">
        <w:rPr>
          <w:rFonts w:ascii="Times New Roman" w:hAnsi="Times New Roman" w:cs="Times New Roman"/>
        </w:rPr>
        <w:t>” is considered to be an ultimate form of healing. A “</w:t>
      </w:r>
      <w:proofErr w:type="spellStart"/>
      <w:r w:rsidR="00BA7931" w:rsidRPr="000E315C">
        <w:rPr>
          <w:rFonts w:ascii="Times New Roman" w:hAnsi="Times New Roman" w:cs="Times New Roman"/>
        </w:rPr>
        <w:t>santero</w:t>
      </w:r>
      <w:proofErr w:type="spellEnd"/>
      <w:r w:rsidR="00BA7931" w:rsidRPr="000E315C">
        <w:rPr>
          <w:rFonts w:ascii="Times New Roman" w:hAnsi="Times New Roman" w:cs="Times New Roman"/>
        </w:rPr>
        <w:t>” is a religious healer that may use herbal elixirs as treatment for some diseases. Healthcare providers mu</w:t>
      </w:r>
      <w:r w:rsidR="00BD2510">
        <w:rPr>
          <w:rFonts w:ascii="Times New Roman" w:hAnsi="Times New Roman" w:cs="Times New Roman"/>
        </w:rPr>
        <w:t>st consider the impact of modern</w:t>
      </w:r>
      <w:r w:rsidR="00BA7931" w:rsidRPr="000E315C">
        <w:rPr>
          <w:rFonts w:ascii="Times New Roman" w:hAnsi="Times New Roman" w:cs="Times New Roman"/>
        </w:rPr>
        <w:t xml:space="preserve"> medicine upon a culture that may be accustomed to using herbs and religion. </w:t>
      </w:r>
    </w:p>
    <w:p w14:paraId="071853CE" w14:textId="77777777" w:rsidR="00BA7931" w:rsidRDefault="00BA7931" w:rsidP="002F0D4B">
      <w:pPr>
        <w:spacing w:line="480" w:lineRule="auto"/>
        <w:ind w:firstLine="720"/>
        <w:rPr>
          <w:rFonts w:ascii="Times New Roman" w:hAnsi="Times New Roman" w:cs="Times New Roman"/>
        </w:rPr>
      </w:pPr>
      <w:r w:rsidRPr="000E315C">
        <w:rPr>
          <w:rFonts w:ascii="Times New Roman" w:hAnsi="Times New Roman" w:cs="Times New Roman"/>
        </w:rPr>
        <w:t>There are many factors when measuring patient satisfaction</w:t>
      </w:r>
      <w:r w:rsidR="00DE37DC" w:rsidRPr="000E315C">
        <w:rPr>
          <w:rFonts w:ascii="Times New Roman" w:hAnsi="Times New Roman" w:cs="Times New Roman"/>
        </w:rPr>
        <w:t xml:space="preserve"> in all minority populations, however, special attention must be paid to this rising demographic and their specific patient needs. </w:t>
      </w:r>
    </w:p>
    <w:p w14:paraId="4B53C54D" w14:textId="77777777" w:rsidR="008102AD" w:rsidRPr="000E315C" w:rsidRDefault="008102AD" w:rsidP="002F0D4B">
      <w:pPr>
        <w:spacing w:line="480" w:lineRule="auto"/>
        <w:ind w:firstLine="720"/>
        <w:rPr>
          <w:rFonts w:ascii="Times New Roman" w:hAnsi="Times New Roman" w:cs="Times New Roman"/>
        </w:rPr>
      </w:pPr>
    </w:p>
    <w:p w14:paraId="67C4EF0A" w14:textId="77777777" w:rsidR="00DE37DC" w:rsidRPr="000E315C" w:rsidRDefault="002F0D4B" w:rsidP="002F0D4B">
      <w:pPr>
        <w:spacing w:line="480" w:lineRule="auto"/>
        <w:jc w:val="center"/>
        <w:rPr>
          <w:rFonts w:ascii="Times New Roman" w:hAnsi="Times New Roman" w:cs="Times New Roman"/>
          <w:b/>
        </w:rPr>
      </w:pPr>
      <w:r w:rsidRPr="000E315C">
        <w:rPr>
          <w:rFonts w:ascii="Times New Roman" w:hAnsi="Times New Roman" w:cs="Times New Roman"/>
          <w:b/>
        </w:rPr>
        <w:t>Methods</w:t>
      </w:r>
    </w:p>
    <w:p w14:paraId="09134B32" w14:textId="77777777" w:rsidR="00DE37DC" w:rsidRPr="000E315C" w:rsidRDefault="00DE37DC" w:rsidP="002F0D4B">
      <w:pPr>
        <w:spacing w:line="480" w:lineRule="auto"/>
        <w:ind w:firstLine="720"/>
        <w:rPr>
          <w:rFonts w:ascii="Times New Roman" w:hAnsi="Times New Roman" w:cs="Times New Roman"/>
        </w:rPr>
      </w:pPr>
      <w:r w:rsidRPr="000E315C">
        <w:rPr>
          <w:rFonts w:ascii="Times New Roman" w:hAnsi="Times New Roman" w:cs="Times New Roman"/>
        </w:rPr>
        <w:t xml:space="preserve">A review of the literature was </w:t>
      </w:r>
      <w:proofErr w:type="gramStart"/>
      <w:r w:rsidRPr="000E315C">
        <w:rPr>
          <w:rFonts w:ascii="Times New Roman" w:hAnsi="Times New Roman" w:cs="Times New Roman"/>
        </w:rPr>
        <w:t>conducted,</w:t>
      </w:r>
      <w:proofErr w:type="gramEnd"/>
      <w:r w:rsidRPr="000E315C">
        <w:rPr>
          <w:rFonts w:ascii="Times New Roman" w:hAnsi="Times New Roman" w:cs="Times New Roman"/>
        </w:rPr>
        <w:t xml:space="preserve"> the CINAHL database was exhaustively searched for English language research published between 2000 and October 2014 that identified disparities between Spanish-speakers and English-speakers regarding their healthcare experiences. Keyword searches included the following: Spanish speaking patients, patient satisfaction, </w:t>
      </w:r>
      <w:proofErr w:type="gramStart"/>
      <w:r w:rsidRPr="000E315C">
        <w:rPr>
          <w:rFonts w:ascii="Times New Roman" w:hAnsi="Times New Roman" w:cs="Times New Roman"/>
        </w:rPr>
        <w:t>health</w:t>
      </w:r>
      <w:proofErr w:type="gramEnd"/>
      <w:r w:rsidRPr="000E315C">
        <w:rPr>
          <w:rFonts w:ascii="Times New Roman" w:hAnsi="Times New Roman" w:cs="Times New Roman"/>
        </w:rPr>
        <w:t xml:space="preserve"> disparity. </w:t>
      </w:r>
      <w:r w:rsidR="002F0D4B" w:rsidRPr="000E315C">
        <w:rPr>
          <w:rFonts w:ascii="Times New Roman" w:hAnsi="Times New Roman" w:cs="Times New Roman"/>
        </w:rPr>
        <w:t>A flow chart of the research process follows.</w:t>
      </w:r>
    </w:p>
    <w:p w14:paraId="44387A9B" w14:textId="77777777" w:rsidR="00DE37DC" w:rsidRPr="000E315C" w:rsidRDefault="00DE37DC" w:rsidP="00F51437">
      <w:pPr>
        <w:spacing w:line="480" w:lineRule="auto"/>
        <w:rPr>
          <w:rFonts w:ascii="Times New Roman" w:hAnsi="Times New Roman" w:cs="Times New Roman"/>
        </w:rPr>
      </w:pPr>
    </w:p>
    <w:p w14:paraId="45C4640D" w14:textId="77777777" w:rsidR="00F04027" w:rsidRPr="000E315C" w:rsidRDefault="00F04027" w:rsidP="00F51437">
      <w:pPr>
        <w:spacing w:line="480" w:lineRule="auto"/>
        <w:rPr>
          <w:rFonts w:ascii="Times New Roman" w:hAnsi="Times New Roman" w:cs="Times New Roman"/>
        </w:rPr>
      </w:pPr>
    </w:p>
    <w:p w14:paraId="1A3F151A" w14:textId="77777777" w:rsidR="00D71651" w:rsidRPr="00D306BD" w:rsidRDefault="00D306BD" w:rsidP="00F51437">
      <w:pPr>
        <w:spacing w:line="480" w:lineRule="auto"/>
        <w:rPr>
          <w:rFonts w:ascii="Times New Roman" w:eastAsia="Cambria" w:hAnsi="Times New Roman" w:cs="Times New Roman"/>
          <w:sz w:val="24"/>
          <w:szCs w:val="24"/>
        </w:rPr>
      </w:pPr>
      <w:r w:rsidRPr="000E315C">
        <w:rPr>
          <w:rFonts w:ascii="Times New Roman" w:hAnsi="Times New Roman" w:cs="Times New Roman"/>
          <w:noProof/>
        </w:rPr>
        <w:lastRenderedPageBreak/>
        <w:drawing>
          <wp:anchor distT="0" distB="0" distL="114300" distR="114300" simplePos="0" relativeHeight="251660288" behindDoc="1" locked="0" layoutInCell="1" allowOverlap="1" wp14:anchorId="576FEA07" wp14:editId="7B71F0FF">
            <wp:simplePos x="0" y="0"/>
            <wp:positionH relativeFrom="column">
              <wp:posOffset>-276225</wp:posOffset>
            </wp:positionH>
            <wp:positionV relativeFrom="paragraph">
              <wp:posOffset>364490</wp:posOffset>
            </wp:positionV>
            <wp:extent cx="5943600" cy="2540635"/>
            <wp:effectExtent l="0" t="0" r="0" b="0"/>
            <wp:wrapTight wrapText="bothSides">
              <wp:wrapPolygon edited="0">
                <wp:start x="0" y="0"/>
                <wp:lineTo x="0" y="21379"/>
                <wp:lineTo x="21531" y="21379"/>
                <wp:lineTo x="215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pic.jpg"/>
                    <pic:cNvPicPr/>
                  </pic:nvPicPr>
                  <pic:blipFill>
                    <a:blip r:embed="rId9">
                      <a:extLst>
                        <a:ext uri="{28A0092B-C50C-407E-A947-70E740481C1C}">
                          <a14:useLocalDpi xmlns:a14="http://schemas.microsoft.com/office/drawing/2010/main" val="0"/>
                        </a:ext>
                      </a:extLst>
                    </a:blip>
                    <a:stretch>
                      <a:fillRect/>
                    </a:stretch>
                  </pic:blipFill>
                  <pic:spPr>
                    <a:xfrm>
                      <a:off x="0" y="0"/>
                      <a:ext cx="5943600" cy="2540635"/>
                    </a:xfrm>
                    <a:prstGeom prst="rect">
                      <a:avLst/>
                    </a:prstGeom>
                  </pic:spPr>
                </pic:pic>
              </a:graphicData>
            </a:graphic>
            <wp14:sizeRelH relativeFrom="page">
              <wp14:pctWidth>0</wp14:pctWidth>
            </wp14:sizeRelH>
            <wp14:sizeRelV relativeFrom="page">
              <wp14:pctHeight>0</wp14:pctHeight>
            </wp14:sizeRelV>
          </wp:anchor>
        </w:drawing>
      </w:r>
      <w:r w:rsidR="00AE0769" w:rsidRPr="000E315C">
        <w:rPr>
          <w:rFonts w:ascii="Times New Roman" w:hAnsi="Times New Roman" w:cs="Times New Roman"/>
          <w:noProof/>
        </w:rPr>
        <w:drawing>
          <wp:anchor distT="0" distB="0" distL="114300" distR="114300" simplePos="0" relativeHeight="251661312" behindDoc="1" locked="0" layoutInCell="1" allowOverlap="1" wp14:anchorId="5D375A66" wp14:editId="2F93ED52">
            <wp:simplePos x="0" y="0"/>
            <wp:positionH relativeFrom="column">
              <wp:posOffset>-371475</wp:posOffset>
            </wp:positionH>
            <wp:positionV relativeFrom="paragraph">
              <wp:posOffset>2952750</wp:posOffset>
            </wp:positionV>
            <wp:extent cx="5943600" cy="4438015"/>
            <wp:effectExtent l="0" t="0" r="0" b="635"/>
            <wp:wrapTight wrapText="bothSides">
              <wp:wrapPolygon edited="0">
                <wp:start x="0" y="0"/>
                <wp:lineTo x="0" y="21510"/>
                <wp:lineTo x="21531" y="21510"/>
                <wp:lineTo x="2153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tpic2.jpg"/>
                    <pic:cNvPicPr/>
                  </pic:nvPicPr>
                  <pic:blipFill>
                    <a:blip r:embed="rId10">
                      <a:extLst>
                        <a:ext uri="{28A0092B-C50C-407E-A947-70E740481C1C}">
                          <a14:useLocalDpi xmlns:a14="http://schemas.microsoft.com/office/drawing/2010/main" val="0"/>
                        </a:ext>
                      </a:extLst>
                    </a:blip>
                    <a:stretch>
                      <a:fillRect/>
                    </a:stretch>
                  </pic:blipFill>
                  <pic:spPr>
                    <a:xfrm>
                      <a:off x="0" y="0"/>
                      <a:ext cx="5943600" cy="4438015"/>
                    </a:xfrm>
                    <a:prstGeom prst="rect">
                      <a:avLst/>
                    </a:prstGeom>
                  </pic:spPr>
                </pic:pic>
              </a:graphicData>
            </a:graphic>
            <wp14:sizeRelH relativeFrom="page">
              <wp14:pctWidth>0</wp14:pctWidth>
            </wp14:sizeRelH>
            <wp14:sizeRelV relativeFrom="page">
              <wp14:pctHeight>0</wp14:pctHeight>
            </wp14:sizeRelV>
          </wp:anchor>
        </w:drawing>
      </w:r>
      <w:r w:rsidR="00D71651" w:rsidRPr="000E315C">
        <w:rPr>
          <w:rFonts w:ascii="Times New Roman" w:eastAsia="Cambria" w:hAnsi="Times New Roman" w:cs="Times New Roman"/>
          <w:noProof/>
          <w:sz w:val="24"/>
          <w:szCs w:val="24"/>
        </w:rPr>
        <mc:AlternateContent>
          <mc:Choice Requires="wps">
            <w:drawing>
              <wp:inline distT="0" distB="0" distL="0" distR="0" wp14:anchorId="59043CB4" wp14:editId="12999E09">
                <wp:extent cx="1905" cy="204470"/>
                <wp:effectExtent l="0" t="0" r="0" b="0"/>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20447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64A4E89C" id="Rectangle 29" o:spid="_x0000_s1026" style="width:.15pt;height:16.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" filled="f" stroked="f">
                <w10:anchorlock/>
              </v:rect>
            </w:pict>
          </mc:Fallback>
        </mc:AlternateContent>
      </w:r>
      <w:r>
        <w:rPr>
          <w:rFonts w:ascii="Times New Roman" w:eastAsia="Cambria" w:hAnsi="Times New Roman" w:cs="Times New Roman"/>
          <w:sz w:val="24"/>
          <w:szCs w:val="24"/>
        </w:rPr>
        <w:t>Figure A</w:t>
      </w:r>
    </w:p>
    <w:p w14:paraId="011939C6" w14:textId="77777777" w:rsidR="00D71651" w:rsidRPr="000E315C" w:rsidRDefault="002F0D4B" w:rsidP="00F51437">
      <w:pPr>
        <w:spacing w:line="480" w:lineRule="auto"/>
        <w:rPr>
          <w:rFonts w:ascii="Times New Roman" w:eastAsia="Cambria" w:hAnsi="Times New Roman" w:cs="Times New Roman"/>
          <w:sz w:val="24"/>
          <w:szCs w:val="24"/>
        </w:rPr>
      </w:pPr>
      <w:r w:rsidRPr="000E315C">
        <w:rPr>
          <w:rFonts w:ascii="Times New Roman" w:hAnsi="Times New Roman" w:cs="Times New Roman"/>
          <w:noProof/>
          <w:color w:val="000000" w:themeColor="text1"/>
        </w:rPr>
        <mc:AlternateContent>
          <mc:Choice Requires="wps">
            <w:drawing>
              <wp:anchor distT="0" distB="0" distL="114300" distR="114300" simplePos="0" relativeHeight="251659264" behindDoc="0" locked="0" layoutInCell="1" allowOverlap="1" wp14:anchorId="2A506E2D" wp14:editId="6A9F82F2">
                <wp:simplePos x="0" y="0"/>
                <wp:positionH relativeFrom="column">
                  <wp:posOffset>104775</wp:posOffset>
                </wp:positionH>
                <wp:positionV relativeFrom="paragraph">
                  <wp:posOffset>2542540</wp:posOffset>
                </wp:positionV>
                <wp:extent cx="573405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57340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7566EF98"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8.25pt,200.2pt" to="459.75pt,20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" strokecolor="#4579b8 [3044]"/>
            </w:pict>
          </mc:Fallback>
        </mc:AlternateContent>
      </w:r>
    </w:p>
    <w:p w14:paraId="3FCA24AA" w14:textId="77777777" w:rsidR="00D71651" w:rsidRPr="000E315C" w:rsidRDefault="00D71651" w:rsidP="00F51437">
      <w:pPr>
        <w:spacing w:line="480" w:lineRule="auto"/>
        <w:rPr>
          <w:rFonts w:ascii="Times New Roman" w:hAnsi="Times New Roman" w:cs="Times New Roman"/>
        </w:rPr>
      </w:pPr>
    </w:p>
    <w:p w14:paraId="48ED6F64" w14:textId="77777777" w:rsidR="00DE37DC" w:rsidRPr="000E315C" w:rsidRDefault="002F0D4B" w:rsidP="002F0D4B">
      <w:pPr>
        <w:spacing w:line="480" w:lineRule="auto"/>
        <w:jc w:val="center"/>
        <w:rPr>
          <w:rFonts w:ascii="Times New Roman" w:hAnsi="Times New Roman" w:cs="Times New Roman"/>
          <w:b/>
        </w:rPr>
      </w:pPr>
      <w:r w:rsidRPr="000E315C">
        <w:rPr>
          <w:rFonts w:ascii="Times New Roman" w:hAnsi="Times New Roman" w:cs="Times New Roman"/>
          <w:b/>
        </w:rPr>
        <w:lastRenderedPageBreak/>
        <w:t>Results</w:t>
      </w:r>
    </w:p>
    <w:p w14:paraId="57D72844" w14:textId="77777777" w:rsidR="00DE37DC" w:rsidRPr="000E315C" w:rsidRDefault="00DE37DC" w:rsidP="002F0D4B">
      <w:pPr>
        <w:spacing w:line="480" w:lineRule="auto"/>
        <w:ind w:firstLine="720"/>
        <w:rPr>
          <w:rFonts w:ascii="Times New Roman" w:hAnsi="Times New Roman" w:cs="Times New Roman"/>
        </w:rPr>
      </w:pPr>
      <w:r w:rsidRPr="000E315C">
        <w:rPr>
          <w:rFonts w:ascii="Times New Roman" w:hAnsi="Times New Roman" w:cs="Times New Roman"/>
        </w:rPr>
        <w:t>Many of the articles attempted to understand the relationship between patients and providers regarding their communication.</w:t>
      </w:r>
      <w:r w:rsidR="00AC7185" w:rsidRPr="000E315C">
        <w:rPr>
          <w:rFonts w:ascii="Times New Roman" w:hAnsi="Times New Roman" w:cs="Times New Roman"/>
        </w:rPr>
        <w:t xml:space="preserve"> </w:t>
      </w:r>
      <w:r w:rsidR="00315257" w:rsidRPr="000E315C">
        <w:rPr>
          <w:rFonts w:ascii="Times New Roman" w:hAnsi="Times New Roman" w:cs="Times New Roman"/>
        </w:rPr>
        <w:t xml:space="preserve">Low health literacy was strongly connected with poor communication. </w:t>
      </w:r>
      <w:r w:rsidR="008F0381" w:rsidRPr="000E315C">
        <w:rPr>
          <w:rFonts w:ascii="Times New Roman" w:hAnsi="Times New Roman" w:cs="Times New Roman"/>
        </w:rPr>
        <w:t>Spanish-speaking patients reported the poorest communication w</w:t>
      </w:r>
      <w:r w:rsidR="00A61BA9">
        <w:rPr>
          <w:rFonts w:ascii="Times New Roman" w:hAnsi="Times New Roman" w:cs="Times New Roman"/>
        </w:rPr>
        <w:t>ith their providers</w:t>
      </w:r>
      <w:r w:rsidR="00387995" w:rsidRPr="000E315C">
        <w:rPr>
          <w:rFonts w:ascii="Times New Roman" w:hAnsi="Times New Roman" w:cs="Times New Roman"/>
        </w:rPr>
        <w:t xml:space="preserv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{"citationID":"2cjh783msn","properties":{"formattedCitation":"(Sudore et al., 2009)","plainCitation":"(Sudore et al., 2009)"},"citationItems":[{"id":4,"uris":["http://zotero.org/users/local/dUbPcvWN/items/4W6USBBF"],"uri":["http://zotero.org/users/local/dUbPcvWN/items/4W6USBBF"],"itemData":{"id":4,"type":"article-journal","title":"Unraveling the relationship between literacy, language proficiency, and patient–physician communication","container-title":"Patient Education and Counseling","page":"398-402","volume":"75","issue":"3","source":"CrossRef","DOI":"10.1016/j.pec.2009.02.019","ISSN":"07383991","language":"en","author":[{"family":"Sudore","given":"Rebecca L."},{"family":"Landefeld","given":"C. Seth"},{"family":"Pérez-Stable","given":"Eliseo J."},{"family":"Bibbins-Domingo","given":"Kirsten"},{"family":"Williams","given":"Brie A."},{"family":"Schillinger","given":"Dean"}],"issued":{"date-parts":[["2009",6]]},"accessed":{"date-parts":[["2015",4,24]]}}}],"schema":"https://github.com/citation-style-language/schema/raw/master/csl-citation.json"}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rPr>
        <w:t>(Sudore et al., 2009)</w:t>
      </w:r>
      <w:r w:rsidR="00387995" w:rsidRPr="000E315C">
        <w:rPr>
          <w:rFonts w:ascii="Times New Roman" w:hAnsi="Times New Roman" w:cs="Times New Roman"/>
        </w:rPr>
        <w:fldChar w:fldCharType="end"/>
      </w:r>
      <w:r w:rsidR="00F51550" w:rsidRPr="000E315C">
        <w:rPr>
          <w:rFonts w:ascii="Times New Roman" w:hAnsi="Times New Roman" w:cs="Times New Roman"/>
        </w:rPr>
        <w:t xml:space="preserve">. </w:t>
      </w:r>
      <w:r w:rsidR="00C43595" w:rsidRPr="000E315C">
        <w:rPr>
          <w:rFonts w:ascii="Times New Roman" w:hAnsi="Times New Roman" w:cs="Times New Roman"/>
        </w:rPr>
        <w:t>Poor h</w:t>
      </w:r>
      <w:r w:rsidR="008F0381" w:rsidRPr="000E315C">
        <w:rPr>
          <w:rFonts w:ascii="Times New Roman" w:hAnsi="Times New Roman" w:cs="Times New Roman"/>
        </w:rPr>
        <w:t xml:space="preserve">ealth literacy was one of the largest factors in decreased patient satisfaction for this population as it added to other already confounding factors. Interpreters who spoke Spanish as a secondary language were found to lose some of the patient’s </w:t>
      </w:r>
      <w:r w:rsidR="00046E30" w:rsidRPr="000E315C">
        <w:rPr>
          <w:rFonts w:ascii="Times New Roman" w:hAnsi="Times New Roman" w:cs="Times New Roman"/>
        </w:rPr>
        <w:t>exact meanings in translation due to colloquialism</w:t>
      </w:r>
      <w:r w:rsidR="00A61BA9">
        <w:rPr>
          <w:rFonts w:ascii="Times New Roman" w:hAnsi="Times New Roman" w:cs="Times New Roman"/>
        </w:rPr>
        <w:t xml:space="preserve"> or dialects</w:t>
      </w:r>
      <w:r w:rsidR="00387995" w:rsidRPr="000E315C">
        <w:rPr>
          <w:rFonts w:ascii="Times New Roman" w:hAnsi="Times New Roman" w:cs="Times New Roman"/>
        </w:rPr>
        <w:t xml:space="preserv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{"citationID":"n7mjebgcp","properties":{"formattedCitation":"(Lopez, Figueroa, Connor, &amp; Maliski, 2008)","plainCitation":"(Lopez, Figueroa, Connor, &amp; Maliski, 2008)"},"citationItems":[{"id":5,"uris":["http://zotero.org/users/local/dUbPcvWN/items/R22Q7D99"],"uri":["http://zotero.org/users/local/dUbPcvWN/items/R22Q7D99"],"itemData":{"id":5,"type":"article-journal","title":"Translation barriers in conducting qualitative research with Spanish speakers","container-title":"Qualitative Health Research","page":"1729-1737","volume":"18","issue":"12","source":"PubMed","abstract":"Cross-cultural qualitative research is rare and challenging because of difficulties of collecting reliable and valid information when conducting research in a language other than the researcher's primary language. Although standards of rigor exist for the data collection, analysis, interpretation, and reporting of qualitative data, no such standards exist for translation of translinguistic qualitative research. Therefore, a new methodology modeled after Brislin's translation principles was utilized with 60 Latino participants experiencing side effects as a result of prostate cancer treatment. Interviews were conducted in Spanish, transcribed verbatim, and then translated by research staff. By adapting Brislin's process, a new methodology was developed that more accurately conveys the true meaning of the participant's experience, is more appropriate and meaningful, and opens doors to researchers interested in conducting research in a language other than their own, while at the same time ensuring the reliability and validity of study data.","DOI":"10.1177/1049732308325857","ISSN":"1049-7323","note":"PMID: 19008363","journalAbbreviation":"Qual Health Res","language":"eng","author":[{"family":"Lopez","given":"Griselda I."},{"family":"Figueroa","given":"Maria"},{"family":"Connor","given":"Sarah E."},{"family":"Maliski","given":"Sally L."}],"issued":{"date-parts":[["2008",12]]},"PMID":"19008363"}}],"schema":"https://github.com/citation-style-language/schema/raw/master/csl-citation.json"}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rPr>
        <w:t>(Lopez, Figueroa, Connor, &amp; Maliski, 2008)</w:t>
      </w:r>
      <w:r w:rsidR="00387995" w:rsidRPr="000E315C">
        <w:rPr>
          <w:rFonts w:ascii="Times New Roman" w:hAnsi="Times New Roman" w:cs="Times New Roman"/>
        </w:rPr>
        <w:fldChar w:fldCharType="end"/>
      </w:r>
      <w:r w:rsidR="00046E30" w:rsidRPr="000E315C">
        <w:rPr>
          <w:rFonts w:ascii="Times New Roman" w:hAnsi="Times New Roman" w:cs="Times New Roman"/>
        </w:rPr>
        <w:t>. Also, another study found that some interp</w:t>
      </w:r>
      <w:r w:rsidR="00C43595" w:rsidRPr="000E315C">
        <w:rPr>
          <w:rFonts w:ascii="Times New Roman" w:hAnsi="Times New Roman" w:cs="Times New Roman"/>
        </w:rPr>
        <w:t>reters are used in a more impromptu</w:t>
      </w:r>
      <w:r w:rsidR="00046E30" w:rsidRPr="000E315C">
        <w:rPr>
          <w:rFonts w:ascii="Times New Roman" w:hAnsi="Times New Roman" w:cs="Times New Roman"/>
        </w:rPr>
        <w:t xml:space="preserve"> fashion rather than full time and may not always be trained in medical terminology, which adds t</w:t>
      </w:r>
      <w:r w:rsidR="00A61BA9">
        <w:rPr>
          <w:rFonts w:ascii="Times New Roman" w:hAnsi="Times New Roman" w:cs="Times New Roman"/>
        </w:rPr>
        <w:t>o communication errors</w:t>
      </w:r>
      <w:r w:rsidR="00387995" w:rsidRPr="000E315C">
        <w:rPr>
          <w:rFonts w:ascii="Times New Roman" w:hAnsi="Times New Roman" w:cs="Times New Roman"/>
        </w:rPr>
        <w:t xml:space="preserv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{"citationID":"j9qddodt5","properties":{"formattedCitation":"(Flores, 2006)","plainCitation":"(Flores, 2006)"},"citationItems":[{"id":19,"uris":["http://zotero.org/users/local/dUbPcvWN/items/HKBHUPZU"],"uri":["http://zotero.org/users/local/dUbPcvWN/items/HKBHUPZU"],"itemData":{"id":19,"type":"article-journal","title":"Language barriers to health care in the United States","container-title":"The New England Journal of Medicine","page":"229-231","volume":"355","issue":"3","source":"PubMed","DOI":"10.1056/NEJMp058316","ISSN":"1533-4406","note":"PMID: 16855260","journalAbbreviation":"N. Engl. J. Med.","language":"eng","author":[{"family":"Flores","given":"Glenn"}],"issued":{"date-parts":[["2006",7,20]]},"PMID":"16855260"}}],"schema":"https://github.com/citation-style-language/schema/raw/master/csl-citation.json"}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rPr>
        <w:t>(Flores, 2006)</w:t>
      </w:r>
      <w:r w:rsidR="00387995" w:rsidRPr="000E315C">
        <w:rPr>
          <w:rFonts w:ascii="Times New Roman" w:hAnsi="Times New Roman" w:cs="Times New Roman"/>
        </w:rPr>
        <w:fldChar w:fldCharType="end"/>
      </w:r>
      <w:r w:rsidR="00046E30" w:rsidRPr="000E315C">
        <w:rPr>
          <w:rFonts w:ascii="Times New Roman" w:hAnsi="Times New Roman" w:cs="Times New Roman"/>
        </w:rPr>
        <w:t xml:space="preserve">. Interpreters do not always arrive at a desired time when a Spanish-speaking patient is admitted, thus creating a window where the complete history and physical is not </w:t>
      </w:r>
      <w:r w:rsidR="00A61BA9">
        <w:rPr>
          <w:rFonts w:ascii="Times New Roman" w:hAnsi="Times New Roman" w:cs="Times New Roman"/>
        </w:rPr>
        <w:t>always known</w:t>
      </w:r>
      <w:r w:rsidR="00387995" w:rsidRPr="000E315C">
        <w:rPr>
          <w:rFonts w:ascii="Times New Roman" w:hAnsi="Times New Roman" w:cs="Times New Roman"/>
        </w:rPr>
        <w:t xml:space="preserv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{"citationID":"2jmgkk2fqn","properties":{"formattedCitation":"(Gravely, 2001)","plainCitation":"(Gravely, 2001)"},"citationItems":[{"id":10,"uris":["http://zotero.org/users/local/dUbPcvWN/items/39DDKV8Z"],"uri":["http://zotero.org/users/local/dUbPcvWN/items/39DDKV8Z"],"itemData":{"id":10,"type":"article-journal","title":"When your patient speaks Spanish--and you don't","container-title":"RN","page":"65-67","volume":"64","issue":"5","source":"PubMed","abstract":"In the next four years, Hispanics are expected to become the largest minority group in the United States, with more than 8 million who know little or no English. So how can non-Spanish-speaking nurses become more adept at communicating with these patients and thereby improve the quality of their care?","ISSN":"0033-7021","note":"PMID: 12033019","journalAbbreviation":"RN","language":"eng","author":[{"family":"Gravely","given":"S."}],"issued":{"date-parts":[["2001",5]]},"PMID":"12033019"}}],"schema":"https://github.com/citation-style-language/schema/raw/master/csl-citation.json"}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rPr>
        <w:t>(Gravely, 2001)</w:t>
      </w:r>
      <w:r w:rsidR="00387995" w:rsidRPr="000E315C">
        <w:rPr>
          <w:rFonts w:ascii="Times New Roman" w:hAnsi="Times New Roman" w:cs="Times New Roman"/>
        </w:rPr>
        <w:fldChar w:fldCharType="end"/>
      </w:r>
      <w:r w:rsidR="00046E30" w:rsidRPr="000E315C">
        <w:rPr>
          <w:rFonts w:ascii="Times New Roman" w:hAnsi="Times New Roman" w:cs="Times New Roman"/>
        </w:rPr>
        <w:t xml:space="preserve">. </w:t>
      </w:r>
      <w:r w:rsidR="002421E7" w:rsidRPr="000E315C">
        <w:rPr>
          <w:rFonts w:ascii="Times New Roman" w:hAnsi="Times New Roman" w:cs="Times New Roman"/>
        </w:rPr>
        <w:t>Interest</w:t>
      </w:r>
      <w:r w:rsidR="00C43595" w:rsidRPr="000E315C">
        <w:rPr>
          <w:rFonts w:ascii="Times New Roman" w:hAnsi="Times New Roman" w:cs="Times New Roman"/>
        </w:rPr>
        <w:t>ingly however, English-proficient Spanish-speakers</w:t>
      </w:r>
      <w:r w:rsidR="002421E7" w:rsidRPr="000E315C">
        <w:rPr>
          <w:rFonts w:ascii="Times New Roman" w:hAnsi="Times New Roman" w:cs="Times New Roman"/>
        </w:rPr>
        <w:t xml:space="preserve"> reported higher satisfaction rates regarding provider communication than monolingual Span</w:t>
      </w:r>
      <w:r w:rsidR="00A61BA9">
        <w:rPr>
          <w:rFonts w:ascii="Times New Roman" w:hAnsi="Times New Roman" w:cs="Times New Roman"/>
        </w:rPr>
        <w:t>ish-speakers</w:t>
      </w:r>
      <w:r w:rsidR="00387995" w:rsidRPr="000E315C">
        <w:rPr>
          <w:rFonts w:ascii="Times New Roman" w:hAnsi="Times New Roman" w:cs="Times New Roman"/>
        </w:rPr>
        <w:t xml:space="preserv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{"citationID":"2gk0rkm6tc","properties":{"formattedCitation":"{\\rtf (O\\uc0\\u8217{}Brien &amp; Shea, 2011)}","plainCitation":"(O’Brien &amp; Shea, 2011)"},"citationItems":[{"id":22,"uris":["http://zotero.org/users/local/dUbPcvWN/items/QH9T8CRN"],"uri":["http://zotero.org/users/local/dUbPcvWN/items/QH9T8CRN"],"itemData":{"id":22,"type":"article-journal","title":"Disparities in Patient Satisfaction Among Hispanics: The Role of Language Preference","container-title":"Journal of Immigrant and Minority Health","page":"408-412","volume":"13","issue":"2","source":"CrossRef","DOI":"10.1007/s10903-009-9275-2","ISSN":"1557-1912, 1557-1920","shortTitle":"Disparities in Patient Satisfaction Among Hispanics","language":"en","author":[{"family":"O’Brien","given":"Matthew"},{"family":"Shea","given":"Judy"}],"issued":{"date-parts":[["2011",4]]},"accessed":{"date-parts":[["2015",4,24]]}}}],"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szCs w:val="24"/>
        </w:rPr>
        <w:t>(O’Brien &amp; Shea, 2011)</w:t>
      </w:r>
      <w:r w:rsidR="00387995" w:rsidRPr="000E315C">
        <w:rPr>
          <w:rFonts w:ascii="Times New Roman" w:hAnsi="Times New Roman" w:cs="Times New Roman"/>
        </w:rPr>
        <w:fldChar w:fldCharType="end"/>
      </w:r>
      <w:r w:rsidR="002421E7" w:rsidRPr="000E315C">
        <w:rPr>
          <w:rFonts w:ascii="Times New Roman" w:hAnsi="Times New Roman" w:cs="Times New Roman"/>
        </w:rPr>
        <w:t xml:space="preserve">. Similarly stated in another article, Spanish-speakers who also spoke English </w:t>
      </w:r>
      <w:r w:rsidR="00AC7185" w:rsidRPr="000E315C">
        <w:rPr>
          <w:rFonts w:ascii="Times New Roman" w:hAnsi="Times New Roman" w:cs="Times New Roman"/>
        </w:rPr>
        <w:t xml:space="preserve">at a certain level </w:t>
      </w:r>
      <w:r w:rsidR="002421E7" w:rsidRPr="000E315C">
        <w:rPr>
          <w:rFonts w:ascii="Times New Roman" w:hAnsi="Times New Roman" w:cs="Times New Roman"/>
        </w:rPr>
        <w:t>were more satisfied when communicating with their provider, however, the same study found that gaps in satisfaction could be attributed to health insurance coverage, acculturation level, and hea</w:t>
      </w:r>
      <w:r w:rsidR="00A61BA9">
        <w:rPr>
          <w:rFonts w:ascii="Times New Roman" w:hAnsi="Times New Roman" w:cs="Times New Roman"/>
        </w:rPr>
        <w:t xml:space="preserve">lth literacy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{"citationID":"29kg99tjbn","properties":{"formattedCitation":"(Villani &amp; Mortensen, 2014)","plainCitation":"(Villani &amp; Mortensen, 2014)"},"citationItems":[{"id":8,"uris":["http://zotero.org/users/local/dUbPcvWN/items/CEZSHN73"],"uri":["http://zotero.org/users/local/dUbPcvWN/items/CEZSHN73"],"itemData":{"id":8,"type":"article-journal","title":"Decomposing the Gap in Satisfaction with Provider Communication Between English- and Spanish-Speaking Hispanic Patients","container-title":"Journal of Immigrant and Minority Health","page":"195-203","volume":"16","issue":"2","source":"CrossRef","DOI":"10.1007/s10903-012-9733-0","ISSN":"1557-1912, 1557-1920","language":"en","author":[{"family":"Villani","given":"Jennifer"},{"family":"Mortensen","given":"Karoline"}],"issued":{"date-parts":[["2014",4]]},"accessed":{"date-parts":[["2015",4,24]]}}}],"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rPr>
        <w:t>(Villani &amp; Mortensen, 2014)</w:t>
      </w:r>
      <w:r w:rsidR="00387995" w:rsidRPr="000E315C">
        <w:rPr>
          <w:rFonts w:ascii="Times New Roman" w:hAnsi="Times New Roman" w:cs="Times New Roman"/>
        </w:rPr>
        <w:fldChar w:fldCharType="end"/>
      </w:r>
      <w:r w:rsidR="002421E7" w:rsidRPr="000E315C">
        <w:rPr>
          <w:rFonts w:ascii="Times New Roman" w:hAnsi="Times New Roman" w:cs="Times New Roman"/>
        </w:rPr>
        <w:t xml:space="preserve">. </w:t>
      </w:r>
      <w:r w:rsidR="008F0381" w:rsidRPr="000E315C">
        <w:rPr>
          <w:rFonts w:ascii="Times New Roman" w:hAnsi="Times New Roman" w:cs="Times New Roman"/>
        </w:rPr>
        <w:t>About 97% of participants in one study reported increased satisfaction if their provider spoke Spanis</w:t>
      </w:r>
      <w:r w:rsidR="00A61BA9">
        <w:rPr>
          <w:rFonts w:ascii="Times New Roman" w:hAnsi="Times New Roman" w:cs="Times New Roman"/>
        </w:rPr>
        <w:t xml:space="preserve">h </w:t>
      </w:r>
      <w:r w:rsidR="008F0381" w:rsidRPr="000E315C">
        <w:rPr>
          <w:rFonts w:ascii="Times New Roman" w:hAnsi="Times New Roman" w:cs="Times New Roman"/>
        </w:rPr>
        <w:t>(</w:t>
      </w:r>
      <w:proofErr w:type="spellStart"/>
      <w:r w:rsidR="004F13AD" w:rsidRPr="000E315C">
        <w:rPr>
          <w:rFonts w:ascii="Times New Roman" w:hAnsi="Times New Roman" w:cs="Times New Roman"/>
        </w:rPr>
        <w:t>Eskes</w:t>
      </w:r>
      <w:proofErr w:type="spellEnd"/>
      <w:r w:rsidR="004F13AD" w:rsidRPr="000E315C">
        <w:rPr>
          <w:rFonts w:ascii="Times New Roman" w:hAnsi="Times New Roman" w:cs="Times New Roman"/>
        </w:rPr>
        <w:t xml:space="preserve">, Salisbury, </w:t>
      </w:r>
      <w:proofErr w:type="spellStart"/>
      <w:r w:rsidR="004F13AD" w:rsidRPr="000E315C">
        <w:rPr>
          <w:rFonts w:ascii="Times New Roman" w:hAnsi="Times New Roman" w:cs="Times New Roman"/>
        </w:rPr>
        <w:t>Johannsson</w:t>
      </w:r>
      <w:proofErr w:type="spellEnd"/>
      <w:proofErr w:type="gramStart"/>
      <w:r w:rsidR="004F13AD" w:rsidRPr="000E315C">
        <w:rPr>
          <w:rFonts w:ascii="Times New Roman" w:hAnsi="Times New Roman" w:cs="Times New Roman"/>
        </w:rPr>
        <w:t>,  and</w:t>
      </w:r>
      <w:proofErr w:type="gramEnd"/>
      <w:r w:rsidR="004F13AD" w:rsidRPr="000E315C">
        <w:rPr>
          <w:rFonts w:ascii="Times New Roman" w:hAnsi="Times New Roman" w:cs="Times New Roman"/>
        </w:rPr>
        <w:t xml:space="preserve"> </w:t>
      </w:r>
      <w:proofErr w:type="spellStart"/>
      <w:r w:rsidR="004F13AD" w:rsidRPr="000E315C">
        <w:rPr>
          <w:rFonts w:ascii="Times New Roman" w:hAnsi="Times New Roman" w:cs="Times New Roman"/>
        </w:rPr>
        <w:t>Chene</w:t>
      </w:r>
      <w:proofErr w:type="spellEnd"/>
      <w:r w:rsidR="004F13AD" w:rsidRPr="000E315C">
        <w:rPr>
          <w:rFonts w:ascii="Times New Roman" w:hAnsi="Times New Roman" w:cs="Times New Roman"/>
        </w:rPr>
        <w:t xml:space="preserve"> 2013)</w:t>
      </w:r>
      <w:r w:rsidR="008F0381" w:rsidRPr="000E315C">
        <w:rPr>
          <w:rFonts w:ascii="Times New Roman" w:hAnsi="Times New Roman" w:cs="Times New Roman"/>
        </w:rPr>
        <w:t xml:space="preserve">. </w:t>
      </w:r>
      <w:r w:rsidR="00AC7185" w:rsidRPr="000E315C">
        <w:rPr>
          <w:rFonts w:ascii="Times New Roman" w:hAnsi="Times New Roman" w:cs="Times New Roman"/>
        </w:rPr>
        <w:t>Thus, l</w:t>
      </w:r>
      <w:r w:rsidR="002421E7" w:rsidRPr="000E315C">
        <w:rPr>
          <w:rFonts w:ascii="Times New Roman" w:hAnsi="Times New Roman" w:cs="Times New Roman"/>
        </w:rPr>
        <w:t xml:space="preserve">anguage concordance was an important </w:t>
      </w:r>
      <w:r w:rsidR="00AC7185" w:rsidRPr="000E315C">
        <w:rPr>
          <w:rFonts w:ascii="Times New Roman" w:hAnsi="Times New Roman" w:cs="Times New Roman"/>
        </w:rPr>
        <w:t xml:space="preserve">factor for many Spanish-speakers. </w:t>
      </w:r>
      <w:r w:rsidR="002421E7" w:rsidRPr="000E315C">
        <w:rPr>
          <w:rFonts w:ascii="Times New Roman" w:hAnsi="Times New Roman" w:cs="Times New Roman"/>
        </w:rPr>
        <w:t>Immigration status was also closely linked to patient</w:t>
      </w:r>
      <w:r w:rsidR="00C43595" w:rsidRPr="000E315C">
        <w:rPr>
          <w:rFonts w:ascii="Times New Roman" w:hAnsi="Times New Roman" w:cs="Times New Roman"/>
        </w:rPr>
        <w:t xml:space="preserve"> satisfaction levels as it was related to</w:t>
      </w:r>
      <w:r w:rsidR="002421E7" w:rsidRPr="000E315C">
        <w:rPr>
          <w:rFonts w:ascii="Times New Roman" w:hAnsi="Times New Roman" w:cs="Times New Roman"/>
        </w:rPr>
        <w:t xml:space="preserve"> level of insurance coverage and a patient’s perceived </w:t>
      </w:r>
      <w:r w:rsidR="00C43595" w:rsidRPr="000E315C">
        <w:rPr>
          <w:rFonts w:ascii="Times New Roman" w:hAnsi="Times New Roman" w:cs="Times New Roman"/>
        </w:rPr>
        <w:t>qua</w:t>
      </w:r>
      <w:r w:rsidR="00A61BA9">
        <w:rPr>
          <w:rFonts w:ascii="Times New Roman" w:hAnsi="Times New Roman" w:cs="Times New Roman"/>
        </w:rPr>
        <w:t xml:space="preserve">lity of care </w:t>
      </w:r>
      <w:r w:rsidR="00387995" w:rsidRPr="000E315C">
        <w:rPr>
          <w:rFonts w:ascii="Times New Roman" w:hAnsi="Times New Roman" w:cs="Times New Roman"/>
        </w:rPr>
        <w:fldChar w:fldCharType="begin"/>
      </w:r>
      <w:r w:rsidR="00387995" w:rsidRPr="000E315C">
        <w:rPr>
          <w:rFonts w:ascii="Times New Roman" w:hAnsi="Times New Roman" w:cs="Times New Roman"/>
        </w:rPr>
        <w:instrText xml:space="preserve"> ADDIN ZOTERO_ITEM CSL_CITATION {"citationID":"1dq6l57q4m","properties":{"formattedCitation":"{\\rtf (Rodr\\uc0\\u237{}guez, Vargas Bustamante, &amp; Ang, 2009)}","plainCitation":"(Rodríguez, Vargas Bustamante, &amp; Ang, 2009)"},"citationItems":[{"id":18,"uris":["http://zotero.org/users/local/dUbPcvWN/items/6VFKPR3Z"],"uri":["http://zotero.org/users/local/dUbPcvWN/items/6VFKPR3Z"],"itemData":{"id":18,"type":"article-journal","title":"Perceived Quality of Care, Receipt of Preventive Care, and Usual Source of Health Care Among Undocumented and Other Latinos","container-title":"Journal of General Internal Medicine","page":"508-513","volume":"24","issue":"S3","source":"CrossRef","DOI":"10.1007/s11606-009-1098-2","ISSN":"0884-8734, 1525-1497","language":"en","author":[{"family":"Rodríguez","given":"Michael A."},{"family":"Vargas Bustamante","given":"Arturo"},{"family":"Ang","given":"Alfonso"}],"issued":{"date-parts":[["2009",11]]},"accessed":{"date-parts":[["2015",4,24]]}}}],"schema":"https://github.com/citation-style-language/schema/raw/master/csl-citation.json"} </w:instrText>
      </w:r>
      <w:r w:rsidR="00387995" w:rsidRPr="000E315C">
        <w:rPr>
          <w:rFonts w:ascii="Times New Roman" w:hAnsi="Times New Roman" w:cs="Times New Roman"/>
        </w:rPr>
        <w:fldChar w:fldCharType="separate"/>
      </w:r>
      <w:r w:rsidR="00387995" w:rsidRPr="000E315C">
        <w:rPr>
          <w:rFonts w:ascii="Times New Roman" w:hAnsi="Times New Roman" w:cs="Times New Roman"/>
          <w:szCs w:val="24"/>
        </w:rPr>
        <w:t>(Rodríguez, Vargas Bustamante, &amp; Ang, 2009)</w:t>
      </w:r>
      <w:r w:rsidR="00387995" w:rsidRPr="000E315C">
        <w:rPr>
          <w:rFonts w:ascii="Times New Roman" w:hAnsi="Times New Roman" w:cs="Times New Roman"/>
        </w:rPr>
        <w:fldChar w:fldCharType="end"/>
      </w:r>
      <w:r w:rsidR="00C43595" w:rsidRPr="000E315C">
        <w:rPr>
          <w:rFonts w:ascii="Times New Roman" w:hAnsi="Times New Roman" w:cs="Times New Roman"/>
        </w:rPr>
        <w:t xml:space="preserve">. </w:t>
      </w:r>
      <w:r w:rsidR="00AC7185" w:rsidRPr="000E315C">
        <w:rPr>
          <w:rFonts w:ascii="Times New Roman" w:hAnsi="Times New Roman" w:cs="Times New Roman"/>
        </w:rPr>
        <w:t xml:space="preserve">Misunderstandings of medical terminology, translational errors, acculturation level, immigration status, language proficiency, </w:t>
      </w:r>
      <w:r w:rsidR="00AC7185" w:rsidRPr="000E315C">
        <w:rPr>
          <w:rFonts w:ascii="Times New Roman" w:hAnsi="Times New Roman" w:cs="Times New Roman"/>
        </w:rPr>
        <w:lastRenderedPageBreak/>
        <w:t xml:space="preserve">health insurance, and language concordance all affect the Spanish-speaking patients’ level of satisfaction. </w:t>
      </w:r>
    </w:p>
    <w:p w14:paraId="7430A9D8" w14:textId="77777777" w:rsidR="008102AD" w:rsidRDefault="008102AD" w:rsidP="002F0D4B">
      <w:pPr>
        <w:spacing w:line="480" w:lineRule="auto"/>
        <w:jc w:val="center"/>
        <w:rPr>
          <w:rFonts w:ascii="Times New Roman" w:hAnsi="Times New Roman" w:cs="Times New Roman"/>
          <w:b/>
        </w:rPr>
      </w:pPr>
    </w:p>
    <w:p w14:paraId="09F0A7F4" w14:textId="77777777" w:rsidR="002F0D4B" w:rsidRPr="000E315C" w:rsidRDefault="002F0D4B" w:rsidP="002F0D4B">
      <w:pPr>
        <w:spacing w:line="480" w:lineRule="auto"/>
        <w:jc w:val="center"/>
        <w:rPr>
          <w:rFonts w:ascii="Times New Roman" w:hAnsi="Times New Roman" w:cs="Times New Roman"/>
          <w:b/>
        </w:rPr>
      </w:pPr>
      <w:r w:rsidRPr="000E315C">
        <w:rPr>
          <w:rFonts w:ascii="Times New Roman" w:hAnsi="Times New Roman" w:cs="Times New Roman"/>
          <w:b/>
        </w:rPr>
        <w:t>Discussion</w:t>
      </w:r>
      <w:r w:rsidR="002745C2" w:rsidRPr="000E315C">
        <w:rPr>
          <w:rFonts w:ascii="Times New Roman" w:hAnsi="Times New Roman" w:cs="Times New Roman"/>
          <w:b/>
        </w:rPr>
        <w:t xml:space="preserve"> and Conclusion</w:t>
      </w:r>
    </w:p>
    <w:p w14:paraId="7067DF14" w14:textId="77777777" w:rsidR="00AC7185" w:rsidRPr="000E315C" w:rsidRDefault="00DF7293" w:rsidP="002F0D4B">
      <w:pPr>
        <w:spacing w:line="480" w:lineRule="auto"/>
        <w:ind w:firstLine="720"/>
        <w:rPr>
          <w:rFonts w:ascii="Times New Roman" w:hAnsi="Times New Roman" w:cs="Times New Roman"/>
        </w:rPr>
      </w:pPr>
      <w:r w:rsidRPr="000E315C">
        <w:rPr>
          <w:rFonts w:ascii="Times New Roman" w:hAnsi="Times New Roman" w:cs="Times New Roman"/>
        </w:rPr>
        <w:t>As the Affordable Care Act and the Joint Commission urge the United States’ healthcare system to move forward in their culturally competent care of Spanish-speaking patients, one must also consider how to improve patient satisfaction on a smaller scale. Being that health literacy and language concordance seem to be two of the largest confounding factors, many studies suggest that there be more translated resources for this population – whether thos</w:t>
      </w:r>
      <w:r w:rsidR="006C25AE" w:rsidRPr="000E315C">
        <w:rPr>
          <w:rFonts w:ascii="Times New Roman" w:hAnsi="Times New Roman" w:cs="Times New Roman"/>
        </w:rPr>
        <w:t xml:space="preserve">e resources be websites, pamphlets or informational hotlines. </w:t>
      </w:r>
      <w:r w:rsidRPr="000E315C">
        <w:rPr>
          <w:rFonts w:ascii="Times New Roman" w:hAnsi="Times New Roman" w:cs="Times New Roman"/>
        </w:rPr>
        <w:t xml:space="preserve">One might also consider the idea of recruiting </w:t>
      </w:r>
      <w:r w:rsidR="006C25AE" w:rsidRPr="000E315C">
        <w:rPr>
          <w:rFonts w:ascii="Times New Roman" w:hAnsi="Times New Roman" w:cs="Times New Roman"/>
        </w:rPr>
        <w:t xml:space="preserve">more Spanish-speaking providers </w:t>
      </w:r>
      <w:r w:rsidRPr="000E315C">
        <w:rPr>
          <w:rFonts w:ascii="Times New Roman" w:hAnsi="Times New Roman" w:cs="Times New Roman"/>
        </w:rPr>
        <w:t>who already have personal experience with some level of the cult</w:t>
      </w:r>
      <w:r w:rsidR="00D306BD">
        <w:rPr>
          <w:rFonts w:ascii="Times New Roman" w:hAnsi="Times New Roman" w:cs="Times New Roman"/>
        </w:rPr>
        <w:t>ure and health literacy that can relate to these</w:t>
      </w:r>
      <w:r w:rsidRPr="000E315C">
        <w:rPr>
          <w:rFonts w:ascii="Times New Roman" w:hAnsi="Times New Roman" w:cs="Times New Roman"/>
        </w:rPr>
        <w:t xml:space="preserve"> populations.</w:t>
      </w:r>
      <w:r w:rsidR="00D306BD">
        <w:rPr>
          <w:rFonts w:ascii="Times New Roman" w:hAnsi="Times New Roman" w:cs="Times New Roman"/>
        </w:rPr>
        <w:t xml:space="preserve"> Translators should also be expected to understand medical terminology in both languages while also being able to measure the health literacy of the patients that they are speaking to. Extensive culturally competent training should be a staple in the training of translators. One might also consider the possibility of monthly seminars of various populations that the hospital provides care </w:t>
      </w:r>
      <w:proofErr w:type="gramStart"/>
      <w:r w:rsidR="00D306BD">
        <w:rPr>
          <w:rFonts w:ascii="Times New Roman" w:hAnsi="Times New Roman" w:cs="Times New Roman"/>
        </w:rPr>
        <w:t>to</w:t>
      </w:r>
      <w:proofErr w:type="gramEnd"/>
      <w:r w:rsidR="00D306BD">
        <w:rPr>
          <w:rFonts w:ascii="Times New Roman" w:hAnsi="Times New Roman" w:cs="Times New Roman"/>
        </w:rPr>
        <w:t>.</w:t>
      </w:r>
      <w:r w:rsidR="006C25AE" w:rsidRPr="000E315C">
        <w:rPr>
          <w:rFonts w:ascii="Times New Roman" w:hAnsi="Times New Roman" w:cs="Times New Roman"/>
        </w:rPr>
        <w:t xml:space="preserve"> More than anything, the US healthcare system needs to better understand the needs of this ever-growing Spanish-speaking population. </w:t>
      </w:r>
    </w:p>
    <w:p w14:paraId="5BE5FF3F" w14:textId="77777777" w:rsidR="006E2471" w:rsidRPr="000E315C" w:rsidRDefault="006E2471" w:rsidP="00F51437">
      <w:pPr>
        <w:spacing w:line="480" w:lineRule="auto"/>
        <w:rPr>
          <w:rFonts w:ascii="Times New Roman" w:hAnsi="Times New Roman" w:cs="Times New Roman"/>
        </w:rPr>
      </w:pPr>
      <w:r w:rsidRPr="000E315C">
        <w:rPr>
          <w:rFonts w:ascii="Times New Roman" w:hAnsi="Times New Roman" w:cs="Times New Roman"/>
        </w:rPr>
        <w:t xml:space="preserve"> </w:t>
      </w:r>
    </w:p>
    <w:p w14:paraId="217DECD4" w14:textId="77777777" w:rsidR="006E2471" w:rsidRPr="000E315C" w:rsidRDefault="006E2471" w:rsidP="00F51437">
      <w:pPr>
        <w:spacing w:line="480" w:lineRule="auto"/>
        <w:rPr>
          <w:rFonts w:ascii="Times New Roman" w:hAnsi="Times New Roman" w:cs="Times New Roman"/>
        </w:rPr>
      </w:pPr>
      <w:r w:rsidRPr="000E315C">
        <w:rPr>
          <w:rFonts w:ascii="Times New Roman" w:hAnsi="Times New Roman" w:cs="Times New Roman"/>
        </w:rPr>
        <w:t xml:space="preserve"> </w:t>
      </w:r>
    </w:p>
    <w:p w14:paraId="76F34BCB" w14:textId="77777777" w:rsidR="002814BE" w:rsidRPr="000E315C" w:rsidRDefault="002814BE" w:rsidP="00F51437">
      <w:pPr>
        <w:spacing w:line="480" w:lineRule="auto"/>
        <w:rPr>
          <w:rFonts w:ascii="Times New Roman" w:hAnsi="Times New Roman" w:cs="Times New Roman"/>
        </w:rPr>
      </w:pPr>
    </w:p>
    <w:p w14:paraId="6EAF8F39" w14:textId="77777777" w:rsidR="008102AD" w:rsidRDefault="008102AD" w:rsidP="00AE0769">
      <w:pPr>
        <w:pStyle w:val="Bibliography"/>
        <w:ind w:left="0" w:firstLine="0"/>
        <w:rPr>
          <w:rFonts w:ascii="Times New Roman" w:hAnsi="Times New Roman" w:cs="Times New Roman"/>
        </w:rPr>
      </w:pPr>
    </w:p>
    <w:p w14:paraId="60166DE0" w14:textId="77777777" w:rsidR="00D306BD" w:rsidRPr="00D306BD" w:rsidRDefault="00D306BD" w:rsidP="00D306BD"/>
    <w:p w14:paraId="57820111" w14:textId="77777777" w:rsidR="002F0D4B" w:rsidRPr="000E315C" w:rsidRDefault="002F0D4B" w:rsidP="002F0D4B">
      <w:pPr>
        <w:pStyle w:val="Bibliography"/>
        <w:jc w:val="center"/>
        <w:rPr>
          <w:rFonts w:ascii="Times New Roman" w:hAnsi="Times New Roman" w:cs="Times New Roman"/>
          <w:b/>
        </w:rPr>
      </w:pPr>
      <w:r w:rsidRPr="000E315C">
        <w:rPr>
          <w:rFonts w:ascii="Times New Roman" w:hAnsi="Times New Roman" w:cs="Times New Roman"/>
          <w:b/>
        </w:rPr>
        <w:lastRenderedPageBreak/>
        <w:t>References</w:t>
      </w:r>
    </w:p>
    <w:p w14:paraId="316FC916" w14:textId="77777777" w:rsidR="008467DC" w:rsidRPr="000E315C" w:rsidRDefault="002814BE" w:rsidP="008467DC">
      <w:pPr>
        <w:pStyle w:val="Bibliography"/>
        <w:rPr>
          <w:rFonts w:ascii="Times New Roman" w:hAnsi="Times New Roman" w:cs="Times New Roman"/>
          <w:szCs w:val="24"/>
        </w:rPr>
      </w:pPr>
      <w:r w:rsidRPr="000E315C">
        <w:rPr>
          <w:rFonts w:ascii="Times New Roman" w:hAnsi="Times New Roman" w:cs="Times New Roman"/>
        </w:rPr>
        <w:fldChar w:fldCharType="begin"/>
      </w:r>
      <w:r w:rsidRPr="000E315C">
        <w:rPr>
          <w:rFonts w:ascii="Times New Roman" w:hAnsi="Times New Roman" w:cs="Times New Roman"/>
        </w:rPr>
        <w:instrText xml:space="preserve"> ADDIN ZOTERO_BIBL {"uncited":[["http://zotero.org/users/local/dUbPcvWN/items/U5UHN49J"],["http://zotero.org/users/local/dUbPcvWN/items/CEZSHN73"],["http://zotero.org/users/local/dUbPcvWN/items/B9XESG4M"],["http://zotero.org/users/local/dUbPcvWN/items/N7TUDZ7P"],["http://zotero.org/users/local/dUbPcvWN/items/6RCV9FHW"],["http://zotero.org/users/local/dUbPcvWN/items/VI49F73A"],["http://zotero.org/users/local/dUbPcvWN/items/6MPNHI2H"],["http://zotero.org/users/local/dUbPcvWN/items/5BS6B4F4"],["http://zotero.org/users/local/dUbPcvWN/items/QH9T8CRN"],["http://zotero.org/users/local/dUbPcvWN/items/7MV8GR62"],["http://zotero.org/users/local/dUbPcvWN/items/FTEBVKTJ"],["http://zotero.org/users/local/dUbPcvWN/items/7AK5C4EV"],["http://zotero.org/users/local/dUbPcvWN/items/JNK7XTFB"],["http://zotero.org/users/local/dUbPcvWN/items/3FMWW6HD"],["http://zotero.org/users/local/dUbPcvWN/items/7G3X54ZE"]],"custom":[]} CSL_BIBLIOGRAPHY </w:instrText>
      </w:r>
      <w:r w:rsidRPr="000E315C">
        <w:rPr>
          <w:rFonts w:ascii="Times New Roman" w:hAnsi="Times New Roman" w:cs="Times New Roman"/>
        </w:rPr>
        <w:fldChar w:fldCharType="separate"/>
      </w:r>
      <w:r w:rsidRPr="000E315C">
        <w:rPr>
          <w:rFonts w:ascii="Times New Roman" w:hAnsi="Times New Roman" w:cs="Times New Roman"/>
          <w:szCs w:val="24"/>
        </w:rPr>
        <w:t>Advancing Effective Communication, Cultural Competence, and Patient- and Family-Centered Care | Joint Commission. (n.d.). Retrieved April 24, 2015, from http://www.jointcommission.org/Advancing_Effective_Communication/</w:t>
      </w:r>
    </w:p>
    <w:p w14:paraId="288217A7"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Alicea-Alvarez, N. (2012). Improving Health Care Outcomes in Hispanic Americans: Recruiting Nurses to Reflect the Growing Hispanic Population to Mitigate Health Care Disparities. </w:t>
      </w:r>
      <w:r w:rsidRPr="000E315C">
        <w:rPr>
          <w:rFonts w:ascii="Times New Roman" w:hAnsi="Times New Roman" w:cs="Times New Roman"/>
          <w:i/>
          <w:iCs/>
          <w:szCs w:val="24"/>
        </w:rPr>
        <w:t>Hispanic Health Care International</w:t>
      </w:r>
      <w:r w:rsidRPr="000E315C">
        <w:rPr>
          <w:rFonts w:ascii="Times New Roman" w:hAnsi="Times New Roman" w:cs="Times New Roman"/>
          <w:szCs w:val="24"/>
        </w:rPr>
        <w:t xml:space="preserve">, </w:t>
      </w:r>
      <w:r w:rsidRPr="000E315C">
        <w:rPr>
          <w:rFonts w:ascii="Times New Roman" w:hAnsi="Times New Roman" w:cs="Times New Roman"/>
          <w:i/>
          <w:iCs/>
          <w:szCs w:val="24"/>
        </w:rPr>
        <w:t>10</w:t>
      </w:r>
      <w:r w:rsidRPr="000E315C">
        <w:rPr>
          <w:rFonts w:ascii="Times New Roman" w:hAnsi="Times New Roman" w:cs="Times New Roman"/>
          <w:szCs w:val="24"/>
        </w:rPr>
        <w:t>(2), 70–74. http://doi.org/10.1891/1540-4153.10.2.70</w:t>
      </w:r>
    </w:p>
    <w:p w14:paraId="21D22029"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Armando, P. D., Martínez Pérez, S. R., Martí Pallarés, M., Solá Uthurry, N. H., &amp; Faus Dáder, M. J. (2008). Development and validation of a Spanish language patient satisfaction questionnaire with drug dispensing. </w:t>
      </w:r>
      <w:r w:rsidRPr="000E315C">
        <w:rPr>
          <w:rFonts w:ascii="Times New Roman" w:hAnsi="Times New Roman" w:cs="Times New Roman"/>
          <w:i/>
          <w:iCs/>
          <w:szCs w:val="24"/>
        </w:rPr>
        <w:t>Pharmacy World &amp; Science: PWS</w:t>
      </w:r>
      <w:r w:rsidRPr="000E315C">
        <w:rPr>
          <w:rFonts w:ascii="Times New Roman" w:hAnsi="Times New Roman" w:cs="Times New Roman"/>
          <w:szCs w:val="24"/>
        </w:rPr>
        <w:t xml:space="preserve">, </w:t>
      </w:r>
      <w:r w:rsidRPr="000E315C">
        <w:rPr>
          <w:rFonts w:ascii="Times New Roman" w:hAnsi="Times New Roman" w:cs="Times New Roman"/>
          <w:i/>
          <w:iCs/>
          <w:szCs w:val="24"/>
        </w:rPr>
        <w:t>30</w:t>
      </w:r>
      <w:r w:rsidRPr="000E315C">
        <w:rPr>
          <w:rFonts w:ascii="Times New Roman" w:hAnsi="Times New Roman" w:cs="Times New Roman"/>
          <w:szCs w:val="24"/>
        </w:rPr>
        <w:t>(2), 169–174. http://doi.org/10.1007/s11096-007-9158-3</w:t>
      </w:r>
    </w:p>
    <w:p w14:paraId="15288B1B"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Bean, M. G., Stone, J., Moskowitz, G. B., Badger, T. A., &amp; Focella, E. S. (2013). Evidence of Nonconscious Stereotyping of Hispanic Patients by Nursing and Medical Students: </w:t>
      </w:r>
      <w:r w:rsidRPr="000E315C">
        <w:rPr>
          <w:rFonts w:ascii="Times New Roman" w:hAnsi="Times New Roman" w:cs="Times New Roman"/>
          <w:i/>
          <w:iCs/>
          <w:szCs w:val="24"/>
        </w:rPr>
        <w:t>Nursing Research</w:t>
      </w:r>
      <w:r w:rsidRPr="000E315C">
        <w:rPr>
          <w:rFonts w:ascii="Times New Roman" w:hAnsi="Times New Roman" w:cs="Times New Roman"/>
          <w:szCs w:val="24"/>
        </w:rPr>
        <w:t xml:space="preserve">, </w:t>
      </w:r>
      <w:r w:rsidRPr="000E315C">
        <w:rPr>
          <w:rFonts w:ascii="Times New Roman" w:hAnsi="Times New Roman" w:cs="Times New Roman"/>
          <w:i/>
          <w:iCs/>
          <w:szCs w:val="24"/>
        </w:rPr>
        <w:t>62</w:t>
      </w:r>
      <w:r w:rsidRPr="000E315C">
        <w:rPr>
          <w:rFonts w:ascii="Times New Roman" w:hAnsi="Times New Roman" w:cs="Times New Roman"/>
          <w:szCs w:val="24"/>
        </w:rPr>
        <w:t>(5), 362–367. http://doi.org/10.1097/NNR.0b013e31829e02ec</w:t>
      </w:r>
    </w:p>
    <w:p w14:paraId="4F6D45DA"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lang w:val="es-MX"/>
        </w:rPr>
        <w:t xml:space="preserve">Cardelle, A. J. F., &amp; Rodriguez, E. G. (2005). </w:t>
      </w:r>
      <w:r w:rsidRPr="000E315C">
        <w:rPr>
          <w:rFonts w:ascii="Times New Roman" w:hAnsi="Times New Roman" w:cs="Times New Roman"/>
          <w:szCs w:val="24"/>
        </w:rPr>
        <w:t xml:space="preserve">The Quality of Spanish Health Information Websites: An Emerging Disparity. </w:t>
      </w:r>
      <w:r w:rsidRPr="000E315C">
        <w:rPr>
          <w:rFonts w:ascii="Times New Roman" w:hAnsi="Times New Roman" w:cs="Times New Roman"/>
          <w:i/>
          <w:iCs/>
          <w:szCs w:val="24"/>
        </w:rPr>
        <w:t>Journal of Prevention &amp; Intervention in the Community</w:t>
      </w:r>
      <w:r w:rsidRPr="000E315C">
        <w:rPr>
          <w:rFonts w:ascii="Times New Roman" w:hAnsi="Times New Roman" w:cs="Times New Roman"/>
          <w:szCs w:val="24"/>
        </w:rPr>
        <w:t xml:space="preserve">, </w:t>
      </w:r>
      <w:r w:rsidRPr="000E315C">
        <w:rPr>
          <w:rFonts w:ascii="Times New Roman" w:hAnsi="Times New Roman" w:cs="Times New Roman"/>
          <w:i/>
          <w:iCs/>
          <w:szCs w:val="24"/>
        </w:rPr>
        <w:t>29</w:t>
      </w:r>
      <w:r w:rsidRPr="000E315C">
        <w:rPr>
          <w:rFonts w:ascii="Times New Roman" w:hAnsi="Times New Roman" w:cs="Times New Roman"/>
          <w:szCs w:val="24"/>
        </w:rPr>
        <w:t>(1-2), 85–102. http://doi.org/10.1300/J005v29n01_06</w:t>
      </w:r>
    </w:p>
    <w:p w14:paraId="2E1D9B22"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Clark, T., Sleath, B., &amp; Rubin, R. H. (2004). Influence of ethnicity and language concordance on physician-patient agreement about recommended changes in patient health behavior. </w:t>
      </w:r>
      <w:r w:rsidRPr="000E315C">
        <w:rPr>
          <w:rFonts w:ascii="Times New Roman" w:hAnsi="Times New Roman" w:cs="Times New Roman"/>
          <w:i/>
          <w:iCs/>
          <w:szCs w:val="24"/>
        </w:rPr>
        <w:t>Patient Education and Counseling</w:t>
      </w:r>
      <w:r w:rsidRPr="000E315C">
        <w:rPr>
          <w:rFonts w:ascii="Times New Roman" w:hAnsi="Times New Roman" w:cs="Times New Roman"/>
          <w:szCs w:val="24"/>
        </w:rPr>
        <w:t xml:space="preserve">, </w:t>
      </w:r>
      <w:r w:rsidRPr="000E315C">
        <w:rPr>
          <w:rFonts w:ascii="Times New Roman" w:hAnsi="Times New Roman" w:cs="Times New Roman"/>
          <w:i/>
          <w:iCs/>
          <w:szCs w:val="24"/>
        </w:rPr>
        <w:t>53</w:t>
      </w:r>
      <w:r w:rsidRPr="000E315C">
        <w:rPr>
          <w:rFonts w:ascii="Times New Roman" w:hAnsi="Times New Roman" w:cs="Times New Roman"/>
          <w:szCs w:val="24"/>
        </w:rPr>
        <w:t>(1), 87–93. http://doi.org/10.1016/S0738-3991(03)00109-5</w:t>
      </w:r>
    </w:p>
    <w:p w14:paraId="40D52026"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Disparities | Healthy People 2020. (n.d.). Retrieved April 24, 2015, from https://www.healthypeople.gov/2020/about/foundation-health-measures/Disparities</w:t>
      </w:r>
    </w:p>
    <w:p w14:paraId="4B3F1F81"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lastRenderedPageBreak/>
        <w:t xml:space="preserve">Eskes, C., Salisbury, H., Johannsson, M., &amp; Chene, Y. (2013). Patient satisfaction with language--concordant care. </w:t>
      </w:r>
      <w:r w:rsidRPr="000E315C">
        <w:rPr>
          <w:rFonts w:ascii="Times New Roman" w:hAnsi="Times New Roman" w:cs="Times New Roman"/>
          <w:i/>
          <w:iCs/>
          <w:szCs w:val="24"/>
        </w:rPr>
        <w:t>The Journal of Physician Assistant Education: The Official Journal of the Physician Assistant Education Association</w:t>
      </w:r>
      <w:r w:rsidRPr="000E315C">
        <w:rPr>
          <w:rFonts w:ascii="Times New Roman" w:hAnsi="Times New Roman" w:cs="Times New Roman"/>
          <w:szCs w:val="24"/>
        </w:rPr>
        <w:t xml:space="preserve">, </w:t>
      </w:r>
      <w:r w:rsidRPr="000E315C">
        <w:rPr>
          <w:rFonts w:ascii="Times New Roman" w:hAnsi="Times New Roman" w:cs="Times New Roman"/>
          <w:i/>
          <w:iCs/>
          <w:szCs w:val="24"/>
        </w:rPr>
        <w:t>24</w:t>
      </w:r>
      <w:r w:rsidRPr="000E315C">
        <w:rPr>
          <w:rFonts w:ascii="Times New Roman" w:hAnsi="Times New Roman" w:cs="Times New Roman"/>
          <w:szCs w:val="24"/>
        </w:rPr>
        <w:t>(3), 14–22.</w:t>
      </w:r>
    </w:p>
    <w:p w14:paraId="4FA87F90"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Flores, G. (2006). Language barriers to health care in the United States. </w:t>
      </w:r>
      <w:r w:rsidRPr="000E315C">
        <w:rPr>
          <w:rFonts w:ascii="Times New Roman" w:hAnsi="Times New Roman" w:cs="Times New Roman"/>
          <w:i/>
          <w:iCs/>
          <w:szCs w:val="24"/>
        </w:rPr>
        <w:t>The New England Journal of Medicine</w:t>
      </w:r>
      <w:r w:rsidRPr="000E315C">
        <w:rPr>
          <w:rFonts w:ascii="Times New Roman" w:hAnsi="Times New Roman" w:cs="Times New Roman"/>
          <w:szCs w:val="24"/>
        </w:rPr>
        <w:t xml:space="preserve">, </w:t>
      </w:r>
      <w:r w:rsidRPr="000E315C">
        <w:rPr>
          <w:rFonts w:ascii="Times New Roman" w:hAnsi="Times New Roman" w:cs="Times New Roman"/>
          <w:i/>
          <w:iCs/>
          <w:szCs w:val="24"/>
        </w:rPr>
        <w:t>355</w:t>
      </w:r>
      <w:r w:rsidRPr="000E315C">
        <w:rPr>
          <w:rFonts w:ascii="Times New Roman" w:hAnsi="Times New Roman" w:cs="Times New Roman"/>
          <w:szCs w:val="24"/>
        </w:rPr>
        <w:t>(3), 229–231. http://doi.org/10.1056/NEJMp058316</w:t>
      </w:r>
    </w:p>
    <w:p w14:paraId="0E32A024"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Gravely, S. (2001). When your patient speaks Spanish--and you don’t. </w:t>
      </w:r>
      <w:r w:rsidRPr="000E315C">
        <w:rPr>
          <w:rFonts w:ascii="Times New Roman" w:hAnsi="Times New Roman" w:cs="Times New Roman"/>
          <w:i/>
          <w:iCs/>
          <w:szCs w:val="24"/>
        </w:rPr>
        <w:t>RN</w:t>
      </w:r>
      <w:r w:rsidRPr="000E315C">
        <w:rPr>
          <w:rFonts w:ascii="Times New Roman" w:hAnsi="Times New Roman" w:cs="Times New Roman"/>
          <w:szCs w:val="24"/>
        </w:rPr>
        <w:t xml:space="preserve">, </w:t>
      </w:r>
      <w:r w:rsidRPr="000E315C">
        <w:rPr>
          <w:rFonts w:ascii="Times New Roman" w:hAnsi="Times New Roman" w:cs="Times New Roman"/>
          <w:i/>
          <w:iCs/>
          <w:szCs w:val="24"/>
        </w:rPr>
        <w:t>64</w:t>
      </w:r>
      <w:r w:rsidRPr="000E315C">
        <w:rPr>
          <w:rFonts w:ascii="Times New Roman" w:hAnsi="Times New Roman" w:cs="Times New Roman"/>
          <w:szCs w:val="24"/>
        </w:rPr>
        <w:t>(5), 65–67.</w:t>
      </w:r>
    </w:p>
    <w:p w14:paraId="47363CF9"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Jatoi, A., &amp; Breitkopf, C. R. (2011). Is Spanish Language a Barrier to Domestic Violence Assessment? </w:t>
      </w:r>
      <w:r w:rsidRPr="000E315C">
        <w:rPr>
          <w:rFonts w:ascii="Times New Roman" w:hAnsi="Times New Roman" w:cs="Times New Roman"/>
          <w:i/>
          <w:iCs/>
          <w:szCs w:val="24"/>
        </w:rPr>
        <w:t>Journal of Women’s Health</w:t>
      </w:r>
      <w:r w:rsidRPr="000E315C">
        <w:rPr>
          <w:rFonts w:ascii="Times New Roman" w:hAnsi="Times New Roman" w:cs="Times New Roman"/>
          <w:szCs w:val="24"/>
        </w:rPr>
        <w:t xml:space="preserve">, </w:t>
      </w:r>
      <w:r w:rsidRPr="000E315C">
        <w:rPr>
          <w:rFonts w:ascii="Times New Roman" w:hAnsi="Times New Roman" w:cs="Times New Roman"/>
          <w:i/>
          <w:iCs/>
          <w:szCs w:val="24"/>
        </w:rPr>
        <w:t>20</w:t>
      </w:r>
      <w:r w:rsidRPr="000E315C">
        <w:rPr>
          <w:rFonts w:ascii="Times New Roman" w:hAnsi="Times New Roman" w:cs="Times New Roman"/>
          <w:szCs w:val="24"/>
        </w:rPr>
        <w:t>(7), 1111–1116. http://doi.org/10.1089/jwh.2010.2536</w:t>
      </w:r>
    </w:p>
    <w:p w14:paraId="06CE09A2"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Jean-Pierre, P., Fiscella, K., Winters, P. C., Paskett, E., Wells, K., Battaglia, T., &amp; The Patient Navigation Research Program Group. (2012). Cross-cultural validation of a Patient Satisfaction with Interpersonal Relationship with Navigator measure: a multi-site patient navigation research study: Patient Satisfaction with Navigator-Spanish. </w:t>
      </w:r>
      <w:r w:rsidRPr="000E315C">
        <w:rPr>
          <w:rFonts w:ascii="Times New Roman" w:hAnsi="Times New Roman" w:cs="Times New Roman"/>
          <w:i/>
          <w:iCs/>
          <w:szCs w:val="24"/>
        </w:rPr>
        <w:t>Psycho-Oncology</w:t>
      </w:r>
      <w:r w:rsidRPr="000E315C">
        <w:rPr>
          <w:rFonts w:ascii="Times New Roman" w:hAnsi="Times New Roman" w:cs="Times New Roman"/>
          <w:szCs w:val="24"/>
        </w:rPr>
        <w:t xml:space="preserve">, </w:t>
      </w:r>
      <w:r w:rsidRPr="000E315C">
        <w:rPr>
          <w:rFonts w:ascii="Times New Roman" w:hAnsi="Times New Roman" w:cs="Times New Roman"/>
          <w:i/>
          <w:iCs/>
          <w:szCs w:val="24"/>
        </w:rPr>
        <w:t>21</w:t>
      </w:r>
      <w:r w:rsidRPr="000E315C">
        <w:rPr>
          <w:rFonts w:ascii="Times New Roman" w:hAnsi="Times New Roman" w:cs="Times New Roman"/>
          <w:szCs w:val="24"/>
        </w:rPr>
        <w:t>(12), 1309–1315. http://doi.org/10.1002/pon.2018</w:t>
      </w:r>
    </w:p>
    <w:p w14:paraId="295431EB"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Lopez, G. I., Figueroa, M., Connor, S. E., &amp; Maliski, S. L. (2008). Translation barriers in conducting qualitative research with Spanish speakers. </w:t>
      </w:r>
      <w:r w:rsidRPr="000E315C">
        <w:rPr>
          <w:rFonts w:ascii="Times New Roman" w:hAnsi="Times New Roman" w:cs="Times New Roman"/>
          <w:i/>
          <w:iCs/>
          <w:szCs w:val="24"/>
        </w:rPr>
        <w:t>Qualitative Health Research</w:t>
      </w:r>
      <w:r w:rsidRPr="000E315C">
        <w:rPr>
          <w:rFonts w:ascii="Times New Roman" w:hAnsi="Times New Roman" w:cs="Times New Roman"/>
          <w:szCs w:val="24"/>
        </w:rPr>
        <w:t xml:space="preserve">, </w:t>
      </w:r>
      <w:r w:rsidRPr="000E315C">
        <w:rPr>
          <w:rFonts w:ascii="Times New Roman" w:hAnsi="Times New Roman" w:cs="Times New Roman"/>
          <w:i/>
          <w:iCs/>
          <w:szCs w:val="24"/>
        </w:rPr>
        <w:t>18</w:t>
      </w:r>
      <w:r w:rsidRPr="000E315C">
        <w:rPr>
          <w:rFonts w:ascii="Times New Roman" w:hAnsi="Times New Roman" w:cs="Times New Roman"/>
          <w:szCs w:val="24"/>
        </w:rPr>
        <w:t>(12), 1729–1737. http://doi.org/10.1177/1049732308325857</w:t>
      </w:r>
    </w:p>
    <w:p w14:paraId="1E0BC257"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O’Brien, M., &amp; Shea, J. (2011). Disparities in Patient Satisfaction Among Hispanics: The Role of Language Preference. </w:t>
      </w:r>
      <w:r w:rsidRPr="000E315C">
        <w:rPr>
          <w:rFonts w:ascii="Times New Roman" w:hAnsi="Times New Roman" w:cs="Times New Roman"/>
          <w:i/>
          <w:iCs/>
          <w:szCs w:val="24"/>
        </w:rPr>
        <w:t>Journal of Immigrant and Minority Health</w:t>
      </w:r>
      <w:r w:rsidRPr="000E315C">
        <w:rPr>
          <w:rFonts w:ascii="Times New Roman" w:hAnsi="Times New Roman" w:cs="Times New Roman"/>
          <w:szCs w:val="24"/>
        </w:rPr>
        <w:t xml:space="preserve">, </w:t>
      </w:r>
      <w:r w:rsidRPr="000E315C">
        <w:rPr>
          <w:rFonts w:ascii="Times New Roman" w:hAnsi="Times New Roman" w:cs="Times New Roman"/>
          <w:i/>
          <w:iCs/>
          <w:szCs w:val="24"/>
        </w:rPr>
        <w:t>13</w:t>
      </w:r>
      <w:r w:rsidRPr="000E315C">
        <w:rPr>
          <w:rFonts w:ascii="Times New Roman" w:hAnsi="Times New Roman" w:cs="Times New Roman"/>
          <w:szCs w:val="24"/>
        </w:rPr>
        <w:t>(2), 408–412. http://doi.org/10.1007/s10903-009-9275-2</w:t>
      </w:r>
    </w:p>
    <w:p w14:paraId="442B3F66" w14:textId="77777777" w:rsidR="008467DC" w:rsidRPr="000E315C" w:rsidRDefault="008467DC" w:rsidP="008467DC">
      <w:pPr>
        <w:rPr>
          <w:rFonts w:ascii="Times New Roman" w:hAnsi="Times New Roman" w:cs="Times New Roman"/>
        </w:rPr>
      </w:pPr>
      <w:r w:rsidRPr="000E315C">
        <w:rPr>
          <w:rFonts w:ascii="Times New Roman" w:hAnsi="Times New Roman" w:cs="Times New Roman"/>
        </w:rPr>
        <w:t>Patient Protection and Affordable Care Act, 42 U.S.C. § 18001 et seq. (2010).</w:t>
      </w:r>
    </w:p>
    <w:p w14:paraId="4A2C03F2" w14:textId="77777777" w:rsidR="002814BE" w:rsidRPr="000E315C" w:rsidRDefault="002814BE" w:rsidP="002814BE">
      <w:pPr>
        <w:pStyle w:val="Bibliography"/>
        <w:rPr>
          <w:rFonts w:ascii="Times New Roman" w:hAnsi="Times New Roman" w:cs="Times New Roman"/>
          <w:szCs w:val="24"/>
        </w:rPr>
      </w:pPr>
      <w:r w:rsidRPr="00F302B4">
        <w:rPr>
          <w:rFonts w:ascii="Times New Roman" w:hAnsi="Times New Roman" w:cs="Times New Roman"/>
          <w:szCs w:val="24"/>
        </w:rPr>
        <w:t xml:space="preserve">Rodríguez, M. A., Vargas Bustamante, A., &amp; Ang, A. (2009). </w:t>
      </w:r>
      <w:r w:rsidRPr="000E315C">
        <w:rPr>
          <w:rFonts w:ascii="Times New Roman" w:hAnsi="Times New Roman" w:cs="Times New Roman"/>
          <w:szCs w:val="24"/>
        </w:rPr>
        <w:t xml:space="preserve">Perceived Quality of Care, Receipt of Preventive Care, and Usual Source of Health Care Among Undocumented and Other Latinos. </w:t>
      </w:r>
      <w:r w:rsidRPr="000E315C">
        <w:rPr>
          <w:rFonts w:ascii="Times New Roman" w:hAnsi="Times New Roman" w:cs="Times New Roman"/>
          <w:i/>
          <w:iCs/>
          <w:szCs w:val="24"/>
        </w:rPr>
        <w:t>Journal of General Internal Medicine</w:t>
      </w:r>
      <w:r w:rsidRPr="000E315C">
        <w:rPr>
          <w:rFonts w:ascii="Times New Roman" w:hAnsi="Times New Roman" w:cs="Times New Roman"/>
          <w:szCs w:val="24"/>
        </w:rPr>
        <w:t xml:space="preserve">, </w:t>
      </w:r>
      <w:r w:rsidRPr="000E315C">
        <w:rPr>
          <w:rFonts w:ascii="Times New Roman" w:hAnsi="Times New Roman" w:cs="Times New Roman"/>
          <w:i/>
          <w:iCs/>
          <w:szCs w:val="24"/>
        </w:rPr>
        <w:t>24</w:t>
      </w:r>
      <w:r w:rsidRPr="000E315C">
        <w:rPr>
          <w:rFonts w:ascii="Times New Roman" w:hAnsi="Times New Roman" w:cs="Times New Roman"/>
          <w:szCs w:val="24"/>
        </w:rPr>
        <w:t>(S3), 508–513. http://doi.org/10.1007/s11606-009-1098-2</w:t>
      </w:r>
    </w:p>
    <w:p w14:paraId="15A0373B"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lastRenderedPageBreak/>
        <w:t xml:space="preserve">Schyve, P. M. (2007). Language Differences as a Barrier to Quality and Safety in Health Care: The Joint Commission Perspective. </w:t>
      </w:r>
      <w:r w:rsidRPr="000E315C">
        <w:rPr>
          <w:rFonts w:ascii="Times New Roman" w:hAnsi="Times New Roman" w:cs="Times New Roman"/>
          <w:i/>
          <w:iCs/>
          <w:szCs w:val="24"/>
        </w:rPr>
        <w:t>Journal of General Internal Medicine</w:t>
      </w:r>
      <w:r w:rsidRPr="000E315C">
        <w:rPr>
          <w:rFonts w:ascii="Times New Roman" w:hAnsi="Times New Roman" w:cs="Times New Roman"/>
          <w:szCs w:val="24"/>
        </w:rPr>
        <w:t xml:space="preserve">, </w:t>
      </w:r>
      <w:r w:rsidRPr="000E315C">
        <w:rPr>
          <w:rFonts w:ascii="Times New Roman" w:hAnsi="Times New Roman" w:cs="Times New Roman"/>
          <w:i/>
          <w:iCs/>
          <w:szCs w:val="24"/>
        </w:rPr>
        <w:t>22</w:t>
      </w:r>
      <w:r w:rsidRPr="000E315C">
        <w:rPr>
          <w:rFonts w:ascii="Times New Roman" w:hAnsi="Times New Roman" w:cs="Times New Roman"/>
          <w:szCs w:val="24"/>
        </w:rPr>
        <w:t>(S2), 360–361. http://doi.org/10.1007/s11606-007-0365-3</w:t>
      </w:r>
    </w:p>
    <w:p w14:paraId="3E737D85"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Sudore, R. L., Landefeld, C. S., Pérez-Stable, E. J., Bibbins-Domingo, K., Williams, B. A., &amp; Schillinger, D. (2009). Unraveling the relationship between literacy, language proficiency, and patient–physician communication. </w:t>
      </w:r>
      <w:r w:rsidRPr="000E315C">
        <w:rPr>
          <w:rFonts w:ascii="Times New Roman" w:hAnsi="Times New Roman" w:cs="Times New Roman"/>
          <w:i/>
          <w:iCs/>
          <w:szCs w:val="24"/>
        </w:rPr>
        <w:t>Patient Education and Counseling</w:t>
      </w:r>
      <w:r w:rsidRPr="000E315C">
        <w:rPr>
          <w:rFonts w:ascii="Times New Roman" w:hAnsi="Times New Roman" w:cs="Times New Roman"/>
          <w:szCs w:val="24"/>
        </w:rPr>
        <w:t xml:space="preserve">, </w:t>
      </w:r>
      <w:r w:rsidRPr="000E315C">
        <w:rPr>
          <w:rFonts w:ascii="Times New Roman" w:hAnsi="Times New Roman" w:cs="Times New Roman"/>
          <w:i/>
          <w:iCs/>
          <w:szCs w:val="24"/>
        </w:rPr>
        <w:t>75</w:t>
      </w:r>
      <w:r w:rsidRPr="000E315C">
        <w:rPr>
          <w:rFonts w:ascii="Times New Roman" w:hAnsi="Times New Roman" w:cs="Times New Roman"/>
          <w:szCs w:val="24"/>
        </w:rPr>
        <w:t>(3), 398–402. http://doi.org/10.1016/j.pec.2009.02.019</w:t>
      </w:r>
    </w:p>
    <w:p w14:paraId="6FA31BCC"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Terry, R. L., &amp; Fond, M. (2013). Experimental U.S. Census Bureau Race and Hispanic Origin Survey Questions: Reactions From Spanish Speakers. </w:t>
      </w:r>
      <w:r w:rsidRPr="000E315C">
        <w:rPr>
          <w:rFonts w:ascii="Times New Roman" w:hAnsi="Times New Roman" w:cs="Times New Roman"/>
          <w:i/>
          <w:iCs/>
          <w:szCs w:val="24"/>
        </w:rPr>
        <w:t>Hispanic Journal of Behavioral Sciences</w:t>
      </w:r>
      <w:r w:rsidRPr="000E315C">
        <w:rPr>
          <w:rFonts w:ascii="Times New Roman" w:hAnsi="Times New Roman" w:cs="Times New Roman"/>
          <w:szCs w:val="24"/>
        </w:rPr>
        <w:t xml:space="preserve">, </w:t>
      </w:r>
      <w:r w:rsidRPr="000E315C">
        <w:rPr>
          <w:rFonts w:ascii="Times New Roman" w:hAnsi="Times New Roman" w:cs="Times New Roman"/>
          <w:i/>
          <w:iCs/>
          <w:szCs w:val="24"/>
        </w:rPr>
        <w:t>35</w:t>
      </w:r>
      <w:r w:rsidRPr="000E315C">
        <w:rPr>
          <w:rFonts w:ascii="Times New Roman" w:hAnsi="Times New Roman" w:cs="Times New Roman"/>
          <w:szCs w:val="24"/>
        </w:rPr>
        <w:t>(4), 524–541. http://doi.org/10.1177/0739986313499007</w:t>
      </w:r>
    </w:p>
    <w:p w14:paraId="5F6E620F"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USA QuickFacts from the US Census Bureau. (n.d.). Retrieved April 24, 2015, from http://quickfacts.census.gov/qfd/states/00000.html</w:t>
      </w:r>
    </w:p>
    <w:p w14:paraId="28B4CA85" w14:textId="77777777" w:rsidR="002814BE" w:rsidRPr="000E315C" w:rsidRDefault="002814BE" w:rsidP="002814BE">
      <w:pPr>
        <w:pStyle w:val="Bibliography"/>
        <w:rPr>
          <w:rFonts w:ascii="Times New Roman" w:hAnsi="Times New Roman" w:cs="Times New Roman"/>
          <w:szCs w:val="24"/>
        </w:rPr>
      </w:pPr>
      <w:r w:rsidRPr="000E315C">
        <w:rPr>
          <w:rFonts w:ascii="Times New Roman" w:hAnsi="Times New Roman" w:cs="Times New Roman"/>
          <w:szCs w:val="24"/>
        </w:rPr>
        <w:t xml:space="preserve">Villani, J., &amp; Mortensen, K. (2014). Decomposing the Gap in Satisfaction with Provider Communication Between English- and Spanish-Speaking Hispanic Patients. </w:t>
      </w:r>
      <w:r w:rsidRPr="000E315C">
        <w:rPr>
          <w:rFonts w:ascii="Times New Roman" w:hAnsi="Times New Roman" w:cs="Times New Roman"/>
          <w:i/>
          <w:iCs/>
          <w:szCs w:val="24"/>
        </w:rPr>
        <w:t>Journal of Immigrant and Minority Health</w:t>
      </w:r>
      <w:r w:rsidRPr="000E315C">
        <w:rPr>
          <w:rFonts w:ascii="Times New Roman" w:hAnsi="Times New Roman" w:cs="Times New Roman"/>
          <w:szCs w:val="24"/>
        </w:rPr>
        <w:t xml:space="preserve">, </w:t>
      </w:r>
      <w:r w:rsidRPr="000E315C">
        <w:rPr>
          <w:rFonts w:ascii="Times New Roman" w:hAnsi="Times New Roman" w:cs="Times New Roman"/>
          <w:i/>
          <w:iCs/>
          <w:szCs w:val="24"/>
        </w:rPr>
        <w:t>16</w:t>
      </w:r>
      <w:r w:rsidRPr="000E315C">
        <w:rPr>
          <w:rFonts w:ascii="Times New Roman" w:hAnsi="Times New Roman" w:cs="Times New Roman"/>
          <w:szCs w:val="24"/>
        </w:rPr>
        <w:t>(2), 195–203. http://doi.org/10.1007/s10903-012-9733-0</w:t>
      </w:r>
    </w:p>
    <w:p w14:paraId="3ACA0777" w14:textId="77777777" w:rsidR="002814BE" w:rsidRPr="000E315C" w:rsidRDefault="002814BE" w:rsidP="00F51437">
      <w:pPr>
        <w:spacing w:line="480" w:lineRule="auto"/>
        <w:rPr>
          <w:rFonts w:ascii="Times New Roman" w:hAnsi="Times New Roman" w:cs="Times New Roman"/>
        </w:rPr>
      </w:pPr>
      <w:r w:rsidRPr="000E315C">
        <w:rPr>
          <w:rFonts w:ascii="Times New Roman" w:hAnsi="Times New Roman" w:cs="Times New Roman"/>
        </w:rPr>
        <w:fldChar w:fldCharType="end"/>
      </w:r>
    </w:p>
    <w:p w14:paraId="738D2E14" w14:textId="77777777" w:rsidR="002814BE" w:rsidRPr="000E315C" w:rsidRDefault="002814BE" w:rsidP="00F51437">
      <w:pPr>
        <w:spacing w:line="480" w:lineRule="auto"/>
        <w:rPr>
          <w:rFonts w:ascii="Times New Roman" w:hAnsi="Times New Roman" w:cs="Times New Roman"/>
        </w:rPr>
      </w:pPr>
    </w:p>
    <w:p w14:paraId="0A2DAAE8" w14:textId="77777777" w:rsidR="002814BE" w:rsidRPr="000E315C" w:rsidRDefault="002814BE" w:rsidP="00F51437">
      <w:pPr>
        <w:spacing w:line="480" w:lineRule="auto"/>
        <w:rPr>
          <w:rFonts w:ascii="Times New Roman" w:hAnsi="Times New Roman" w:cs="Times New Roman"/>
        </w:rPr>
      </w:pPr>
    </w:p>
    <w:p w14:paraId="150240A7" w14:textId="77777777" w:rsidR="002814BE" w:rsidRPr="000E315C" w:rsidRDefault="002814BE" w:rsidP="00F51437">
      <w:pPr>
        <w:spacing w:line="480" w:lineRule="auto"/>
        <w:rPr>
          <w:rFonts w:ascii="Times New Roman" w:hAnsi="Times New Roman" w:cs="Times New Roman"/>
        </w:rPr>
      </w:pPr>
    </w:p>
    <w:p w14:paraId="12770D41" w14:textId="77777777" w:rsidR="00313E18" w:rsidRPr="000E315C" w:rsidRDefault="00313E18" w:rsidP="00F51437">
      <w:pPr>
        <w:spacing w:line="480" w:lineRule="auto"/>
        <w:rPr>
          <w:rFonts w:ascii="Times New Roman" w:hAnsi="Times New Roman" w:cs="Times New Roman"/>
        </w:rPr>
      </w:pPr>
    </w:p>
    <w:p w14:paraId="7C442E22" w14:textId="77777777" w:rsidR="00313E18" w:rsidRPr="000E315C" w:rsidRDefault="00313E18" w:rsidP="00F51437">
      <w:pPr>
        <w:spacing w:line="480" w:lineRule="auto"/>
        <w:rPr>
          <w:rFonts w:ascii="Times New Roman" w:hAnsi="Times New Roman" w:cs="Times New Roman"/>
        </w:rPr>
      </w:pPr>
    </w:p>
    <w:p w14:paraId="5EAABF0B" w14:textId="77777777" w:rsidR="00B3244A" w:rsidRPr="000E315C" w:rsidRDefault="00B3244A" w:rsidP="00F51437">
      <w:pPr>
        <w:spacing w:line="480" w:lineRule="auto"/>
        <w:rPr>
          <w:rFonts w:ascii="Times New Roman" w:hAnsi="Times New Roman" w:cs="Times New Roman"/>
        </w:rPr>
      </w:pPr>
    </w:p>
    <w:sectPr w:rsidR="00B3244A" w:rsidRPr="000E315C" w:rsidSect="000164D8">
      <w:headerReference w:type="default" r:id="rId11"/>
      <w:pgSz w:w="12240" w:h="15840"/>
      <w:pgMar w:top="1440" w:right="1440" w:bottom="1440" w:left="216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32A37A" w14:textId="77777777" w:rsidR="00F25E4D" w:rsidRDefault="00F25E4D" w:rsidP="00C57DE6">
      <w:pPr>
        <w:spacing w:after="0" w:line="240" w:lineRule="auto"/>
      </w:pPr>
      <w:r>
        <w:separator/>
      </w:r>
    </w:p>
  </w:endnote>
  <w:endnote w:type="continuationSeparator" w:id="0">
    <w:p w14:paraId="22B854E1" w14:textId="77777777" w:rsidR="00F25E4D" w:rsidRDefault="00F25E4D" w:rsidP="00C57D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6F6C83" w14:textId="77777777" w:rsidR="00F25E4D" w:rsidRDefault="00F25E4D" w:rsidP="00C57DE6">
      <w:pPr>
        <w:spacing w:after="0" w:line="240" w:lineRule="auto"/>
      </w:pPr>
      <w:r>
        <w:separator/>
      </w:r>
    </w:p>
  </w:footnote>
  <w:footnote w:type="continuationSeparator" w:id="0">
    <w:p w14:paraId="15398420" w14:textId="77777777" w:rsidR="00F25E4D" w:rsidRDefault="00F25E4D" w:rsidP="00C57DE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B972CD" w14:textId="77777777" w:rsidR="000164D8" w:rsidRPr="000164D8" w:rsidRDefault="000164D8" w:rsidP="000164D8">
    <w:pPr>
      <w:pStyle w:val="Header"/>
      <w:jc w:val="center"/>
      <w:rPr>
        <w:rFonts w:ascii="Times New Roman" w:hAnsi="Times New Roman" w:cs="Times New Roman"/>
      </w:rPr>
    </w:pPr>
    <w:r w:rsidRPr="000164D8">
      <w:rPr>
        <w:rFonts w:ascii="Times New Roman" w:hAnsi="Times New Roman" w:cs="Times New Roman"/>
      </w:rPr>
      <w:t xml:space="preserve">TODOS ESTAMOS SATISFECHOS? ARE WE ALL SATISFIED? </w:t>
    </w:r>
    <w:sdt>
      <w:sdtPr>
        <w:rPr>
          <w:rFonts w:ascii="Times New Roman" w:hAnsi="Times New Roman" w:cs="Times New Roman"/>
        </w:rPr>
        <w:id w:val="-1246557877"/>
        <w:docPartObj>
          <w:docPartGallery w:val="Page Numbers (Top of Page)"/>
          <w:docPartUnique/>
        </w:docPartObj>
      </w:sdtPr>
      <w:sdtEndPr>
        <w:rPr>
          <w:noProof/>
        </w:rPr>
      </w:sdtEndPr>
      <w:sdtContent>
        <w:r w:rsidRPr="000164D8">
          <w:rPr>
            <w:rFonts w:ascii="Times New Roman" w:hAnsi="Times New Roman" w:cs="Times New Roman"/>
          </w:rPr>
          <w:tab/>
        </w:r>
        <w:r w:rsidRPr="000164D8">
          <w:rPr>
            <w:rFonts w:ascii="Times New Roman" w:hAnsi="Times New Roman" w:cs="Times New Roman"/>
          </w:rPr>
          <w:fldChar w:fldCharType="begin"/>
        </w:r>
        <w:r w:rsidRPr="000164D8">
          <w:rPr>
            <w:rFonts w:ascii="Times New Roman" w:hAnsi="Times New Roman" w:cs="Times New Roman"/>
          </w:rPr>
          <w:instrText xml:space="preserve"> PAGE   \* MERGEFORMAT </w:instrText>
        </w:r>
        <w:r w:rsidRPr="000164D8">
          <w:rPr>
            <w:rFonts w:ascii="Times New Roman" w:hAnsi="Times New Roman" w:cs="Times New Roman"/>
          </w:rPr>
          <w:fldChar w:fldCharType="separate"/>
        </w:r>
        <w:r w:rsidR="009175B4">
          <w:rPr>
            <w:rFonts w:ascii="Times New Roman" w:hAnsi="Times New Roman" w:cs="Times New Roman"/>
            <w:noProof/>
          </w:rPr>
          <w:t>2</w:t>
        </w:r>
        <w:r w:rsidRPr="000164D8">
          <w:rPr>
            <w:rFonts w:ascii="Times New Roman" w:hAnsi="Times New Roman" w:cs="Times New Roman"/>
            <w:noProof/>
          </w:rPr>
          <w:fldChar w:fldCharType="end"/>
        </w:r>
      </w:sdtContent>
    </w:sdt>
  </w:p>
  <w:p w14:paraId="5076059A" w14:textId="77777777" w:rsidR="000164D8" w:rsidRDefault="000164D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44C89"/>
    <w:multiLevelType w:val="hybridMultilevel"/>
    <w:tmpl w:val="515E1902"/>
    <w:lvl w:ilvl="0" w:tplc="4736366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471"/>
    <w:rsid w:val="0000646D"/>
    <w:rsid w:val="000110C9"/>
    <w:rsid w:val="000164D8"/>
    <w:rsid w:val="00046E30"/>
    <w:rsid w:val="000831E4"/>
    <w:rsid w:val="000D6255"/>
    <w:rsid w:val="000E315C"/>
    <w:rsid w:val="000F02EA"/>
    <w:rsid w:val="00160C3E"/>
    <w:rsid w:val="001D6B90"/>
    <w:rsid w:val="002348BC"/>
    <w:rsid w:val="002421E7"/>
    <w:rsid w:val="002745C2"/>
    <w:rsid w:val="002814BE"/>
    <w:rsid w:val="002F0D4B"/>
    <w:rsid w:val="00313E18"/>
    <w:rsid w:val="00315257"/>
    <w:rsid w:val="00387995"/>
    <w:rsid w:val="00406156"/>
    <w:rsid w:val="00431FE6"/>
    <w:rsid w:val="004917D2"/>
    <w:rsid w:val="004F13AD"/>
    <w:rsid w:val="005517E7"/>
    <w:rsid w:val="005B1656"/>
    <w:rsid w:val="00656540"/>
    <w:rsid w:val="006A6A5B"/>
    <w:rsid w:val="006B068B"/>
    <w:rsid w:val="006B5E60"/>
    <w:rsid w:val="006C25AE"/>
    <w:rsid w:val="006D157B"/>
    <w:rsid w:val="006E2471"/>
    <w:rsid w:val="006E5678"/>
    <w:rsid w:val="00796D8E"/>
    <w:rsid w:val="008102AD"/>
    <w:rsid w:val="008467DC"/>
    <w:rsid w:val="008F0381"/>
    <w:rsid w:val="009175B4"/>
    <w:rsid w:val="00940706"/>
    <w:rsid w:val="00940927"/>
    <w:rsid w:val="00983985"/>
    <w:rsid w:val="00A61BA9"/>
    <w:rsid w:val="00AC7185"/>
    <w:rsid w:val="00AE0769"/>
    <w:rsid w:val="00B3244A"/>
    <w:rsid w:val="00B45E5E"/>
    <w:rsid w:val="00BA7931"/>
    <w:rsid w:val="00BD2510"/>
    <w:rsid w:val="00C37060"/>
    <w:rsid w:val="00C43595"/>
    <w:rsid w:val="00C57DE6"/>
    <w:rsid w:val="00D2478E"/>
    <w:rsid w:val="00D306BD"/>
    <w:rsid w:val="00D71651"/>
    <w:rsid w:val="00D73140"/>
    <w:rsid w:val="00DE37DC"/>
    <w:rsid w:val="00DF7293"/>
    <w:rsid w:val="00F04027"/>
    <w:rsid w:val="00F25E4D"/>
    <w:rsid w:val="00F302B4"/>
    <w:rsid w:val="00F51437"/>
    <w:rsid w:val="00F51550"/>
    <w:rsid w:val="00FE0C20"/>
    <w:rsid w:val="00FE22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113C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6B5E60"/>
    <w:pPr>
      <w:spacing w:after="0" w:line="480" w:lineRule="auto"/>
      <w:ind w:left="720" w:hanging="720"/>
    </w:pPr>
  </w:style>
  <w:style w:type="paragraph" w:styleId="BalloonText">
    <w:name w:val="Balloon Text"/>
    <w:basedOn w:val="Normal"/>
    <w:link w:val="BalloonTextChar"/>
    <w:uiPriority w:val="99"/>
    <w:semiHidden/>
    <w:unhideWhenUsed/>
    <w:rsid w:val="008467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67DC"/>
    <w:rPr>
      <w:rFonts w:ascii="Tahoma" w:hAnsi="Tahoma" w:cs="Tahoma"/>
      <w:sz w:val="16"/>
      <w:szCs w:val="16"/>
    </w:rPr>
  </w:style>
  <w:style w:type="paragraph" w:styleId="NoSpacing">
    <w:name w:val="No Spacing"/>
    <w:link w:val="NoSpacingChar"/>
    <w:uiPriority w:val="1"/>
    <w:qFormat/>
    <w:rsid w:val="008467D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8467DC"/>
    <w:rPr>
      <w:rFonts w:eastAsiaTheme="minorEastAsia"/>
      <w:lang w:eastAsia="ja-JP"/>
    </w:rPr>
  </w:style>
  <w:style w:type="paragraph" w:styleId="Header">
    <w:name w:val="header"/>
    <w:basedOn w:val="Normal"/>
    <w:link w:val="HeaderChar"/>
    <w:uiPriority w:val="99"/>
    <w:unhideWhenUsed/>
    <w:rsid w:val="00C57D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DE6"/>
  </w:style>
  <w:style w:type="paragraph" w:styleId="Footer">
    <w:name w:val="footer"/>
    <w:basedOn w:val="Normal"/>
    <w:link w:val="FooterChar"/>
    <w:uiPriority w:val="99"/>
    <w:unhideWhenUsed/>
    <w:rsid w:val="00C57D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DE6"/>
  </w:style>
  <w:style w:type="paragraph" w:styleId="ListParagraph">
    <w:name w:val="List Paragraph"/>
    <w:basedOn w:val="Normal"/>
    <w:uiPriority w:val="34"/>
    <w:qFormat/>
    <w:rsid w:val="00AE0769"/>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6B5E60"/>
    <w:pPr>
      <w:spacing w:after="0" w:line="480" w:lineRule="auto"/>
      <w:ind w:left="720" w:hanging="720"/>
    </w:pPr>
  </w:style>
  <w:style w:type="paragraph" w:styleId="BalloonText">
    <w:name w:val="Balloon Text"/>
    <w:basedOn w:val="Normal"/>
    <w:link w:val="BalloonTextChar"/>
    <w:uiPriority w:val="99"/>
    <w:semiHidden/>
    <w:unhideWhenUsed/>
    <w:rsid w:val="008467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67DC"/>
    <w:rPr>
      <w:rFonts w:ascii="Tahoma" w:hAnsi="Tahoma" w:cs="Tahoma"/>
      <w:sz w:val="16"/>
      <w:szCs w:val="16"/>
    </w:rPr>
  </w:style>
  <w:style w:type="paragraph" w:styleId="NoSpacing">
    <w:name w:val="No Spacing"/>
    <w:link w:val="NoSpacingChar"/>
    <w:uiPriority w:val="1"/>
    <w:qFormat/>
    <w:rsid w:val="008467DC"/>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8467DC"/>
    <w:rPr>
      <w:rFonts w:eastAsiaTheme="minorEastAsia"/>
      <w:lang w:eastAsia="ja-JP"/>
    </w:rPr>
  </w:style>
  <w:style w:type="paragraph" w:styleId="Header">
    <w:name w:val="header"/>
    <w:basedOn w:val="Normal"/>
    <w:link w:val="HeaderChar"/>
    <w:uiPriority w:val="99"/>
    <w:unhideWhenUsed/>
    <w:rsid w:val="00C57D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DE6"/>
  </w:style>
  <w:style w:type="paragraph" w:styleId="Footer">
    <w:name w:val="footer"/>
    <w:basedOn w:val="Normal"/>
    <w:link w:val="FooterChar"/>
    <w:uiPriority w:val="99"/>
    <w:unhideWhenUsed/>
    <w:rsid w:val="00C57D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DE6"/>
  </w:style>
  <w:style w:type="paragraph" w:styleId="ListParagraph">
    <w:name w:val="List Paragraph"/>
    <w:basedOn w:val="Normal"/>
    <w:uiPriority w:val="34"/>
    <w:qFormat/>
    <w:rsid w:val="00AE07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g"/><Relationship Id="rId10"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174C66-D850-464C-9381-5DE4D1F90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4165</Words>
  <Characters>23747</Characters>
  <Application>Microsoft Macintosh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SSU Archives</cp:lastModifiedBy>
  <cp:revision>3</cp:revision>
  <dcterms:created xsi:type="dcterms:W3CDTF">2015-08-12T13:20:00Z</dcterms:created>
  <dcterms:modified xsi:type="dcterms:W3CDTF">2015-08-12T13:25:00Z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zotero-version="4.0.26.4"&gt;&lt;session id="7BrEQSMy"/&gt;&lt;style id="http://www.zotero.org/styles/apa" hasBibliography="1" bibliographyStyleHasBeenSet="1"/&gt;&lt;prefs&gt;&lt;pref name="fieldType" value="Field"/&gt;&lt;pref name="storeReferences" value="tru</vt:lpwstr>
  </property>
  <property fmtid="{D5CDD505-2E9C-101B-9397-08002B2CF9AE}" pid="3" name="ZOTERO_PREF_2">
    <vt:lpwstr>e"/&gt;&lt;pref name="automaticJournalAbbreviations" value="true"/&gt;&lt;pref name="noteType" value="0"/&gt;&lt;/prefs&gt;&lt;/data&gt;</vt:lpwstr>
  </property>
</Properties>
</file>