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3C3C91" w14:textId="77777777" w:rsidR="008D35D7" w:rsidRPr="00AB4352" w:rsidRDefault="008D15F9" w:rsidP="008D35D7">
      <w:pPr>
        <w:jc w:val="center"/>
        <w:rPr>
          <w:rFonts w:ascii="Times New Roman" w:hAnsi="Times New Roman" w:cs="Times New Roman"/>
          <w:b/>
          <w:sz w:val="32"/>
          <w:szCs w:val="32"/>
        </w:rPr>
      </w:pPr>
      <w:r w:rsidRPr="00AB4352">
        <w:rPr>
          <w:rFonts w:ascii="Times New Roman" w:hAnsi="Times New Roman" w:cs="Times New Roman"/>
          <w:b/>
          <w:sz w:val="32"/>
          <w:szCs w:val="32"/>
        </w:rPr>
        <w:t xml:space="preserve">SELECTING </w:t>
      </w:r>
      <w:r w:rsidR="008D35D7" w:rsidRPr="00AB4352">
        <w:rPr>
          <w:rFonts w:ascii="Times New Roman" w:hAnsi="Times New Roman" w:cs="Times New Roman"/>
          <w:b/>
          <w:sz w:val="32"/>
          <w:szCs w:val="32"/>
        </w:rPr>
        <w:t>PRESIDENT WILSON’S ARMY:</w:t>
      </w:r>
    </w:p>
    <w:p w14:paraId="75EC77BD" w14:textId="77777777" w:rsidR="008D35D7" w:rsidRPr="00AB4352" w:rsidRDefault="008D15F9" w:rsidP="008D35D7">
      <w:pPr>
        <w:jc w:val="center"/>
        <w:rPr>
          <w:rFonts w:ascii="Times New Roman" w:hAnsi="Times New Roman" w:cs="Times New Roman"/>
          <w:b/>
          <w:sz w:val="32"/>
          <w:szCs w:val="32"/>
        </w:rPr>
      </w:pPr>
      <w:r w:rsidRPr="00AB4352">
        <w:rPr>
          <w:rFonts w:ascii="Times New Roman" w:hAnsi="Times New Roman" w:cs="Times New Roman"/>
          <w:b/>
          <w:sz w:val="32"/>
          <w:szCs w:val="32"/>
        </w:rPr>
        <w:t xml:space="preserve">THE DRAFT AND IMMIGRATION IN </w:t>
      </w:r>
      <w:r w:rsidR="008A322D" w:rsidRPr="00AB4352">
        <w:rPr>
          <w:rFonts w:ascii="Times New Roman" w:hAnsi="Times New Roman" w:cs="Times New Roman"/>
          <w:b/>
          <w:sz w:val="32"/>
          <w:szCs w:val="32"/>
        </w:rPr>
        <w:t>S</w:t>
      </w:r>
      <w:r w:rsidR="00F30A28">
        <w:rPr>
          <w:rFonts w:ascii="Times New Roman" w:hAnsi="Times New Roman" w:cs="Times New Roman"/>
          <w:b/>
          <w:sz w:val="32"/>
          <w:szCs w:val="32"/>
        </w:rPr>
        <w:t>IX</w:t>
      </w:r>
      <w:r w:rsidR="008A322D" w:rsidRPr="00AB4352">
        <w:rPr>
          <w:rFonts w:ascii="Times New Roman" w:hAnsi="Times New Roman" w:cs="Times New Roman"/>
          <w:b/>
          <w:sz w:val="32"/>
          <w:szCs w:val="32"/>
        </w:rPr>
        <w:t xml:space="preserve"> </w:t>
      </w:r>
      <w:r w:rsidRPr="00AB4352">
        <w:rPr>
          <w:rFonts w:ascii="Times New Roman" w:hAnsi="Times New Roman" w:cs="Times New Roman"/>
          <w:b/>
          <w:sz w:val="32"/>
          <w:szCs w:val="32"/>
        </w:rPr>
        <w:t>MASSACHUSETTS</w:t>
      </w:r>
      <w:r w:rsidR="008A322D" w:rsidRPr="00AB4352">
        <w:rPr>
          <w:rFonts w:ascii="Times New Roman" w:hAnsi="Times New Roman" w:cs="Times New Roman"/>
          <w:b/>
          <w:sz w:val="32"/>
          <w:szCs w:val="32"/>
        </w:rPr>
        <w:t xml:space="preserve"> COMMUNITIES</w:t>
      </w:r>
    </w:p>
    <w:p w14:paraId="0BBA918A" w14:textId="77777777" w:rsidR="008D35D7" w:rsidRPr="00AB4352" w:rsidRDefault="008D35D7" w:rsidP="008D35D7">
      <w:pPr>
        <w:jc w:val="center"/>
        <w:rPr>
          <w:rFonts w:ascii="Times New Roman" w:hAnsi="Times New Roman" w:cs="Times New Roman"/>
          <w:b/>
          <w:sz w:val="32"/>
          <w:szCs w:val="32"/>
        </w:rPr>
      </w:pPr>
    </w:p>
    <w:p w14:paraId="0F6E02A0" w14:textId="77777777" w:rsidR="008D35D7" w:rsidRPr="00AB4352" w:rsidRDefault="008D35D7" w:rsidP="008D35D7">
      <w:pPr>
        <w:jc w:val="center"/>
        <w:rPr>
          <w:rFonts w:ascii="Times New Roman" w:hAnsi="Times New Roman" w:cs="Times New Roman"/>
          <w:sz w:val="32"/>
          <w:szCs w:val="32"/>
        </w:rPr>
      </w:pPr>
      <w:r w:rsidRPr="00AB4352">
        <w:rPr>
          <w:rFonts w:ascii="Times New Roman" w:hAnsi="Times New Roman" w:cs="Times New Roman"/>
          <w:sz w:val="32"/>
          <w:szCs w:val="32"/>
        </w:rPr>
        <w:t>Charles F. Grimes</w:t>
      </w:r>
    </w:p>
    <w:p w14:paraId="0A675D0A" w14:textId="77777777" w:rsidR="008D35D7" w:rsidRPr="00AB4352" w:rsidRDefault="008D35D7" w:rsidP="008D35D7">
      <w:pPr>
        <w:jc w:val="center"/>
        <w:rPr>
          <w:rFonts w:ascii="Times New Roman" w:hAnsi="Times New Roman" w:cs="Times New Roman"/>
          <w:sz w:val="36"/>
          <w:szCs w:val="36"/>
        </w:rPr>
      </w:pPr>
    </w:p>
    <w:p w14:paraId="3A6902DA" w14:textId="77777777" w:rsidR="008D35D7" w:rsidRPr="00AB4352" w:rsidRDefault="008D35D7" w:rsidP="008D35D7">
      <w:pPr>
        <w:jc w:val="center"/>
        <w:rPr>
          <w:rFonts w:ascii="Times New Roman" w:hAnsi="Times New Roman" w:cs="Times New Roman"/>
          <w:sz w:val="36"/>
          <w:szCs w:val="36"/>
        </w:rPr>
      </w:pPr>
    </w:p>
    <w:p w14:paraId="699F4434" w14:textId="77777777" w:rsidR="008D35D7" w:rsidRPr="003646AC" w:rsidRDefault="008D35D7" w:rsidP="008D35D7">
      <w:pPr>
        <w:jc w:val="center"/>
        <w:rPr>
          <w:rFonts w:ascii="Times New Roman" w:hAnsi="Times New Roman" w:cs="Times New Roman"/>
          <w:sz w:val="24"/>
          <w:szCs w:val="24"/>
        </w:rPr>
      </w:pPr>
      <w:r w:rsidRPr="003646AC">
        <w:rPr>
          <w:rFonts w:ascii="Times New Roman" w:hAnsi="Times New Roman" w:cs="Times New Roman"/>
          <w:sz w:val="24"/>
          <w:szCs w:val="24"/>
        </w:rPr>
        <w:t>Submitted in partial fulfillment of the</w:t>
      </w:r>
    </w:p>
    <w:p w14:paraId="1E086505" w14:textId="77777777" w:rsidR="008D35D7" w:rsidRPr="003646AC" w:rsidRDefault="008D35D7" w:rsidP="008D35D7">
      <w:pPr>
        <w:jc w:val="center"/>
        <w:rPr>
          <w:rFonts w:ascii="Times New Roman" w:hAnsi="Times New Roman" w:cs="Times New Roman"/>
          <w:sz w:val="24"/>
          <w:szCs w:val="24"/>
        </w:rPr>
      </w:pPr>
      <w:r w:rsidRPr="003646AC">
        <w:rPr>
          <w:rFonts w:ascii="Times New Roman" w:hAnsi="Times New Roman" w:cs="Times New Roman"/>
          <w:sz w:val="24"/>
          <w:szCs w:val="24"/>
        </w:rPr>
        <w:t>Requirements for the degree of</w:t>
      </w:r>
    </w:p>
    <w:p w14:paraId="43183A65" w14:textId="77777777" w:rsidR="008D35D7" w:rsidRPr="003646AC" w:rsidRDefault="008D35D7" w:rsidP="008D35D7">
      <w:pPr>
        <w:jc w:val="center"/>
        <w:rPr>
          <w:rFonts w:ascii="Times New Roman" w:hAnsi="Times New Roman" w:cs="Times New Roman"/>
          <w:sz w:val="24"/>
          <w:szCs w:val="24"/>
        </w:rPr>
      </w:pPr>
    </w:p>
    <w:p w14:paraId="13851CC5" w14:textId="77777777" w:rsidR="008D35D7" w:rsidRPr="003646AC" w:rsidRDefault="008D35D7" w:rsidP="008D35D7">
      <w:pPr>
        <w:jc w:val="center"/>
        <w:rPr>
          <w:rFonts w:ascii="Times New Roman" w:hAnsi="Times New Roman" w:cs="Times New Roman"/>
          <w:sz w:val="24"/>
          <w:szCs w:val="24"/>
        </w:rPr>
      </w:pPr>
    </w:p>
    <w:p w14:paraId="74AD7081" w14:textId="77777777" w:rsidR="008D35D7" w:rsidRPr="003646AC" w:rsidRDefault="008D35D7" w:rsidP="008D35D7">
      <w:pPr>
        <w:jc w:val="center"/>
        <w:rPr>
          <w:rFonts w:ascii="Times New Roman" w:hAnsi="Times New Roman" w:cs="Times New Roman"/>
          <w:sz w:val="24"/>
          <w:szCs w:val="24"/>
        </w:rPr>
      </w:pPr>
      <w:r w:rsidRPr="003646AC">
        <w:rPr>
          <w:rFonts w:ascii="Times New Roman" w:hAnsi="Times New Roman" w:cs="Times New Roman"/>
          <w:sz w:val="24"/>
          <w:szCs w:val="24"/>
        </w:rPr>
        <w:t>MASTER OF ARTS IN HISTORY</w:t>
      </w:r>
    </w:p>
    <w:p w14:paraId="3CC1F4E2" w14:textId="77777777" w:rsidR="008D35D7" w:rsidRPr="003646AC" w:rsidRDefault="008D35D7" w:rsidP="008D35D7">
      <w:pPr>
        <w:jc w:val="center"/>
        <w:rPr>
          <w:rFonts w:ascii="Times New Roman" w:hAnsi="Times New Roman" w:cs="Times New Roman"/>
          <w:sz w:val="24"/>
          <w:szCs w:val="24"/>
        </w:rPr>
      </w:pPr>
    </w:p>
    <w:p w14:paraId="77DC4ADB" w14:textId="77777777" w:rsidR="008D35D7" w:rsidRPr="003646AC" w:rsidRDefault="008D35D7" w:rsidP="008D35D7">
      <w:pPr>
        <w:jc w:val="center"/>
        <w:rPr>
          <w:rFonts w:ascii="Times New Roman" w:hAnsi="Times New Roman" w:cs="Times New Roman"/>
          <w:sz w:val="24"/>
          <w:szCs w:val="24"/>
        </w:rPr>
      </w:pPr>
    </w:p>
    <w:p w14:paraId="59309BB5" w14:textId="77777777" w:rsidR="008D35D7" w:rsidRPr="003646AC" w:rsidRDefault="008D35D7" w:rsidP="008D35D7">
      <w:pPr>
        <w:jc w:val="center"/>
        <w:rPr>
          <w:rFonts w:ascii="Times New Roman" w:hAnsi="Times New Roman" w:cs="Times New Roman"/>
          <w:sz w:val="24"/>
          <w:szCs w:val="24"/>
        </w:rPr>
      </w:pPr>
      <w:r w:rsidRPr="003646AC">
        <w:rPr>
          <w:rFonts w:ascii="Times New Roman" w:hAnsi="Times New Roman" w:cs="Times New Roman"/>
          <w:sz w:val="24"/>
          <w:szCs w:val="24"/>
        </w:rPr>
        <w:t>from</w:t>
      </w:r>
    </w:p>
    <w:p w14:paraId="38D25B2D" w14:textId="77777777" w:rsidR="008D35D7" w:rsidRPr="003646AC" w:rsidRDefault="008D35D7" w:rsidP="008D35D7">
      <w:pPr>
        <w:jc w:val="center"/>
        <w:rPr>
          <w:rFonts w:ascii="Times New Roman" w:hAnsi="Times New Roman" w:cs="Times New Roman"/>
          <w:sz w:val="24"/>
          <w:szCs w:val="24"/>
        </w:rPr>
      </w:pPr>
    </w:p>
    <w:p w14:paraId="7900A0D1" w14:textId="77777777" w:rsidR="008D35D7" w:rsidRPr="003646AC" w:rsidRDefault="008D35D7" w:rsidP="008D35D7">
      <w:pPr>
        <w:jc w:val="center"/>
        <w:rPr>
          <w:rFonts w:ascii="Times New Roman" w:hAnsi="Times New Roman" w:cs="Times New Roman"/>
          <w:b/>
          <w:sz w:val="24"/>
          <w:szCs w:val="24"/>
        </w:rPr>
      </w:pPr>
      <w:r w:rsidRPr="003646AC">
        <w:rPr>
          <w:rFonts w:ascii="Times New Roman" w:hAnsi="Times New Roman" w:cs="Times New Roman"/>
          <w:b/>
          <w:sz w:val="24"/>
          <w:szCs w:val="24"/>
        </w:rPr>
        <w:t>SALEM STATE UNIVERSITY</w:t>
      </w:r>
    </w:p>
    <w:p w14:paraId="2826591B" w14:textId="77777777" w:rsidR="008D35D7" w:rsidRPr="003646AC" w:rsidRDefault="008D35D7" w:rsidP="008D35D7">
      <w:pPr>
        <w:jc w:val="center"/>
        <w:rPr>
          <w:rFonts w:ascii="Times New Roman" w:hAnsi="Times New Roman" w:cs="Times New Roman"/>
          <w:b/>
          <w:sz w:val="24"/>
          <w:szCs w:val="24"/>
        </w:rPr>
      </w:pPr>
    </w:p>
    <w:p w14:paraId="623518EE" w14:textId="77777777" w:rsidR="00346238" w:rsidRDefault="008D35D7" w:rsidP="008D35D7">
      <w:pPr>
        <w:jc w:val="center"/>
        <w:rPr>
          <w:rFonts w:ascii="Times New Roman" w:hAnsi="Times New Roman" w:cs="Times New Roman"/>
          <w:b/>
          <w:sz w:val="24"/>
          <w:szCs w:val="24"/>
        </w:rPr>
      </w:pPr>
      <w:r w:rsidRPr="003646AC">
        <w:rPr>
          <w:rFonts w:ascii="Times New Roman" w:hAnsi="Times New Roman" w:cs="Times New Roman"/>
          <w:b/>
          <w:sz w:val="24"/>
          <w:szCs w:val="24"/>
        </w:rPr>
        <w:t>THE GRADUATE SCHOOL</w:t>
      </w:r>
    </w:p>
    <w:p w14:paraId="2A0A3E2D" w14:textId="77777777" w:rsidR="00346238" w:rsidRDefault="00346238" w:rsidP="008D35D7">
      <w:pPr>
        <w:jc w:val="center"/>
        <w:rPr>
          <w:rFonts w:ascii="Times New Roman" w:hAnsi="Times New Roman" w:cs="Times New Roman"/>
          <w:b/>
          <w:sz w:val="24"/>
          <w:szCs w:val="24"/>
        </w:rPr>
      </w:pPr>
    </w:p>
    <w:p w14:paraId="66000469" w14:textId="77777777" w:rsidR="00346238" w:rsidRDefault="00346238" w:rsidP="008D35D7">
      <w:pPr>
        <w:jc w:val="center"/>
        <w:rPr>
          <w:rFonts w:ascii="Times New Roman" w:hAnsi="Times New Roman" w:cs="Times New Roman"/>
          <w:b/>
          <w:sz w:val="24"/>
          <w:szCs w:val="24"/>
        </w:rPr>
      </w:pPr>
    </w:p>
    <w:p w14:paraId="29B61599" w14:textId="77777777" w:rsidR="00346238" w:rsidRDefault="00346238" w:rsidP="008D35D7">
      <w:pPr>
        <w:jc w:val="center"/>
        <w:rPr>
          <w:rFonts w:ascii="Times New Roman" w:hAnsi="Times New Roman" w:cs="Times New Roman"/>
          <w:b/>
          <w:sz w:val="24"/>
          <w:szCs w:val="24"/>
        </w:rPr>
      </w:pPr>
    </w:p>
    <w:p w14:paraId="4967662C" w14:textId="77777777" w:rsidR="008D35D7" w:rsidRPr="003646AC" w:rsidRDefault="00614327" w:rsidP="00346238">
      <w:pPr>
        <w:jc w:val="right"/>
        <w:rPr>
          <w:rFonts w:ascii="Times New Roman" w:hAnsi="Times New Roman" w:cs="Times New Roman"/>
          <w:b/>
          <w:sz w:val="24"/>
          <w:szCs w:val="24"/>
        </w:rPr>
      </w:pPr>
      <w:r>
        <w:rPr>
          <w:rFonts w:ascii="Times New Roman" w:hAnsi="Times New Roman" w:cs="Times New Roman"/>
          <w:b/>
          <w:sz w:val="24"/>
          <w:szCs w:val="24"/>
        </w:rPr>
        <w:t>May, 2013</w:t>
      </w:r>
      <w:r w:rsidR="008D35D7" w:rsidRPr="003646AC">
        <w:rPr>
          <w:rFonts w:ascii="Times New Roman" w:hAnsi="Times New Roman" w:cs="Times New Roman"/>
          <w:b/>
          <w:sz w:val="24"/>
          <w:szCs w:val="24"/>
        </w:rPr>
        <w:br w:type="page"/>
      </w:r>
    </w:p>
    <w:p w14:paraId="1EC78CCA" w14:textId="77777777" w:rsidR="008D35D7" w:rsidRPr="003646AC" w:rsidRDefault="008D35D7" w:rsidP="008D35D7">
      <w:pPr>
        <w:spacing w:after="120"/>
        <w:jc w:val="center"/>
        <w:rPr>
          <w:rFonts w:ascii="Times New Roman" w:hAnsi="Times New Roman" w:cs="Times New Roman"/>
          <w:b/>
          <w:sz w:val="24"/>
          <w:szCs w:val="24"/>
        </w:rPr>
      </w:pPr>
      <w:r w:rsidRPr="003646AC">
        <w:rPr>
          <w:rFonts w:ascii="Times New Roman" w:hAnsi="Times New Roman" w:cs="Times New Roman"/>
          <w:b/>
          <w:sz w:val="24"/>
          <w:szCs w:val="24"/>
        </w:rPr>
        <w:lastRenderedPageBreak/>
        <w:t>Permission to Copy</w:t>
      </w:r>
    </w:p>
    <w:p w14:paraId="6870DCF3" w14:textId="77777777" w:rsidR="008D35D7" w:rsidRPr="003646AC" w:rsidRDefault="008D35D7" w:rsidP="008D35D7">
      <w:pPr>
        <w:spacing w:after="120"/>
        <w:jc w:val="center"/>
        <w:rPr>
          <w:rFonts w:ascii="Times New Roman" w:hAnsi="Times New Roman" w:cs="Times New Roman"/>
          <w:b/>
          <w:sz w:val="24"/>
          <w:szCs w:val="24"/>
        </w:rPr>
      </w:pPr>
    </w:p>
    <w:p w14:paraId="4CD93FA0" w14:textId="77777777" w:rsidR="008D35D7" w:rsidRPr="003646AC" w:rsidRDefault="008D35D7" w:rsidP="008D35D7">
      <w:pPr>
        <w:spacing w:after="120"/>
        <w:rPr>
          <w:rFonts w:ascii="Times New Roman" w:hAnsi="Times New Roman" w:cs="Times New Roman"/>
          <w:sz w:val="24"/>
          <w:szCs w:val="24"/>
        </w:rPr>
      </w:pPr>
      <w:r w:rsidRPr="003646AC">
        <w:rPr>
          <w:rFonts w:ascii="Times New Roman" w:hAnsi="Times New Roman" w:cs="Times New Roman"/>
          <w:sz w:val="24"/>
          <w:szCs w:val="24"/>
        </w:rPr>
        <w:t>I grant Salem State University the nonexclusive right to use this work for the University’s own purposes and to make single copies of the work available to the public on a not-for-profit basis.</w:t>
      </w:r>
    </w:p>
    <w:p w14:paraId="456AC5CD" w14:textId="77777777" w:rsidR="008D35D7" w:rsidRPr="003646AC" w:rsidRDefault="008D35D7" w:rsidP="008D35D7">
      <w:pPr>
        <w:spacing w:after="120"/>
        <w:rPr>
          <w:rFonts w:ascii="Times New Roman" w:hAnsi="Times New Roman" w:cs="Times New Roman"/>
          <w:sz w:val="24"/>
          <w:szCs w:val="24"/>
        </w:rPr>
      </w:pPr>
    </w:p>
    <w:p w14:paraId="2C3319CC" w14:textId="77777777" w:rsidR="008D35D7" w:rsidRPr="003646AC" w:rsidRDefault="008D35D7" w:rsidP="008D35D7">
      <w:pPr>
        <w:spacing w:after="120"/>
        <w:rPr>
          <w:rFonts w:ascii="Times New Roman" w:hAnsi="Times New Roman" w:cs="Times New Roman"/>
          <w:sz w:val="24"/>
          <w:szCs w:val="24"/>
        </w:rPr>
      </w:pPr>
    </w:p>
    <w:p w14:paraId="3F717629" w14:textId="77777777" w:rsidR="008D35D7" w:rsidRPr="003646AC" w:rsidRDefault="008D35D7" w:rsidP="008D35D7">
      <w:pPr>
        <w:spacing w:after="120"/>
        <w:rPr>
          <w:rFonts w:ascii="Times New Roman" w:hAnsi="Times New Roman" w:cs="Times New Roman"/>
          <w:sz w:val="24"/>
          <w:szCs w:val="24"/>
        </w:rPr>
      </w:pP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t>________________________</w:t>
      </w:r>
    </w:p>
    <w:p w14:paraId="7ECECE92" w14:textId="77777777" w:rsidR="004C76AC" w:rsidRDefault="008D35D7" w:rsidP="00A75246">
      <w:pPr>
        <w:spacing w:after="120"/>
        <w:rPr>
          <w:rFonts w:ascii="Times New Roman" w:hAnsi="Times New Roman" w:cs="Times New Roman"/>
          <w:sz w:val="24"/>
          <w:szCs w:val="24"/>
        </w:rPr>
      </w:pP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t>Charles F. Grimes</w:t>
      </w:r>
    </w:p>
    <w:p w14:paraId="5ED7A269" w14:textId="77777777" w:rsidR="004C76AC" w:rsidRDefault="004C76AC">
      <w:pPr>
        <w:rPr>
          <w:rFonts w:ascii="Times New Roman" w:hAnsi="Times New Roman" w:cs="Times New Roman"/>
          <w:sz w:val="24"/>
          <w:szCs w:val="24"/>
        </w:rPr>
      </w:pPr>
      <w:r>
        <w:rPr>
          <w:rFonts w:ascii="Times New Roman" w:hAnsi="Times New Roman" w:cs="Times New Roman"/>
          <w:sz w:val="24"/>
          <w:szCs w:val="24"/>
        </w:rPr>
        <w:br w:type="page"/>
      </w:r>
    </w:p>
    <w:p w14:paraId="117E7B3A" w14:textId="77777777" w:rsidR="00811350" w:rsidRDefault="003F68BE" w:rsidP="00966883">
      <w:pPr>
        <w:spacing w:after="120"/>
        <w:rPr>
          <w:rFonts w:ascii="Times New Roman" w:hAnsi="Times New Roman" w:cs="Times New Roman"/>
          <w:sz w:val="24"/>
          <w:szCs w:val="24"/>
        </w:rPr>
      </w:pPr>
      <w:r>
        <w:rPr>
          <w:rFonts w:ascii="Times New Roman" w:hAnsi="Times New Roman" w:cs="Times New Roman"/>
          <w:sz w:val="24"/>
          <w:szCs w:val="24"/>
        </w:rPr>
        <w:lastRenderedPageBreak/>
        <w:t xml:space="preserve">Acceptance </w:t>
      </w:r>
      <w:r w:rsidR="00966883">
        <w:rPr>
          <w:rFonts w:ascii="Times New Roman" w:hAnsi="Times New Roman" w:cs="Times New Roman"/>
          <w:sz w:val="24"/>
          <w:szCs w:val="24"/>
        </w:rPr>
        <w:t>Page</w:t>
      </w:r>
    </w:p>
    <w:p w14:paraId="3C4A14D2" w14:textId="77777777" w:rsidR="00EC530D" w:rsidRDefault="00EC530D" w:rsidP="00966883">
      <w:pPr>
        <w:spacing w:after="120"/>
        <w:rPr>
          <w:rFonts w:ascii="Times New Roman" w:hAnsi="Times New Roman" w:cs="Times New Roman"/>
          <w:sz w:val="24"/>
          <w:szCs w:val="24"/>
        </w:rPr>
      </w:pPr>
    </w:p>
    <w:p w14:paraId="010D9156" w14:textId="77777777" w:rsidR="00F70B23" w:rsidRDefault="00F70B23" w:rsidP="00966883">
      <w:pPr>
        <w:spacing w:after="120"/>
        <w:rPr>
          <w:rFonts w:ascii="Times New Roman" w:hAnsi="Times New Roman" w:cs="Times New Roman"/>
          <w:sz w:val="24"/>
          <w:szCs w:val="24"/>
        </w:rPr>
      </w:pPr>
      <w:r>
        <w:rPr>
          <w:rFonts w:ascii="Times New Roman" w:hAnsi="Times New Roman" w:cs="Times New Roman"/>
          <w:sz w:val="24"/>
          <w:szCs w:val="24"/>
        </w:rPr>
        <w:t>This submission is accepted.</w:t>
      </w:r>
    </w:p>
    <w:p w14:paraId="008D49F1" w14:textId="77777777" w:rsidR="00F70B23" w:rsidRDefault="00F70B23" w:rsidP="00966883">
      <w:pPr>
        <w:spacing w:after="120"/>
        <w:rPr>
          <w:rFonts w:ascii="Times New Roman" w:hAnsi="Times New Roman" w:cs="Times New Roman"/>
          <w:sz w:val="24"/>
          <w:szCs w:val="24"/>
        </w:rPr>
      </w:pPr>
    </w:p>
    <w:p w14:paraId="475A50C8" w14:textId="77777777" w:rsidR="00966883" w:rsidRDefault="00966883" w:rsidP="00966883">
      <w:pPr>
        <w:pBdr>
          <w:bottom w:val="single" w:sz="12" w:space="1" w:color="auto"/>
        </w:pBdr>
        <w:spacing w:after="120"/>
        <w:rPr>
          <w:rFonts w:ascii="Times New Roman" w:hAnsi="Times New Roman" w:cs="Times New Roman"/>
          <w:sz w:val="24"/>
          <w:szCs w:val="24"/>
        </w:rPr>
      </w:pPr>
    </w:p>
    <w:p w14:paraId="6ED9F0C4" w14:textId="77777777" w:rsidR="00811350" w:rsidRDefault="00811350" w:rsidP="00A75246">
      <w:pPr>
        <w:spacing w:after="120"/>
        <w:rPr>
          <w:rFonts w:ascii="Times New Roman" w:hAnsi="Times New Roman" w:cs="Times New Roman"/>
          <w:sz w:val="24"/>
          <w:szCs w:val="24"/>
        </w:rPr>
      </w:pPr>
      <w:r>
        <w:rPr>
          <w:rFonts w:ascii="Times New Roman" w:hAnsi="Times New Roman" w:cs="Times New Roman"/>
          <w:sz w:val="24"/>
          <w:szCs w:val="24"/>
        </w:rPr>
        <w:t xml:space="preserve">Professor Andrew </w:t>
      </w:r>
      <w:r w:rsidR="007B0411">
        <w:rPr>
          <w:rFonts w:ascii="Times New Roman" w:hAnsi="Times New Roman" w:cs="Times New Roman"/>
          <w:sz w:val="24"/>
          <w:szCs w:val="24"/>
        </w:rPr>
        <w:t xml:space="preserve">T. </w:t>
      </w:r>
      <w:r>
        <w:rPr>
          <w:rFonts w:ascii="Times New Roman" w:hAnsi="Times New Roman" w:cs="Times New Roman"/>
          <w:sz w:val="24"/>
          <w:szCs w:val="24"/>
        </w:rPr>
        <w:t>Darien</w:t>
      </w:r>
      <w:r w:rsidR="007B0411">
        <w:rPr>
          <w:rFonts w:ascii="Times New Roman" w:hAnsi="Times New Roman" w:cs="Times New Roman"/>
          <w:sz w:val="24"/>
          <w:szCs w:val="24"/>
        </w:rPr>
        <w:t>, Ph. D.</w:t>
      </w:r>
    </w:p>
    <w:p w14:paraId="39F67435" w14:textId="77777777" w:rsidR="00966883" w:rsidRDefault="00966883" w:rsidP="00A75246">
      <w:pPr>
        <w:spacing w:after="120"/>
        <w:rPr>
          <w:rFonts w:ascii="Times New Roman" w:hAnsi="Times New Roman" w:cs="Times New Roman"/>
          <w:sz w:val="24"/>
          <w:szCs w:val="24"/>
        </w:rPr>
      </w:pPr>
    </w:p>
    <w:p w14:paraId="3ED4E966" w14:textId="77777777" w:rsidR="00966883" w:rsidRDefault="00966883" w:rsidP="00A75246">
      <w:pPr>
        <w:pBdr>
          <w:bottom w:val="single" w:sz="12" w:space="1" w:color="auto"/>
        </w:pBdr>
        <w:spacing w:after="120"/>
        <w:rPr>
          <w:rFonts w:ascii="Times New Roman" w:hAnsi="Times New Roman" w:cs="Times New Roman"/>
          <w:sz w:val="24"/>
          <w:szCs w:val="24"/>
        </w:rPr>
      </w:pPr>
    </w:p>
    <w:p w14:paraId="090AC739" w14:textId="77777777" w:rsidR="00966883" w:rsidRDefault="0002449E" w:rsidP="00A75246">
      <w:pPr>
        <w:spacing w:after="120"/>
        <w:rPr>
          <w:rFonts w:ascii="Times New Roman" w:hAnsi="Times New Roman" w:cs="Times New Roman"/>
          <w:sz w:val="24"/>
          <w:szCs w:val="24"/>
        </w:rPr>
      </w:pPr>
      <w:r>
        <w:rPr>
          <w:rFonts w:ascii="Times New Roman" w:hAnsi="Times New Roman" w:cs="Times New Roman"/>
          <w:sz w:val="24"/>
          <w:szCs w:val="24"/>
        </w:rPr>
        <w:t>Professor Emerson W.</w:t>
      </w:r>
      <w:r w:rsidR="00966883">
        <w:rPr>
          <w:rFonts w:ascii="Times New Roman" w:hAnsi="Times New Roman" w:cs="Times New Roman"/>
          <w:sz w:val="24"/>
          <w:szCs w:val="24"/>
        </w:rPr>
        <w:t xml:space="preserve"> Baker</w:t>
      </w:r>
      <w:r w:rsidR="007B0411">
        <w:rPr>
          <w:rFonts w:ascii="Times New Roman" w:hAnsi="Times New Roman" w:cs="Times New Roman"/>
          <w:sz w:val="24"/>
          <w:szCs w:val="24"/>
        </w:rPr>
        <w:t>, Ph. D.</w:t>
      </w:r>
    </w:p>
    <w:p w14:paraId="7D898F06" w14:textId="77777777" w:rsidR="00966883" w:rsidRDefault="00966883" w:rsidP="00A75246">
      <w:pPr>
        <w:spacing w:after="120"/>
        <w:rPr>
          <w:rFonts w:ascii="Times New Roman" w:hAnsi="Times New Roman" w:cs="Times New Roman"/>
          <w:sz w:val="24"/>
          <w:szCs w:val="24"/>
        </w:rPr>
      </w:pPr>
    </w:p>
    <w:p w14:paraId="2140D7A9" w14:textId="77777777" w:rsidR="00966883" w:rsidRDefault="00966883" w:rsidP="00A75246">
      <w:pPr>
        <w:pBdr>
          <w:bottom w:val="single" w:sz="12" w:space="1" w:color="auto"/>
        </w:pBdr>
        <w:spacing w:after="120"/>
        <w:rPr>
          <w:rFonts w:ascii="Times New Roman" w:hAnsi="Times New Roman" w:cs="Times New Roman"/>
          <w:sz w:val="24"/>
          <w:szCs w:val="24"/>
        </w:rPr>
      </w:pPr>
    </w:p>
    <w:p w14:paraId="4F9E393F" w14:textId="77777777" w:rsidR="00966883" w:rsidRDefault="00966883" w:rsidP="00A75246">
      <w:pPr>
        <w:spacing w:after="120"/>
        <w:rPr>
          <w:rFonts w:ascii="Times New Roman" w:hAnsi="Times New Roman" w:cs="Times New Roman"/>
          <w:sz w:val="24"/>
          <w:szCs w:val="24"/>
        </w:rPr>
      </w:pPr>
      <w:r>
        <w:rPr>
          <w:rFonts w:ascii="Times New Roman" w:hAnsi="Times New Roman" w:cs="Times New Roman"/>
          <w:sz w:val="24"/>
          <w:szCs w:val="24"/>
        </w:rPr>
        <w:t xml:space="preserve">Professor Elizabeth </w:t>
      </w:r>
      <w:r w:rsidR="007B0411">
        <w:rPr>
          <w:rFonts w:ascii="Times New Roman" w:hAnsi="Times New Roman" w:cs="Times New Roman"/>
          <w:sz w:val="24"/>
          <w:szCs w:val="24"/>
        </w:rPr>
        <w:t xml:space="preserve">A. </w:t>
      </w:r>
      <w:r>
        <w:rPr>
          <w:rFonts w:ascii="Times New Roman" w:hAnsi="Times New Roman" w:cs="Times New Roman"/>
          <w:sz w:val="24"/>
          <w:szCs w:val="24"/>
        </w:rPr>
        <w:t>Duclos-Orsello</w:t>
      </w:r>
      <w:r w:rsidR="007B0411">
        <w:rPr>
          <w:rFonts w:ascii="Times New Roman" w:hAnsi="Times New Roman" w:cs="Times New Roman"/>
          <w:sz w:val="24"/>
          <w:szCs w:val="24"/>
        </w:rPr>
        <w:t>, Ph. D.</w:t>
      </w:r>
    </w:p>
    <w:p w14:paraId="04071156" w14:textId="77777777" w:rsidR="00811350" w:rsidRDefault="00811350" w:rsidP="00A75246">
      <w:pPr>
        <w:spacing w:after="120"/>
        <w:rPr>
          <w:rFonts w:ascii="Times New Roman" w:hAnsi="Times New Roman" w:cs="Times New Roman"/>
          <w:sz w:val="24"/>
          <w:szCs w:val="24"/>
        </w:rPr>
      </w:pPr>
    </w:p>
    <w:p w14:paraId="1E30D5DA" w14:textId="77777777" w:rsidR="00811350" w:rsidRDefault="00811350" w:rsidP="00A75246">
      <w:pPr>
        <w:spacing w:after="120"/>
        <w:rPr>
          <w:rFonts w:ascii="Times New Roman" w:hAnsi="Times New Roman" w:cs="Times New Roman"/>
          <w:sz w:val="24"/>
          <w:szCs w:val="24"/>
        </w:rPr>
      </w:pPr>
    </w:p>
    <w:p w14:paraId="5288DC38" w14:textId="77777777" w:rsidR="00811350" w:rsidRDefault="00811350">
      <w:pPr>
        <w:rPr>
          <w:rFonts w:ascii="Times New Roman" w:hAnsi="Times New Roman" w:cs="Times New Roman"/>
          <w:sz w:val="24"/>
          <w:szCs w:val="24"/>
        </w:rPr>
      </w:pPr>
      <w:r>
        <w:rPr>
          <w:rFonts w:ascii="Times New Roman" w:hAnsi="Times New Roman" w:cs="Times New Roman"/>
          <w:sz w:val="24"/>
          <w:szCs w:val="24"/>
        </w:rPr>
        <w:br w:type="page"/>
      </w:r>
    </w:p>
    <w:p w14:paraId="677529E2" w14:textId="77777777" w:rsidR="003008C8" w:rsidRDefault="003008C8" w:rsidP="00A75246">
      <w:pPr>
        <w:spacing w:after="120"/>
        <w:rPr>
          <w:rFonts w:ascii="Times New Roman" w:hAnsi="Times New Roman" w:cs="Times New Roman"/>
          <w:sz w:val="24"/>
          <w:szCs w:val="24"/>
        </w:rPr>
        <w:sectPr w:rsidR="003008C8" w:rsidSect="00A45B34">
          <w:footerReference w:type="default" r:id="rId7"/>
          <w:footerReference w:type="first" r:id="rId8"/>
          <w:endnotePr>
            <w:numFmt w:val="decimal"/>
            <w:numRestart w:val="eachSect"/>
          </w:endnotePr>
          <w:type w:val="continuous"/>
          <w:pgSz w:w="12240" w:h="15840"/>
          <w:pgMar w:top="1440" w:right="1440" w:bottom="1440" w:left="2160" w:header="720" w:footer="720" w:gutter="0"/>
          <w:cols w:space="720"/>
          <w:docGrid w:linePitch="360"/>
        </w:sectPr>
      </w:pPr>
    </w:p>
    <w:p w14:paraId="14D49F44" w14:textId="77777777" w:rsidR="008D35D7" w:rsidRPr="003646AC" w:rsidRDefault="008A322D" w:rsidP="00A75246">
      <w:pPr>
        <w:spacing w:after="120"/>
        <w:rPr>
          <w:rFonts w:ascii="Times New Roman" w:hAnsi="Times New Roman" w:cs="Times New Roman"/>
          <w:sz w:val="24"/>
          <w:szCs w:val="24"/>
        </w:rPr>
      </w:pPr>
      <w:r>
        <w:rPr>
          <w:rFonts w:ascii="Times New Roman" w:hAnsi="Times New Roman" w:cs="Times New Roman"/>
          <w:sz w:val="24"/>
          <w:szCs w:val="24"/>
        </w:rPr>
        <w:lastRenderedPageBreak/>
        <w:t xml:space="preserve">TABLE OF </w:t>
      </w:r>
      <w:r w:rsidR="008D35D7" w:rsidRPr="003646AC">
        <w:rPr>
          <w:rFonts w:ascii="Times New Roman" w:hAnsi="Times New Roman" w:cs="Times New Roman"/>
          <w:sz w:val="24"/>
          <w:szCs w:val="24"/>
        </w:rPr>
        <w:t>CONTENTS</w:t>
      </w:r>
    </w:p>
    <w:p w14:paraId="3BEEB737" w14:textId="77777777" w:rsidR="008D35D7" w:rsidRPr="003646AC" w:rsidRDefault="008D35D7" w:rsidP="008D35D7">
      <w:pPr>
        <w:spacing w:after="120"/>
        <w:jc w:val="center"/>
        <w:rPr>
          <w:rFonts w:ascii="Times New Roman" w:hAnsi="Times New Roman" w:cs="Times New Roman"/>
          <w:sz w:val="24"/>
          <w:szCs w:val="24"/>
        </w:rPr>
      </w:pPr>
    </w:p>
    <w:p w14:paraId="4FF785B5" w14:textId="77777777" w:rsidR="00D14CA3" w:rsidRPr="003646AC" w:rsidRDefault="00D14CA3" w:rsidP="00D14CA3">
      <w:pPr>
        <w:spacing w:after="120" w:line="480" w:lineRule="auto"/>
        <w:rPr>
          <w:rFonts w:ascii="Times New Roman" w:hAnsi="Times New Roman" w:cs="Times New Roman"/>
          <w:sz w:val="24"/>
          <w:szCs w:val="24"/>
        </w:rPr>
      </w:pPr>
      <w:r>
        <w:rPr>
          <w:rFonts w:ascii="Times New Roman" w:hAnsi="Times New Roman" w:cs="Times New Roman"/>
          <w:sz w:val="24"/>
          <w:szCs w:val="24"/>
        </w:rPr>
        <w:t xml:space="preserve">LIST OF </w:t>
      </w:r>
      <w:r w:rsidR="00534303">
        <w:rPr>
          <w:rFonts w:ascii="Times New Roman" w:hAnsi="Times New Roman" w:cs="Times New Roman"/>
          <w:sz w:val="24"/>
          <w:szCs w:val="24"/>
        </w:rPr>
        <w:t>FIGURES</w:t>
      </w:r>
      <w:r w:rsidRPr="003646AC">
        <w:rPr>
          <w:rFonts w:ascii="Times New Roman" w:hAnsi="Times New Roman" w:cs="Times New Roman"/>
          <w:sz w:val="24"/>
          <w:szCs w:val="24"/>
        </w:rPr>
        <w:t xml:space="preserve"> AND TABLES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8542CA">
        <w:rPr>
          <w:rFonts w:ascii="Times New Roman" w:hAnsi="Times New Roman" w:cs="Times New Roman"/>
          <w:sz w:val="24"/>
          <w:szCs w:val="24"/>
        </w:rPr>
        <w:t xml:space="preserve">       </w:t>
      </w:r>
      <w:r>
        <w:rPr>
          <w:rFonts w:ascii="Times New Roman" w:hAnsi="Times New Roman" w:cs="Times New Roman"/>
          <w:sz w:val="24"/>
          <w:szCs w:val="24"/>
        </w:rPr>
        <w:t xml:space="preserve"> v</w:t>
      </w:r>
    </w:p>
    <w:p w14:paraId="65D14A97" w14:textId="77777777" w:rsidR="00D14CA3" w:rsidRDefault="00D14CA3" w:rsidP="008D35D7">
      <w:pPr>
        <w:spacing w:after="120" w:line="480" w:lineRule="auto"/>
        <w:rPr>
          <w:rFonts w:ascii="Times New Roman" w:hAnsi="Times New Roman" w:cs="Times New Roman"/>
          <w:sz w:val="24"/>
          <w:szCs w:val="24"/>
        </w:rPr>
      </w:pPr>
      <w:r>
        <w:rPr>
          <w:rFonts w:ascii="Times New Roman" w:hAnsi="Times New Roman" w:cs="Times New Roman"/>
          <w:sz w:val="24"/>
          <w:szCs w:val="24"/>
        </w:rPr>
        <w:t>PREFACE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8542CA">
        <w:rPr>
          <w:rFonts w:ascii="Times New Roman" w:hAnsi="Times New Roman" w:cs="Times New Roman"/>
          <w:sz w:val="24"/>
          <w:szCs w:val="24"/>
        </w:rPr>
        <w:t xml:space="preserve">       </w:t>
      </w:r>
      <w:r>
        <w:rPr>
          <w:rFonts w:ascii="Times New Roman" w:hAnsi="Times New Roman" w:cs="Times New Roman"/>
          <w:sz w:val="24"/>
          <w:szCs w:val="24"/>
        </w:rPr>
        <w:t>1</w:t>
      </w:r>
    </w:p>
    <w:p w14:paraId="29277AE4" w14:textId="77777777" w:rsidR="008D35D7" w:rsidRPr="003646AC" w:rsidRDefault="008D35D7" w:rsidP="008D35D7">
      <w:pPr>
        <w:spacing w:after="120" w:line="480" w:lineRule="auto"/>
        <w:rPr>
          <w:rFonts w:ascii="Times New Roman" w:hAnsi="Times New Roman" w:cs="Times New Roman"/>
          <w:sz w:val="24"/>
          <w:szCs w:val="24"/>
        </w:rPr>
      </w:pPr>
      <w:r w:rsidRPr="003646AC">
        <w:rPr>
          <w:rFonts w:ascii="Times New Roman" w:hAnsi="Times New Roman" w:cs="Times New Roman"/>
          <w:sz w:val="24"/>
          <w:szCs w:val="24"/>
        </w:rPr>
        <w:t>INTRODUCTION</w:t>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t xml:space="preserve">   </w:t>
      </w:r>
      <w:r w:rsidR="008542CA">
        <w:rPr>
          <w:rFonts w:ascii="Times New Roman" w:hAnsi="Times New Roman" w:cs="Times New Roman"/>
          <w:sz w:val="24"/>
          <w:szCs w:val="24"/>
        </w:rPr>
        <w:t xml:space="preserve">       3</w:t>
      </w:r>
    </w:p>
    <w:p w14:paraId="6AA25637" w14:textId="77777777" w:rsidR="008D35D7" w:rsidRPr="003646AC" w:rsidRDefault="005060C3" w:rsidP="008D35D7">
      <w:pPr>
        <w:spacing w:after="120" w:line="480" w:lineRule="auto"/>
        <w:rPr>
          <w:rFonts w:ascii="Times New Roman" w:hAnsi="Times New Roman" w:cs="Times New Roman"/>
          <w:sz w:val="24"/>
          <w:szCs w:val="24"/>
        </w:rPr>
      </w:pPr>
      <w:r>
        <w:rPr>
          <w:rFonts w:ascii="Times New Roman" w:hAnsi="Times New Roman" w:cs="Times New Roman"/>
          <w:sz w:val="24"/>
          <w:szCs w:val="24"/>
        </w:rPr>
        <w:t>CHAPTER 1.</w:t>
      </w:r>
      <w:r w:rsidR="000A71C0">
        <w:rPr>
          <w:rFonts w:ascii="Times New Roman" w:hAnsi="Times New Roman" w:cs="Times New Roman"/>
          <w:sz w:val="24"/>
          <w:szCs w:val="24"/>
        </w:rPr>
        <w:t xml:space="preserve"> </w:t>
      </w:r>
      <w:r w:rsidR="008D35D7" w:rsidRPr="003646AC">
        <w:rPr>
          <w:rFonts w:ascii="Times New Roman" w:hAnsi="Times New Roman" w:cs="Times New Roman"/>
          <w:sz w:val="24"/>
          <w:szCs w:val="24"/>
        </w:rPr>
        <w:t xml:space="preserve">The Immigration Restriction </w:t>
      </w:r>
      <w:r w:rsidR="008542CA">
        <w:rPr>
          <w:rFonts w:ascii="Times New Roman" w:hAnsi="Times New Roman" w:cs="Times New Roman"/>
          <w:sz w:val="24"/>
          <w:szCs w:val="24"/>
        </w:rPr>
        <w:t>Campaign Preceding World War I</w:t>
      </w:r>
      <w:r w:rsidR="008542CA">
        <w:rPr>
          <w:rFonts w:ascii="Times New Roman" w:hAnsi="Times New Roman" w:cs="Times New Roman"/>
          <w:sz w:val="24"/>
          <w:szCs w:val="24"/>
        </w:rPr>
        <w:tab/>
        <w:t xml:space="preserve">        1</w:t>
      </w:r>
      <w:r w:rsidR="00325C51">
        <w:rPr>
          <w:rFonts w:ascii="Times New Roman" w:hAnsi="Times New Roman" w:cs="Times New Roman"/>
          <w:sz w:val="24"/>
          <w:szCs w:val="24"/>
        </w:rPr>
        <w:t>6</w:t>
      </w:r>
    </w:p>
    <w:p w14:paraId="70D27091" w14:textId="77777777" w:rsidR="008D35D7" w:rsidRPr="003646AC" w:rsidRDefault="008D35D7" w:rsidP="008D35D7">
      <w:pPr>
        <w:spacing w:after="120" w:line="480" w:lineRule="auto"/>
        <w:rPr>
          <w:rFonts w:ascii="Times New Roman" w:hAnsi="Times New Roman" w:cs="Times New Roman"/>
          <w:sz w:val="24"/>
          <w:szCs w:val="24"/>
        </w:rPr>
      </w:pPr>
      <w:r w:rsidRPr="003646AC">
        <w:rPr>
          <w:rFonts w:ascii="Times New Roman" w:hAnsi="Times New Roman" w:cs="Times New Roman"/>
          <w:sz w:val="24"/>
          <w:szCs w:val="24"/>
        </w:rPr>
        <w:t>CHAPTER 2. The Call to the Colors</w:t>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008542CA">
        <w:rPr>
          <w:rFonts w:ascii="Times New Roman" w:hAnsi="Times New Roman" w:cs="Times New Roman"/>
          <w:sz w:val="24"/>
          <w:szCs w:val="24"/>
        </w:rPr>
        <w:t xml:space="preserve">        3</w:t>
      </w:r>
      <w:r w:rsidR="00411DAC">
        <w:rPr>
          <w:rFonts w:ascii="Times New Roman" w:hAnsi="Times New Roman" w:cs="Times New Roman"/>
          <w:sz w:val="24"/>
          <w:szCs w:val="24"/>
        </w:rPr>
        <w:t>6</w:t>
      </w:r>
    </w:p>
    <w:p w14:paraId="54355CCA" w14:textId="77777777" w:rsidR="008D35D7" w:rsidRPr="003646AC" w:rsidRDefault="008D35D7" w:rsidP="008D35D7">
      <w:pPr>
        <w:spacing w:after="120" w:line="480" w:lineRule="auto"/>
        <w:rPr>
          <w:rFonts w:ascii="Times New Roman" w:hAnsi="Times New Roman" w:cs="Times New Roman"/>
          <w:sz w:val="24"/>
          <w:szCs w:val="24"/>
        </w:rPr>
      </w:pPr>
      <w:r w:rsidRPr="003646AC">
        <w:rPr>
          <w:rFonts w:ascii="Times New Roman" w:hAnsi="Times New Roman" w:cs="Times New Roman"/>
          <w:sz w:val="24"/>
          <w:szCs w:val="24"/>
        </w:rPr>
        <w:t>CHAPTER 3. Uncle Sam Wants (Some of) You</w:t>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008542CA">
        <w:rPr>
          <w:rFonts w:ascii="Times New Roman" w:hAnsi="Times New Roman" w:cs="Times New Roman"/>
          <w:sz w:val="24"/>
          <w:szCs w:val="24"/>
        </w:rPr>
        <w:t xml:space="preserve">        </w:t>
      </w:r>
      <w:r w:rsidR="00A17821">
        <w:rPr>
          <w:rFonts w:ascii="Times New Roman" w:hAnsi="Times New Roman" w:cs="Times New Roman"/>
          <w:sz w:val="24"/>
          <w:szCs w:val="24"/>
        </w:rPr>
        <w:t>5</w:t>
      </w:r>
      <w:r w:rsidR="00411DAC">
        <w:rPr>
          <w:rFonts w:ascii="Times New Roman" w:hAnsi="Times New Roman" w:cs="Times New Roman"/>
          <w:sz w:val="24"/>
          <w:szCs w:val="24"/>
        </w:rPr>
        <w:t>9</w:t>
      </w:r>
    </w:p>
    <w:p w14:paraId="1E35A3CD" w14:textId="77777777" w:rsidR="008D35D7" w:rsidRPr="003646AC" w:rsidRDefault="008D35D7" w:rsidP="008D35D7">
      <w:pPr>
        <w:spacing w:after="120" w:line="480" w:lineRule="auto"/>
        <w:rPr>
          <w:rFonts w:ascii="Times New Roman" w:hAnsi="Times New Roman" w:cs="Times New Roman"/>
          <w:sz w:val="24"/>
          <w:szCs w:val="24"/>
        </w:rPr>
      </w:pPr>
      <w:r w:rsidRPr="003646AC">
        <w:rPr>
          <w:rFonts w:ascii="Times New Roman" w:hAnsi="Times New Roman" w:cs="Times New Roman"/>
          <w:sz w:val="24"/>
          <w:szCs w:val="24"/>
        </w:rPr>
        <w:t>CHAPTER 4. Friends and Neighbors</w:t>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Pr="003646AC">
        <w:rPr>
          <w:rFonts w:ascii="Times New Roman" w:hAnsi="Times New Roman" w:cs="Times New Roman"/>
          <w:sz w:val="24"/>
          <w:szCs w:val="24"/>
        </w:rPr>
        <w:tab/>
      </w:r>
      <w:r w:rsidR="008542CA">
        <w:rPr>
          <w:rFonts w:ascii="Times New Roman" w:hAnsi="Times New Roman" w:cs="Times New Roman"/>
          <w:sz w:val="24"/>
          <w:szCs w:val="24"/>
        </w:rPr>
        <w:t xml:space="preserve">        </w:t>
      </w:r>
      <w:r w:rsidR="00A17821">
        <w:rPr>
          <w:rFonts w:ascii="Times New Roman" w:hAnsi="Times New Roman" w:cs="Times New Roman"/>
          <w:sz w:val="24"/>
          <w:szCs w:val="24"/>
        </w:rPr>
        <w:t>7</w:t>
      </w:r>
      <w:r w:rsidR="00411DAC">
        <w:rPr>
          <w:rFonts w:ascii="Times New Roman" w:hAnsi="Times New Roman" w:cs="Times New Roman"/>
          <w:sz w:val="24"/>
          <w:szCs w:val="24"/>
        </w:rPr>
        <w:t>9</w:t>
      </w:r>
    </w:p>
    <w:p w14:paraId="0AD9B0F7" w14:textId="77777777" w:rsidR="008542CA" w:rsidRDefault="008542CA" w:rsidP="008542CA">
      <w:pPr>
        <w:spacing w:after="120" w:line="480" w:lineRule="auto"/>
        <w:rPr>
          <w:rFonts w:ascii="Times New Roman" w:hAnsi="Times New Roman" w:cs="Times New Roman"/>
          <w:sz w:val="24"/>
          <w:szCs w:val="24"/>
        </w:rPr>
      </w:pPr>
      <w:r>
        <w:rPr>
          <w:rFonts w:ascii="Times New Roman" w:hAnsi="Times New Roman" w:cs="Times New Roman"/>
          <w:sz w:val="24"/>
          <w:szCs w:val="24"/>
        </w:rPr>
        <w:t>ENDNOTES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966E8">
        <w:rPr>
          <w:rFonts w:ascii="Times New Roman" w:hAnsi="Times New Roman" w:cs="Times New Roman"/>
          <w:sz w:val="24"/>
          <w:szCs w:val="24"/>
        </w:rPr>
        <w:t xml:space="preserve">  </w:t>
      </w:r>
      <w:r>
        <w:rPr>
          <w:rFonts w:ascii="Times New Roman" w:hAnsi="Times New Roman" w:cs="Times New Roman"/>
          <w:sz w:val="24"/>
          <w:szCs w:val="24"/>
        </w:rPr>
        <w:t xml:space="preserve">           </w:t>
      </w:r>
      <w:r w:rsidR="001966E8">
        <w:rPr>
          <w:rFonts w:ascii="Times New Roman" w:hAnsi="Times New Roman" w:cs="Times New Roman"/>
          <w:sz w:val="24"/>
          <w:szCs w:val="24"/>
        </w:rPr>
        <w:t xml:space="preserve">  </w:t>
      </w:r>
      <w:r>
        <w:rPr>
          <w:rFonts w:ascii="Times New Roman" w:hAnsi="Times New Roman" w:cs="Times New Roman"/>
          <w:sz w:val="24"/>
          <w:szCs w:val="24"/>
        </w:rPr>
        <w:t xml:space="preserve">   </w:t>
      </w:r>
      <w:r w:rsidR="00FB4956">
        <w:rPr>
          <w:rFonts w:ascii="Times New Roman" w:hAnsi="Times New Roman" w:cs="Times New Roman"/>
          <w:sz w:val="24"/>
          <w:szCs w:val="24"/>
        </w:rPr>
        <w:t>10</w:t>
      </w:r>
      <w:r w:rsidR="00411DAC">
        <w:rPr>
          <w:rFonts w:ascii="Times New Roman" w:hAnsi="Times New Roman" w:cs="Times New Roman"/>
          <w:sz w:val="24"/>
          <w:szCs w:val="24"/>
        </w:rPr>
        <w:t>9</w:t>
      </w:r>
    </w:p>
    <w:p w14:paraId="5C669DC4" w14:textId="77777777" w:rsidR="00000921" w:rsidRDefault="00000921" w:rsidP="008542CA">
      <w:pPr>
        <w:spacing w:after="120" w:line="480" w:lineRule="auto"/>
        <w:rPr>
          <w:rFonts w:ascii="Times New Roman" w:hAnsi="Times New Roman" w:cs="Times New Roman"/>
          <w:sz w:val="24"/>
          <w:szCs w:val="24"/>
        </w:rPr>
      </w:pPr>
      <w:r>
        <w:rPr>
          <w:rFonts w:ascii="Times New Roman" w:hAnsi="Times New Roman" w:cs="Times New Roman"/>
          <w:sz w:val="24"/>
          <w:szCs w:val="24"/>
        </w:rPr>
        <w:t>BIBLIOGRAPHY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11</w:t>
      </w:r>
      <w:r w:rsidR="00411DAC">
        <w:rPr>
          <w:rFonts w:ascii="Times New Roman" w:hAnsi="Times New Roman" w:cs="Times New Roman"/>
          <w:sz w:val="24"/>
          <w:szCs w:val="24"/>
        </w:rPr>
        <w:t>8</w:t>
      </w:r>
    </w:p>
    <w:p w14:paraId="67BF3E38" w14:textId="77777777" w:rsidR="008542CA" w:rsidRPr="003646AC" w:rsidRDefault="008542CA" w:rsidP="008D35D7">
      <w:pPr>
        <w:spacing w:after="120" w:line="480" w:lineRule="auto"/>
        <w:rPr>
          <w:rFonts w:ascii="Times New Roman" w:hAnsi="Times New Roman" w:cs="Times New Roman"/>
          <w:sz w:val="24"/>
          <w:szCs w:val="24"/>
        </w:rPr>
      </w:pPr>
    </w:p>
    <w:p w14:paraId="2EC2D844" w14:textId="77777777" w:rsidR="008D35D7" w:rsidRPr="003646AC" w:rsidRDefault="008D35D7" w:rsidP="008D35D7">
      <w:pPr>
        <w:rPr>
          <w:rFonts w:ascii="Times New Roman" w:hAnsi="Times New Roman" w:cs="Times New Roman"/>
          <w:sz w:val="24"/>
          <w:szCs w:val="24"/>
        </w:rPr>
      </w:pPr>
      <w:r w:rsidRPr="003646AC">
        <w:rPr>
          <w:rFonts w:ascii="Times New Roman" w:hAnsi="Times New Roman" w:cs="Times New Roman"/>
          <w:sz w:val="24"/>
          <w:szCs w:val="24"/>
        </w:rPr>
        <w:br w:type="page"/>
      </w:r>
    </w:p>
    <w:p w14:paraId="03EF6E17" w14:textId="77777777" w:rsidR="008D35D7" w:rsidRPr="003646AC" w:rsidRDefault="00D14CA3" w:rsidP="008D35D7">
      <w:pPr>
        <w:spacing w:after="12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 xml:space="preserve">LIST OF </w:t>
      </w:r>
      <w:r w:rsidR="008D35D7" w:rsidRPr="003646AC">
        <w:rPr>
          <w:rFonts w:ascii="Times New Roman" w:hAnsi="Times New Roman" w:cs="Times New Roman"/>
          <w:sz w:val="24"/>
          <w:szCs w:val="24"/>
        </w:rPr>
        <w:t>GRAPHS AND TABLES</w:t>
      </w:r>
    </w:p>
    <w:p w14:paraId="135F237A" w14:textId="77777777" w:rsidR="008D35D7" w:rsidRPr="003646AC" w:rsidRDefault="008C4290" w:rsidP="008D35D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Figure 1 </w:t>
      </w:r>
      <w:r w:rsidR="008D35D7" w:rsidRPr="003646AC">
        <w:rPr>
          <w:rFonts w:ascii="Times New Roman" w:hAnsi="Times New Roman" w:cs="Times New Roman"/>
          <w:sz w:val="24"/>
          <w:szCs w:val="24"/>
        </w:rPr>
        <w:t>Annual Net Immigration as P</w:t>
      </w:r>
      <w:r>
        <w:rPr>
          <w:rFonts w:ascii="Times New Roman" w:hAnsi="Times New Roman" w:cs="Times New Roman"/>
          <w:sz w:val="24"/>
          <w:szCs w:val="24"/>
        </w:rPr>
        <w:t>ercentage of Existing Population</w:t>
      </w:r>
      <w:r>
        <w:rPr>
          <w:rFonts w:ascii="Times New Roman" w:hAnsi="Times New Roman" w:cs="Times New Roman"/>
          <w:sz w:val="24"/>
          <w:szCs w:val="24"/>
        </w:rPr>
        <w:tab/>
      </w:r>
      <w:r w:rsidR="001B3567">
        <w:rPr>
          <w:rFonts w:ascii="Times New Roman" w:hAnsi="Times New Roman" w:cs="Times New Roman"/>
          <w:sz w:val="24"/>
          <w:szCs w:val="24"/>
        </w:rPr>
        <w:tab/>
      </w:r>
      <w:r>
        <w:rPr>
          <w:rFonts w:ascii="Times New Roman" w:hAnsi="Times New Roman" w:cs="Times New Roman"/>
          <w:sz w:val="24"/>
          <w:szCs w:val="24"/>
        </w:rPr>
        <w:t xml:space="preserve">        </w:t>
      </w:r>
      <w:r w:rsidR="001B3567">
        <w:rPr>
          <w:rFonts w:ascii="Times New Roman" w:hAnsi="Times New Roman" w:cs="Times New Roman"/>
          <w:sz w:val="24"/>
          <w:szCs w:val="24"/>
        </w:rPr>
        <w:t>1</w:t>
      </w:r>
      <w:r w:rsidR="007D4B92">
        <w:rPr>
          <w:rFonts w:ascii="Times New Roman" w:hAnsi="Times New Roman" w:cs="Times New Roman"/>
          <w:sz w:val="24"/>
          <w:szCs w:val="24"/>
        </w:rPr>
        <w:t>9</w:t>
      </w:r>
    </w:p>
    <w:p w14:paraId="43E0BEDC" w14:textId="77777777" w:rsidR="008D35D7" w:rsidRPr="003646AC" w:rsidRDefault="008D35D7" w:rsidP="001B3567">
      <w:pPr>
        <w:spacing w:after="0" w:line="480" w:lineRule="auto"/>
        <w:rPr>
          <w:rFonts w:ascii="Times New Roman" w:hAnsi="Times New Roman" w:cs="Times New Roman"/>
          <w:sz w:val="24"/>
          <w:szCs w:val="24"/>
        </w:rPr>
      </w:pPr>
      <w:r w:rsidRPr="003646AC">
        <w:rPr>
          <w:rFonts w:ascii="Times New Roman" w:hAnsi="Times New Roman" w:cs="Times New Roman"/>
          <w:sz w:val="24"/>
          <w:szCs w:val="24"/>
        </w:rPr>
        <w:t>Figure 2</w:t>
      </w:r>
      <w:r w:rsidR="008C4290">
        <w:rPr>
          <w:rFonts w:ascii="Times New Roman" w:hAnsi="Times New Roman" w:cs="Times New Roman"/>
          <w:sz w:val="24"/>
          <w:szCs w:val="24"/>
        </w:rPr>
        <w:t xml:space="preserve"> </w:t>
      </w:r>
      <w:r w:rsidRPr="003646AC">
        <w:rPr>
          <w:rFonts w:ascii="Times New Roman" w:hAnsi="Times New Roman" w:cs="Times New Roman"/>
          <w:sz w:val="24"/>
          <w:szCs w:val="24"/>
        </w:rPr>
        <w:t>Chinese Immigration to the United States for Selected Years</w:t>
      </w:r>
      <w:r w:rsidRPr="003646AC">
        <w:rPr>
          <w:rFonts w:ascii="Times New Roman" w:hAnsi="Times New Roman" w:cs="Times New Roman"/>
          <w:sz w:val="24"/>
          <w:szCs w:val="24"/>
        </w:rPr>
        <w:tab/>
      </w:r>
      <w:r w:rsidRPr="003646AC">
        <w:rPr>
          <w:rFonts w:ascii="Times New Roman" w:hAnsi="Times New Roman" w:cs="Times New Roman"/>
          <w:sz w:val="24"/>
          <w:szCs w:val="24"/>
        </w:rPr>
        <w:tab/>
        <w:t xml:space="preserve">     </w:t>
      </w:r>
      <w:r w:rsidR="001B3567">
        <w:rPr>
          <w:rFonts w:ascii="Times New Roman" w:hAnsi="Times New Roman" w:cs="Times New Roman"/>
          <w:sz w:val="24"/>
          <w:szCs w:val="24"/>
        </w:rPr>
        <w:t xml:space="preserve">   2</w:t>
      </w:r>
      <w:r w:rsidR="007D4B92">
        <w:rPr>
          <w:rFonts w:ascii="Times New Roman" w:hAnsi="Times New Roman" w:cs="Times New Roman"/>
          <w:sz w:val="24"/>
          <w:szCs w:val="24"/>
        </w:rPr>
        <w:t>1</w:t>
      </w:r>
      <w:r w:rsidRPr="003646AC">
        <w:rPr>
          <w:rFonts w:ascii="Times New Roman" w:hAnsi="Times New Roman" w:cs="Times New Roman"/>
          <w:sz w:val="24"/>
          <w:szCs w:val="24"/>
        </w:rPr>
        <w:t xml:space="preserve">     </w:t>
      </w:r>
      <w:r w:rsidR="008C4290">
        <w:rPr>
          <w:rFonts w:ascii="Times New Roman" w:hAnsi="Times New Roman" w:cs="Times New Roman"/>
          <w:sz w:val="24"/>
          <w:szCs w:val="24"/>
        </w:rPr>
        <w:t xml:space="preserve">Table 1  </w:t>
      </w:r>
      <w:r w:rsidRPr="003646AC">
        <w:rPr>
          <w:rFonts w:ascii="Times New Roman" w:hAnsi="Times New Roman" w:cs="Times New Roman"/>
          <w:sz w:val="24"/>
          <w:szCs w:val="24"/>
        </w:rPr>
        <w:t>Distribution of Exempted and Held for Service Samples in Beverly</w:t>
      </w:r>
      <w:r w:rsidRPr="003646AC">
        <w:rPr>
          <w:rFonts w:ascii="Times New Roman" w:hAnsi="Times New Roman" w:cs="Times New Roman"/>
          <w:sz w:val="24"/>
          <w:szCs w:val="24"/>
        </w:rPr>
        <w:tab/>
        <w:t xml:space="preserve">        </w:t>
      </w:r>
      <w:r w:rsidR="000F402B">
        <w:rPr>
          <w:rFonts w:ascii="Times New Roman" w:hAnsi="Times New Roman" w:cs="Times New Roman"/>
          <w:sz w:val="24"/>
          <w:szCs w:val="24"/>
        </w:rPr>
        <w:t>8</w:t>
      </w:r>
      <w:r w:rsidR="007D4B92">
        <w:rPr>
          <w:rFonts w:ascii="Times New Roman" w:hAnsi="Times New Roman" w:cs="Times New Roman"/>
          <w:sz w:val="24"/>
          <w:szCs w:val="24"/>
        </w:rPr>
        <w:t>9</w:t>
      </w:r>
    </w:p>
    <w:p w14:paraId="2006D8F6" w14:textId="77777777" w:rsidR="008D35D7" w:rsidRPr="003646AC" w:rsidRDefault="008C4290" w:rsidP="008D35D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Table </w:t>
      </w:r>
      <w:r w:rsidR="008D35D7" w:rsidRPr="003646AC">
        <w:rPr>
          <w:rFonts w:ascii="Times New Roman" w:hAnsi="Times New Roman" w:cs="Times New Roman"/>
          <w:sz w:val="24"/>
          <w:szCs w:val="24"/>
        </w:rPr>
        <w:t xml:space="preserve">2 </w:t>
      </w:r>
      <w:r>
        <w:rPr>
          <w:rFonts w:ascii="Times New Roman" w:hAnsi="Times New Roman" w:cs="Times New Roman"/>
          <w:sz w:val="24"/>
          <w:szCs w:val="24"/>
        </w:rPr>
        <w:t xml:space="preserve"> </w:t>
      </w:r>
      <w:r w:rsidR="008D35D7" w:rsidRPr="003646AC">
        <w:rPr>
          <w:rFonts w:ascii="Times New Roman" w:hAnsi="Times New Roman" w:cs="Times New Roman"/>
          <w:sz w:val="24"/>
          <w:szCs w:val="24"/>
        </w:rPr>
        <w:t>Cell Populations for Dependency Analysis in Beverly</w:t>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t xml:space="preserve">        </w:t>
      </w:r>
      <w:r w:rsidR="000F402B">
        <w:rPr>
          <w:rFonts w:ascii="Times New Roman" w:hAnsi="Times New Roman" w:cs="Times New Roman"/>
          <w:sz w:val="24"/>
          <w:szCs w:val="24"/>
        </w:rPr>
        <w:t>8</w:t>
      </w:r>
      <w:r w:rsidR="007D4B92">
        <w:rPr>
          <w:rFonts w:ascii="Times New Roman" w:hAnsi="Times New Roman" w:cs="Times New Roman"/>
          <w:sz w:val="24"/>
          <w:szCs w:val="24"/>
        </w:rPr>
        <w:t>9</w:t>
      </w:r>
    </w:p>
    <w:p w14:paraId="41BE2371" w14:textId="77777777" w:rsidR="008D35D7" w:rsidRPr="003646AC" w:rsidRDefault="008D35D7" w:rsidP="008D35D7">
      <w:pPr>
        <w:spacing w:after="0" w:line="240" w:lineRule="auto"/>
        <w:rPr>
          <w:rFonts w:ascii="Times New Roman" w:hAnsi="Times New Roman" w:cs="Times New Roman"/>
          <w:sz w:val="24"/>
          <w:szCs w:val="24"/>
        </w:rPr>
      </w:pPr>
    </w:p>
    <w:p w14:paraId="36628A3B" w14:textId="77777777" w:rsidR="008D35D7" w:rsidRPr="003646AC" w:rsidRDefault="008C4290" w:rsidP="008D35D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Table </w:t>
      </w:r>
      <w:r w:rsidR="008D35D7" w:rsidRPr="003646AC">
        <w:rPr>
          <w:rFonts w:ascii="Times New Roman" w:hAnsi="Times New Roman" w:cs="Times New Roman"/>
          <w:sz w:val="24"/>
          <w:szCs w:val="24"/>
        </w:rPr>
        <w:t xml:space="preserve">3 </w:t>
      </w:r>
      <w:r>
        <w:rPr>
          <w:rFonts w:ascii="Times New Roman" w:hAnsi="Times New Roman" w:cs="Times New Roman"/>
          <w:sz w:val="24"/>
          <w:szCs w:val="24"/>
        </w:rPr>
        <w:t xml:space="preserve"> </w:t>
      </w:r>
      <w:r w:rsidR="008D35D7" w:rsidRPr="003646AC">
        <w:rPr>
          <w:rFonts w:ascii="Times New Roman" w:hAnsi="Times New Roman" w:cs="Times New Roman"/>
          <w:sz w:val="24"/>
          <w:szCs w:val="24"/>
        </w:rPr>
        <w:t>Dependency Exemptions in Beverly</w:t>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t xml:space="preserve">        </w:t>
      </w:r>
      <w:r>
        <w:rPr>
          <w:rFonts w:ascii="Times New Roman" w:hAnsi="Times New Roman" w:cs="Times New Roman"/>
          <w:sz w:val="24"/>
          <w:szCs w:val="24"/>
        </w:rPr>
        <w:tab/>
        <w:t xml:space="preserve">        </w:t>
      </w:r>
      <w:r w:rsidR="007D4B92">
        <w:rPr>
          <w:rFonts w:ascii="Times New Roman" w:hAnsi="Times New Roman" w:cs="Times New Roman"/>
          <w:sz w:val="24"/>
          <w:szCs w:val="24"/>
        </w:rPr>
        <w:t>90</w:t>
      </w:r>
    </w:p>
    <w:p w14:paraId="7D5DCDA6" w14:textId="77777777" w:rsidR="008D35D7" w:rsidRPr="003646AC" w:rsidRDefault="008D35D7" w:rsidP="008D35D7">
      <w:pPr>
        <w:spacing w:after="0" w:line="240" w:lineRule="auto"/>
        <w:rPr>
          <w:rFonts w:ascii="Times New Roman" w:hAnsi="Times New Roman" w:cs="Times New Roman"/>
          <w:sz w:val="24"/>
          <w:szCs w:val="24"/>
        </w:rPr>
      </w:pPr>
    </w:p>
    <w:p w14:paraId="12A75FCE" w14:textId="77777777" w:rsidR="008D35D7" w:rsidRPr="003646AC" w:rsidRDefault="008C4290" w:rsidP="008D35D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w:t>
      </w:r>
      <w:r w:rsidR="008D35D7" w:rsidRPr="003646AC">
        <w:rPr>
          <w:rFonts w:ascii="Times New Roman" w:hAnsi="Times New Roman" w:cs="Times New Roman"/>
          <w:sz w:val="24"/>
          <w:szCs w:val="24"/>
        </w:rPr>
        <w:t xml:space="preserve">4 </w:t>
      </w:r>
      <w:r>
        <w:rPr>
          <w:rFonts w:ascii="Times New Roman" w:hAnsi="Times New Roman" w:cs="Times New Roman"/>
          <w:sz w:val="24"/>
          <w:szCs w:val="24"/>
        </w:rPr>
        <w:t xml:space="preserve"> </w:t>
      </w:r>
      <w:r w:rsidR="008D35D7" w:rsidRPr="003646AC">
        <w:rPr>
          <w:rFonts w:ascii="Times New Roman" w:hAnsi="Times New Roman" w:cs="Times New Roman"/>
          <w:sz w:val="24"/>
          <w:szCs w:val="24"/>
        </w:rPr>
        <w:t>Distribution of Exempted and Held for Service Samples in Brookline</w:t>
      </w:r>
      <w:r w:rsidR="008D35D7" w:rsidRPr="003646AC">
        <w:rPr>
          <w:rFonts w:ascii="Times New Roman" w:hAnsi="Times New Roman" w:cs="Times New Roman"/>
          <w:sz w:val="24"/>
          <w:szCs w:val="24"/>
        </w:rPr>
        <w:tab/>
        <w:t xml:space="preserve">        </w:t>
      </w:r>
      <w:r w:rsidR="007D4B92">
        <w:rPr>
          <w:rFonts w:ascii="Times New Roman" w:hAnsi="Times New Roman" w:cs="Times New Roman"/>
          <w:sz w:val="24"/>
          <w:szCs w:val="24"/>
        </w:rPr>
        <w:t>91</w:t>
      </w:r>
    </w:p>
    <w:p w14:paraId="3A13171C" w14:textId="77777777" w:rsidR="008D35D7" w:rsidRPr="003646AC" w:rsidRDefault="008C4290" w:rsidP="008D35D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w:t>
      </w:r>
      <w:r w:rsidR="008D35D7" w:rsidRPr="003646AC">
        <w:rPr>
          <w:rFonts w:ascii="Times New Roman" w:hAnsi="Times New Roman" w:cs="Times New Roman"/>
          <w:sz w:val="24"/>
          <w:szCs w:val="24"/>
        </w:rPr>
        <w:t xml:space="preserve">5 </w:t>
      </w:r>
      <w:r>
        <w:rPr>
          <w:rFonts w:ascii="Times New Roman" w:hAnsi="Times New Roman" w:cs="Times New Roman"/>
          <w:sz w:val="24"/>
          <w:szCs w:val="24"/>
        </w:rPr>
        <w:t xml:space="preserve"> </w:t>
      </w:r>
      <w:r w:rsidR="008D35D7" w:rsidRPr="003646AC">
        <w:rPr>
          <w:rFonts w:ascii="Times New Roman" w:hAnsi="Times New Roman" w:cs="Times New Roman"/>
          <w:sz w:val="24"/>
          <w:szCs w:val="24"/>
        </w:rPr>
        <w:t>Cell Populations for Dependency Analysis in Brookline</w:t>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t xml:space="preserve">        </w:t>
      </w:r>
      <w:r w:rsidR="001B3567">
        <w:rPr>
          <w:rFonts w:ascii="Times New Roman" w:hAnsi="Times New Roman" w:cs="Times New Roman"/>
          <w:sz w:val="24"/>
          <w:szCs w:val="24"/>
        </w:rPr>
        <w:t>9</w:t>
      </w:r>
      <w:r w:rsidR="007D4B92">
        <w:rPr>
          <w:rFonts w:ascii="Times New Roman" w:hAnsi="Times New Roman" w:cs="Times New Roman"/>
          <w:sz w:val="24"/>
          <w:szCs w:val="24"/>
        </w:rPr>
        <w:t>1</w:t>
      </w:r>
    </w:p>
    <w:p w14:paraId="096A6CA2" w14:textId="77777777" w:rsidR="008D35D7" w:rsidRPr="003646AC" w:rsidRDefault="008C4290" w:rsidP="008D35D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w:t>
      </w:r>
      <w:r w:rsidR="008D35D7" w:rsidRPr="003646AC">
        <w:rPr>
          <w:rFonts w:ascii="Times New Roman" w:hAnsi="Times New Roman" w:cs="Times New Roman"/>
          <w:sz w:val="24"/>
          <w:szCs w:val="24"/>
        </w:rPr>
        <w:t xml:space="preserve">6 </w:t>
      </w:r>
      <w:r>
        <w:rPr>
          <w:rFonts w:ascii="Times New Roman" w:hAnsi="Times New Roman" w:cs="Times New Roman"/>
          <w:sz w:val="24"/>
          <w:szCs w:val="24"/>
        </w:rPr>
        <w:t xml:space="preserve"> </w:t>
      </w:r>
      <w:r w:rsidR="008D35D7" w:rsidRPr="003646AC">
        <w:rPr>
          <w:rFonts w:ascii="Times New Roman" w:hAnsi="Times New Roman" w:cs="Times New Roman"/>
          <w:sz w:val="24"/>
          <w:szCs w:val="24"/>
        </w:rPr>
        <w:t>Dependency Exemptions in Brookline</w:t>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t xml:space="preserve">        </w:t>
      </w:r>
      <w:r w:rsidR="001B3567">
        <w:rPr>
          <w:rFonts w:ascii="Times New Roman" w:hAnsi="Times New Roman" w:cs="Times New Roman"/>
          <w:sz w:val="24"/>
          <w:szCs w:val="24"/>
        </w:rPr>
        <w:t>9</w:t>
      </w:r>
      <w:r w:rsidR="007D4B92">
        <w:rPr>
          <w:rFonts w:ascii="Times New Roman" w:hAnsi="Times New Roman" w:cs="Times New Roman"/>
          <w:sz w:val="24"/>
          <w:szCs w:val="24"/>
        </w:rPr>
        <w:t>2</w:t>
      </w:r>
    </w:p>
    <w:p w14:paraId="52D64610" w14:textId="77777777" w:rsidR="008D35D7" w:rsidRPr="003646AC" w:rsidRDefault="008C4290" w:rsidP="008D35D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w:t>
      </w:r>
      <w:r w:rsidR="008D35D7" w:rsidRPr="003646AC">
        <w:rPr>
          <w:rFonts w:ascii="Times New Roman" w:hAnsi="Times New Roman" w:cs="Times New Roman"/>
          <w:sz w:val="24"/>
          <w:szCs w:val="24"/>
        </w:rPr>
        <w:t xml:space="preserve">7 </w:t>
      </w:r>
      <w:r>
        <w:rPr>
          <w:rFonts w:ascii="Times New Roman" w:hAnsi="Times New Roman" w:cs="Times New Roman"/>
          <w:sz w:val="24"/>
          <w:szCs w:val="24"/>
        </w:rPr>
        <w:t xml:space="preserve"> </w:t>
      </w:r>
      <w:r w:rsidR="008D35D7" w:rsidRPr="003646AC">
        <w:rPr>
          <w:rFonts w:ascii="Times New Roman" w:hAnsi="Times New Roman" w:cs="Times New Roman"/>
          <w:sz w:val="24"/>
          <w:szCs w:val="24"/>
        </w:rPr>
        <w:t>Distribution of Exempted and Held for Service S</w:t>
      </w:r>
      <w:r w:rsidR="00F17A2A">
        <w:rPr>
          <w:rFonts w:ascii="Times New Roman" w:hAnsi="Times New Roman" w:cs="Times New Roman"/>
          <w:sz w:val="24"/>
          <w:szCs w:val="24"/>
        </w:rPr>
        <w:t>amples in E.</w:t>
      </w:r>
      <w:r>
        <w:rPr>
          <w:rFonts w:ascii="Times New Roman" w:hAnsi="Times New Roman" w:cs="Times New Roman"/>
          <w:sz w:val="24"/>
          <w:szCs w:val="24"/>
        </w:rPr>
        <w:t xml:space="preserve"> Brookfield</w:t>
      </w:r>
      <w:r w:rsidR="001B3567">
        <w:rPr>
          <w:rFonts w:ascii="Times New Roman" w:hAnsi="Times New Roman" w:cs="Times New Roman"/>
          <w:sz w:val="24"/>
          <w:szCs w:val="24"/>
        </w:rPr>
        <w:t xml:space="preserve">     </w:t>
      </w:r>
      <w:r w:rsidR="00F17A2A">
        <w:rPr>
          <w:rFonts w:ascii="Times New Roman" w:hAnsi="Times New Roman" w:cs="Times New Roman"/>
          <w:sz w:val="24"/>
          <w:szCs w:val="24"/>
        </w:rPr>
        <w:t xml:space="preserve">    9</w:t>
      </w:r>
      <w:r w:rsidR="007D4B92">
        <w:rPr>
          <w:rFonts w:ascii="Times New Roman" w:hAnsi="Times New Roman" w:cs="Times New Roman"/>
          <w:sz w:val="24"/>
          <w:szCs w:val="24"/>
        </w:rPr>
        <w:t>3</w:t>
      </w:r>
      <w:r w:rsidR="00F17A2A">
        <w:rPr>
          <w:rFonts w:ascii="Times New Roman" w:hAnsi="Times New Roman" w:cs="Times New Roman"/>
          <w:sz w:val="24"/>
          <w:szCs w:val="24"/>
        </w:rPr>
        <w:t xml:space="preserve"> </w:t>
      </w:r>
      <w:r>
        <w:rPr>
          <w:rFonts w:ascii="Times New Roman" w:hAnsi="Times New Roman" w:cs="Times New Roman"/>
          <w:sz w:val="24"/>
          <w:szCs w:val="24"/>
        </w:rPr>
        <w:t xml:space="preserve">Table </w:t>
      </w:r>
      <w:r w:rsidR="008D35D7" w:rsidRPr="003646AC">
        <w:rPr>
          <w:rFonts w:ascii="Times New Roman" w:hAnsi="Times New Roman" w:cs="Times New Roman"/>
          <w:sz w:val="24"/>
          <w:szCs w:val="24"/>
        </w:rPr>
        <w:t xml:space="preserve">8 </w:t>
      </w:r>
      <w:r>
        <w:rPr>
          <w:rFonts w:ascii="Times New Roman" w:hAnsi="Times New Roman" w:cs="Times New Roman"/>
          <w:sz w:val="24"/>
          <w:szCs w:val="24"/>
        </w:rPr>
        <w:t xml:space="preserve"> </w:t>
      </w:r>
      <w:r w:rsidR="008D35D7" w:rsidRPr="003646AC">
        <w:rPr>
          <w:rFonts w:ascii="Times New Roman" w:hAnsi="Times New Roman" w:cs="Times New Roman"/>
          <w:sz w:val="24"/>
          <w:szCs w:val="24"/>
        </w:rPr>
        <w:t xml:space="preserve">Cell Populations for Dependency Analysis in East Brookfield    </w:t>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t xml:space="preserve">        </w:t>
      </w:r>
      <w:r w:rsidR="00533FC8">
        <w:rPr>
          <w:rFonts w:ascii="Times New Roman" w:hAnsi="Times New Roman" w:cs="Times New Roman"/>
          <w:sz w:val="24"/>
          <w:szCs w:val="24"/>
        </w:rPr>
        <w:t>9</w:t>
      </w:r>
      <w:r w:rsidR="007D4B92">
        <w:rPr>
          <w:rFonts w:ascii="Times New Roman" w:hAnsi="Times New Roman" w:cs="Times New Roman"/>
          <w:sz w:val="24"/>
          <w:szCs w:val="24"/>
        </w:rPr>
        <w:t>4</w:t>
      </w:r>
    </w:p>
    <w:p w14:paraId="014AAB08" w14:textId="77777777" w:rsidR="008D35D7" w:rsidRPr="003646AC" w:rsidRDefault="008C4290" w:rsidP="008D35D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w:t>
      </w:r>
      <w:r w:rsidR="008D35D7" w:rsidRPr="003646AC">
        <w:rPr>
          <w:rFonts w:ascii="Times New Roman" w:hAnsi="Times New Roman" w:cs="Times New Roman"/>
          <w:sz w:val="24"/>
          <w:szCs w:val="24"/>
        </w:rPr>
        <w:t xml:space="preserve">9 </w:t>
      </w:r>
      <w:r>
        <w:rPr>
          <w:rFonts w:ascii="Times New Roman" w:hAnsi="Times New Roman" w:cs="Times New Roman"/>
          <w:sz w:val="24"/>
          <w:szCs w:val="24"/>
        </w:rPr>
        <w:t xml:space="preserve"> </w:t>
      </w:r>
      <w:r w:rsidR="008D35D7" w:rsidRPr="003646AC">
        <w:rPr>
          <w:rFonts w:ascii="Times New Roman" w:hAnsi="Times New Roman" w:cs="Times New Roman"/>
          <w:sz w:val="24"/>
          <w:szCs w:val="24"/>
        </w:rPr>
        <w:t xml:space="preserve">Dependency Exemptions in East Brookfield    </w:t>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t xml:space="preserve">        </w:t>
      </w:r>
      <w:r w:rsidR="000F402B">
        <w:rPr>
          <w:rFonts w:ascii="Times New Roman" w:hAnsi="Times New Roman" w:cs="Times New Roman"/>
          <w:sz w:val="24"/>
          <w:szCs w:val="24"/>
        </w:rPr>
        <w:t>9</w:t>
      </w:r>
      <w:r w:rsidR="007D4B92">
        <w:rPr>
          <w:rFonts w:ascii="Times New Roman" w:hAnsi="Times New Roman" w:cs="Times New Roman"/>
          <w:sz w:val="24"/>
          <w:szCs w:val="24"/>
        </w:rPr>
        <w:t>4</w:t>
      </w:r>
    </w:p>
    <w:p w14:paraId="289015DE" w14:textId="77777777" w:rsidR="008D35D7" w:rsidRPr="003646AC" w:rsidRDefault="008C4290" w:rsidP="008D35D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w:t>
      </w:r>
      <w:r w:rsidR="008D35D7" w:rsidRPr="003646AC">
        <w:rPr>
          <w:rFonts w:ascii="Times New Roman" w:hAnsi="Times New Roman" w:cs="Times New Roman"/>
          <w:sz w:val="24"/>
          <w:szCs w:val="24"/>
        </w:rPr>
        <w:t>10 Distribution of Exempted and Held for Serv</w:t>
      </w:r>
      <w:r w:rsidR="000F402B">
        <w:rPr>
          <w:rFonts w:ascii="Times New Roman" w:hAnsi="Times New Roman" w:cs="Times New Roman"/>
          <w:sz w:val="24"/>
          <w:szCs w:val="24"/>
        </w:rPr>
        <w:t xml:space="preserve">ice Samples in Lawrence No. 1 </w:t>
      </w:r>
      <w:r>
        <w:rPr>
          <w:rFonts w:ascii="Times New Roman" w:hAnsi="Times New Roman" w:cs="Times New Roman"/>
          <w:sz w:val="24"/>
          <w:szCs w:val="24"/>
        </w:rPr>
        <w:t xml:space="preserve">   </w:t>
      </w:r>
      <w:r w:rsidR="000F402B">
        <w:rPr>
          <w:rFonts w:ascii="Times New Roman" w:hAnsi="Times New Roman" w:cs="Times New Roman"/>
          <w:sz w:val="24"/>
          <w:szCs w:val="24"/>
        </w:rPr>
        <w:t>9</w:t>
      </w:r>
      <w:r w:rsidR="007D4B92">
        <w:rPr>
          <w:rFonts w:ascii="Times New Roman" w:hAnsi="Times New Roman" w:cs="Times New Roman"/>
          <w:sz w:val="24"/>
          <w:szCs w:val="24"/>
        </w:rPr>
        <w:t>6</w:t>
      </w:r>
    </w:p>
    <w:p w14:paraId="3AA3B5D3" w14:textId="77777777" w:rsidR="008D35D7" w:rsidRPr="003646AC" w:rsidRDefault="008C4290" w:rsidP="008D35D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w:t>
      </w:r>
      <w:r w:rsidR="008D35D7" w:rsidRPr="003646AC">
        <w:rPr>
          <w:rFonts w:ascii="Times New Roman" w:hAnsi="Times New Roman" w:cs="Times New Roman"/>
          <w:sz w:val="24"/>
          <w:szCs w:val="24"/>
        </w:rPr>
        <w:t xml:space="preserve">11 Cell Populations for Dependency Analysis in Lawrence No. 1   </w:t>
      </w:r>
      <w:r w:rsidR="008D35D7" w:rsidRPr="003646AC">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0F402B">
        <w:rPr>
          <w:rFonts w:ascii="Times New Roman" w:hAnsi="Times New Roman" w:cs="Times New Roman"/>
          <w:sz w:val="24"/>
          <w:szCs w:val="24"/>
        </w:rPr>
        <w:t>9</w:t>
      </w:r>
      <w:r w:rsidR="007D4B92">
        <w:rPr>
          <w:rFonts w:ascii="Times New Roman" w:hAnsi="Times New Roman" w:cs="Times New Roman"/>
          <w:sz w:val="24"/>
          <w:szCs w:val="24"/>
        </w:rPr>
        <w:t>6</w:t>
      </w:r>
    </w:p>
    <w:p w14:paraId="35832C44" w14:textId="77777777" w:rsidR="008D35D7" w:rsidRPr="003646AC" w:rsidRDefault="008C4290" w:rsidP="008D35D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w:t>
      </w:r>
      <w:r w:rsidR="008D35D7" w:rsidRPr="003646AC">
        <w:rPr>
          <w:rFonts w:ascii="Times New Roman" w:hAnsi="Times New Roman" w:cs="Times New Roman"/>
          <w:sz w:val="24"/>
          <w:szCs w:val="24"/>
        </w:rPr>
        <w:t xml:space="preserve">12 Dependency Exemptions in Lawrence No. 1   </w:t>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t xml:space="preserve">        </w:t>
      </w:r>
      <w:r w:rsidR="000F402B">
        <w:rPr>
          <w:rFonts w:ascii="Times New Roman" w:hAnsi="Times New Roman" w:cs="Times New Roman"/>
          <w:sz w:val="24"/>
          <w:szCs w:val="24"/>
        </w:rPr>
        <w:t>9</w:t>
      </w:r>
      <w:r w:rsidR="007D4B92">
        <w:rPr>
          <w:rFonts w:ascii="Times New Roman" w:hAnsi="Times New Roman" w:cs="Times New Roman"/>
          <w:sz w:val="24"/>
          <w:szCs w:val="24"/>
        </w:rPr>
        <w:t>7</w:t>
      </w:r>
    </w:p>
    <w:p w14:paraId="04460F50" w14:textId="77777777" w:rsidR="008D35D7" w:rsidRPr="003646AC" w:rsidRDefault="008C4290" w:rsidP="008D35D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w:t>
      </w:r>
      <w:r w:rsidR="008D35D7" w:rsidRPr="003646AC">
        <w:rPr>
          <w:rFonts w:ascii="Times New Roman" w:hAnsi="Times New Roman" w:cs="Times New Roman"/>
          <w:sz w:val="24"/>
          <w:szCs w:val="24"/>
        </w:rPr>
        <w:t>13 Distribution of Exempted and Held for Serv</w:t>
      </w:r>
      <w:r w:rsidR="000F402B">
        <w:rPr>
          <w:rFonts w:ascii="Times New Roman" w:hAnsi="Times New Roman" w:cs="Times New Roman"/>
          <w:sz w:val="24"/>
          <w:szCs w:val="24"/>
        </w:rPr>
        <w:t xml:space="preserve">ice Samples in Lawrence No. 2 </w:t>
      </w:r>
      <w:r>
        <w:rPr>
          <w:rFonts w:ascii="Times New Roman" w:hAnsi="Times New Roman" w:cs="Times New Roman"/>
          <w:sz w:val="24"/>
          <w:szCs w:val="24"/>
        </w:rPr>
        <w:t xml:space="preserve">   </w:t>
      </w:r>
      <w:r w:rsidR="000F402B">
        <w:rPr>
          <w:rFonts w:ascii="Times New Roman" w:hAnsi="Times New Roman" w:cs="Times New Roman"/>
          <w:sz w:val="24"/>
          <w:szCs w:val="24"/>
        </w:rPr>
        <w:t>9</w:t>
      </w:r>
      <w:r w:rsidR="007D4B92">
        <w:rPr>
          <w:rFonts w:ascii="Times New Roman" w:hAnsi="Times New Roman" w:cs="Times New Roman"/>
          <w:sz w:val="24"/>
          <w:szCs w:val="24"/>
        </w:rPr>
        <w:t>7</w:t>
      </w:r>
    </w:p>
    <w:p w14:paraId="0EC6250A" w14:textId="77777777" w:rsidR="008D35D7" w:rsidRPr="003646AC" w:rsidRDefault="008D35D7" w:rsidP="008D35D7">
      <w:pPr>
        <w:spacing w:after="0" w:line="480" w:lineRule="auto"/>
        <w:rPr>
          <w:rFonts w:ascii="Times New Roman" w:hAnsi="Times New Roman" w:cs="Times New Roman"/>
          <w:sz w:val="24"/>
          <w:szCs w:val="24"/>
        </w:rPr>
      </w:pPr>
      <w:r w:rsidRPr="003646AC">
        <w:rPr>
          <w:rFonts w:ascii="Times New Roman" w:hAnsi="Times New Roman" w:cs="Times New Roman"/>
          <w:sz w:val="24"/>
          <w:szCs w:val="24"/>
        </w:rPr>
        <w:t>Ta</w:t>
      </w:r>
      <w:r w:rsidR="008C4290">
        <w:rPr>
          <w:rFonts w:ascii="Times New Roman" w:hAnsi="Times New Roman" w:cs="Times New Roman"/>
          <w:sz w:val="24"/>
          <w:szCs w:val="24"/>
        </w:rPr>
        <w:t xml:space="preserve">ble </w:t>
      </w:r>
      <w:r w:rsidRPr="003646AC">
        <w:rPr>
          <w:rFonts w:ascii="Times New Roman" w:hAnsi="Times New Roman" w:cs="Times New Roman"/>
          <w:sz w:val="24"/>
          <w:szCs w:val="24"/>
        </w:rPr>
        <w:t xml:space="preserve">14 Cell Populations for Dependency Analysis in Lawrence No. 2   </w:t>
      </w:r>
      <w:r w:rsidRPr="003646AC">
        <w:rPr>
          <w:rFonts w:ascii="Times New Roman" w:hAnsi="Times New Roman" w:cs="Times New Roman"/>
          <w:sz w:val="24"/>
          <w:szCs w:val="24"/>
        </w:rPr>
        <w:tab/>
        <w:t xml:space="preserve">        </w:t>
      </w:r>
      <w:r w:rsidR="008C4290">
        <w:rPr>
          <w:rFonts w:ascii="Times New Roman" w:hAnsi="Times New Roman" w:cs="Times New Roman"/>
          <w:sz w:val="24"/>
          <w:szCs w:val="24"/>
        </w:rPr>
        <w:t xml:space="preserve">            </w:t>
      </w:r>
      <w:r w:rsidR="000F402B">
        <w:rPr>
          <w:rFonts w:ascii="Times New Roman" w:hAnsi="Times New Roman" w:cs="Times New Roman"/>
          <w:sz w:val="24"/>
          <w:szCs w:val="24"/>
        </w:rPr>
        <w:t>9</w:t>
      </w:r>
      <w:r w:rsidR="007D4B92">
        <w:rPr>
          <w:rFonts w:ascii="Times New Roman" w:hAnsi="Times New Roman" w:cs="Times New Roman"/>
          <w:sz w:val="24"/>
          <w:szCs w:val="24"/>
        </w:rPr>
        <w:t>8</w:t>
      </w:r>
    </w:p>
    <w:p w14:paraId="6287B437" w14:textId="77777777" w:rsidR="008D35D7" w:rsidRPr="003646AC" w:rsidRDefault="008C4290" w:rsidP="008D35D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w:t>
      </w:r>
      <w:r w:rsidR="008D35D7" w:rsidRPr="003646AC">
        <w:rPr>
          <w:rFonts w:ascii="Times New Roman" w:hAnsi="Times New Roman" w:cs="Times New Roman"/>
          <w:sz w:val="24"/>
          <w:szCs w:val="24"/>
        </w:rPr>
        <w:t xml:space="preserve">15 Dependency Exemptions in Lawrence No. 2   </w:t>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t xml:space="preserve">        </w:t>
      </w:r>
      <w:r w:rsidR="000F402B">
        <w:rPr>
          <w:rFonts w:ascii="Times New Roman" w:hAnsi="Times New Roman" w:cs="Times New Roman"/>
          <w:sz w:val="24"/>
          <w:szCs w:val="24"/>
        </w:rPr>
        <w:t>9</w:t>
      </w:r>
      <w:r w:rsidR="007D4B92">
        <w:rPr>
          <w:rFonts w:ascii="Times New Roman" w:hAnsi="Times New Roman" w:cs="Times New Roman"/>
          <w:sz w:val="24"/>
          <w:szCs w:val="24"/>
        </w:rPr>
        <w:t>8</w:t>
      </w:r>
    </w:p>
    <w:p w14:paraId="0B199C0B" w14:textId="77777777" w:rsidR="008D35D7" w:rsidRPr="003646AC" w:rsidRDefault="008C4290" w:rsidP="008D35D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w:t>
      </w:r>
      <w:r w:rsidR="008D35D7" w:rsidRPr="003646AC">
        <w:rPr>
          <w:rFonts w:ascii="Times New Roman" w:hAnsi="Times New Roman" w:cs="Times New Roman"/>
          <w:sz w:val="24"/>
          <w:szCs w:val="24"/>
        </w:rPr>
        <w:t>16 Distribution of Exempted and Held for Serv</w:t>
      </w:r>
      <w:r w:rsidR="000F402B">
        <w:rPr>
          <w:rFonts w:ascii="Times New Roman" w:hAnsi="Times New Roman" w:cs="Times New Roman"/>
          <w:sz w:val="24"/>
          <w:szCs w:val="24"/>
        </w:rPr>
        <w:t xml:space="preserve">ice Samples in Lawrence No. 3 </w:t>
      </w:r>
      <w:r>
        <w:rPr>
          <w:rFonts w:ascii="Times New Roman" w:hAnsi="Times New Roman" w:cs="Times New Roman"/>
          <w:sz w:val="24"/>
          <w:szCs w:val="24"/>
        </w:rPr>
        <w:t xml:space="preserve">   </w:t>
      </w:r>
      <w:r w:rsidR="000F402B">
        <w:rPr>
          <w:rFonts w:ascii="Times New Roman" w:hAnsi="Times New Roman" w:cs="Times New Roman"/>
          <w:sz w:val="24"/>
          <w:szCs w:val="24"/>
        </w:rPr>
        <w:t>9</w:t>
      </w:r>
      <w:r w:rsidR="007D4B92">
        <w:rPr>
          <w:rFonts w:ascii="Times New Roman" w:hAnsi="Times New Roman" w:cs="Times New Roman"/>
          <w:sz w:val="24"/>
          <w:szCs w:val="24"/>
        </w:rPr>
        <w:t>9</w:t>
      </w:r>
      <w:r w:rsidR="00C14ABC">
        <w:rPr>
          <w:rFonts w:ascii="Times New Roman" w:hAnsi="Times New Roman" w:cs="Times New Roman"/>
          <w:sz w:val="24"/>
          <w:szCs w:val="24"/>
        </w:rPr>
        <w:t xml:space="preserve"> </w:t>
      </w:r>
      <w:r>
        <w:rPr>
          <w:rFonts w:ascii="Times New Roman" w:hAnsi="Times New Roman" w:cs="Times New Roman"/>
          <w:sz w:val="24"/>
          <w:szCs w:val="24"/>
        </w:rPr>
        <w:t xml:space="preserve">Table </w:t>
      </w:r>
      <w:r w:rsidR="008D35D7" w:rsidRPr="003646AC">
        <w:rPr>
          <w:rFonts w:ascii="Times New Roman" w:hAnsi="Times New Roman" w:cs="Times New Roman"/>
          <w:sz w:val="24"/>
          <w:szCs w:val="24"/>
        </w:rPr>
        <w:t xml:space="preserve">17 Cell Populations for Dependency Analysis in Lawrence No. 3   </w:t>
      </w:r>
      <w:r w:rsidR="008D35D7" w:rsidRPr="003646AC">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0F402B">
        <w:rPr>
          <w:rFonts w:ascii="Times New Roman" w:hAnsi="Times New Roman" w:cs="Times New Roman"/>
          <w:sz w:val="24"/>
          <w:szCs w:val="24"/>
        </w:rPr>
        <w:t>9</w:t>
      </w:r>
      <w:r w:rsidR="007D4B92">
        <w:rPr>
          <w:rFonts w:ascii="Times New Roman" w:hAnsi="Times New Roman" w:cs="Times New Roman"/>
          <w:sz w:val="24"/>
          <w:szCs w:val="24"/>
        </w:rPr>
        <w:t>9</w:t>
      </w:r>
    </w:p>
    <w:p w14:paraId="70840159" w14:textId="77777777" w:rsidR="008D35D7" w:rsidRPr="003646AC" w:rsidRDefault="008C4290" w:rsidP="008D35D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w:t>
      </w:r>
      <w:r w:rsidR="008D35D7" w:rsidRPr="003646AC">
        <w:rPr>
          <w:rFonts w:ascii="Times New Roman" w:hAnsi="Times New Roman" w:cs="Times New Roman"/>
          <w:sz w:val="24"/>
          <w:szCs w:val="24"/>
        </w:rPr>
        <w:t>18 Dependency Exemptions in Lawrence No. 3</w:t>
      </w:r>
      <w:r w:rsidR="00533FC8">
        <w:rPr>
          <w:rFonts w:ascii="Times New Roman" w:hAnsi="Times New Roman" w:cs="Times New Roman"/>
          <w:sz w:val="24"/>
          <w:szCs w:val="24"/>
        </w:rPr>
        <w:tab/>
      </w:r>
      <w:r w:rsidR="00533FC8">
        <w:rPr>
          <w:rFonts w:ascii="Times New Roman" w:hAnsi="Times New Roman" w:cs="Times New Roman"/>
          <w:sz w:val="24"/>
          <w:szCs w:val="24"/>
        </w:rPr>
        <w:tab/>
        <w:t xml:space="preserve">                             </w:t>
      </w:r>
      <w:r w:rsidR="00F17A2A">
        <w:rPr>
          <w:rFonts w:ascii="Times New Roman" w:hAnsi="Times New Roman" w:cs="Times New Roman"/>
          <w:sz w:val="24"/>
          <w:szCs w:val="24"/>
        </w:rPr>
        <w:t xml:space="preserve"> </w:t>
      </w:r>
      <w:r w:rsidR="007D4B92">
        <w:rPr>
          <w:rFonts w:ascii="Times New Roman" w:hAnsi="Times New Roman" w:cs="Times New Roman"/>
          <w:sz w:val="24"/>
          <w:szCs w:val="24"/>
        </w:rPr>
        <w:t>100</w:t>
      </w:r>
      <w:r w:rsidR="008D35D7" w:rsidRPr="003646AC">
        <w:rPr>
          <w:rFonts w:ascii="Times New Roman" w:hAnsi="Times New Roman" w:cs="Times New Roman"/>
          <w:sz w:val="24"/>
          <w:szCs w:val="24"/>
        </w:rPr>
        <w:t xml:space="preserve">  </w:t>
      </w:r>
      <w:r>
        <w:rPr>
          <w:rFonts w:ascii="Times New Roman" w:hAnsi="Times New Roman" w:cs="Times New Roman"/>
          <w:sz w:val="24"/>
          <w:szCs w:val="24"/>
        </w:rPr>
        <w:t xml:space="preserve">Table </w:t>
      </w:r>
      <w:r w:rsidR="000F402B">
        <w:rPr>
          <w:rFonts w:ascii="Times New Roman" w:hAnsi="Times New Roman" w:cs="Times New Roman"/>
          <w:sz w:val="24"/>
          <w:szCs w:val="24"/>
        </w:rPr>
        <w:t xml:space="preserve">19 </w:t>
      </w:r>
      <w:r w:rsidR="008D35D7" w:rsidRPr="003646AC">
        <w:rPr>
          <w:rFonts w:ascii="Times New Roman" w:hAnsi="Times New Roman" w:cs="Times New Roman"/>
          <w:sz w:val="24"/>
          <w:szCs w:val="24"/>
        </w:rPr>
        <w:t>Distribution of Exempted and Held for Service Samples for Composite</w:t>
      </w:r>
      <w:r w:rsidR="00533FC8">
        <w:rPr>
          <w:rFonts w:ascii="Times New Roman" w:hAnsi="Times New Roman" w:cs="Times New Roman"/>
          <w:sz w:val="24"/>
          <w:szCs w:val="24"/>
        </w:rPr>
        <w:t xml:space="preserve">         10</w:t>
      </w:r>
      <w:r w:rsidR="007D4B92">
        <w:rPr>
          <w:rFonts w:ascii="Times New Roman" w:hAnsi="Times New Roman" w:cs="Times New Roman"/>
          <w:sz w:val="24"/>
          <w:szCs w:val="24"/>
        </w:rPr>
        <w:t>1</w:t>
      </w:r>
      <w:r w:rsidR="006C6415">
        <w:rPr>
          <w:rFonts w:ascii="Times New Roman" w:hAnsi="Times New Roman" w:cs="Times New Roman"/>
          <w:sz w:val="24"/>
          <w:szCs w:val="24"/>
        </w:rPr>
        <w:t xml:space="preserve">      </w:t>
      </w:r>
      <w:r>
        <w:rPr>
          <w:rFonts w:ascii="Times New Roman" w:hAnsi="Times New Roman" w:cs="Times New Roman"/>
          <w:sz w:val="24"/>
          <w:szCs w:val="24"/>
        </w:rPr>
        <w:t xml:space="preserve">     </w:t>
      </w:r>
      <w:r w:rsidR="00533FC8">
        <w:rPr>
          <w:rFonts w:ascii="Times New Roman" w:hAnsi="Times New Roman" w:cs="Times New Roman"/>
          <w:sz w:val="24"/>
          <w:szCs w:val="24"/>
        </w:rPr>
        <w:t>T</w:t>
      </w:r>
      <w:r>
        <w:rPr>
          <w:rFonts w:ascii="Times New Roman" w:hAnsi="Times New Roman" w:cs="Times New Roman"/>
          <w:sz w:val="24"/>
          <w:szCs w:val="24"/>
        </w:rPr>
        <w:t xml:space="preserve">able </w:t>
      </w:r>
      <w:r w:rsidR="008D35D7" w:rsidRPr="003646AC">
        <w:rPr>
          <w:rFonts w:ascii="Times New Roman" w:hAnsi="Times New Roman" w:cs="Times New Roman"/>
          <w:sz w:val="24"/>
          <w:szCs w:val="24"/>
        </w:rPr>
        <w:t>20 Cell Populations for Dependency Analysis for Composite</w:t>
      </w:r>
      <w:r w:rsidR="00533FC8">
        <w:rPr>
          <w:rFonts w:ascii="Times New Roman" w:hAnsi="Times New Roman" w:cs="Times New Roman"/>
          <w:sz w:val="24"/>
          <w:szCs w:val="24"/>
        </w:rPr>
        <w:t xml:space="preserve"> </w:t>
      </w:r>
      <w:r w:rsidR="00533FC8">
        <w:rPr>
          <w:rFonts w:ascii="Times New Roman" w:hAnsi="Times New Roman" w:cs="Times New Roman"/>
          <w:sz w:val="24"/>
          <w:szCs w:val="24"/>
        </w:rPr>
        <w:tab/>
        <w:t xml:space="preserve">                  </w:t>
      </w:r>
      <w:r w:rsidR="00F17A2A">
        <w:rPr>
          <w:rFonts w:ascii="Times New Roman" w:hAnsi="Times New Roman" w:cs="Times New Roman"/>
          <w:sz w:val="24"/>
          <w:szCs w:val="24"/>
        </w:rPr>
        <w:t>10</w:t>
      </w:r>
      <w:r w:rsidR="007D4B92">
        <w:rPr>
          <w:rFonts w:ascii="Times New Roman" w:hAnsi="Times New Roman" w:cs="Times New Roman"/>
          <w:sz w:val="24"/>
          <w:szCs w:val="24"/>
        </w:rPr>
        <w:t>1</w:t>
      </w:r>
    </w:p>
    <w:p w14:paraId="1334ABBF" w14:textId="77777777" w:rsidR="004C76AC" w:rsidRDefault="008C4290" w:rsidP="003646AC">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Table </w:t>
      </w:r>
      <w:r w:rsidR="008D35D7" w:rsidRPr="003646AC">
        <w:rPr>
          <w:rFonts w:ascii="Times New Roman" w:hAnsi="Times New Roman" w:cs="Times New Roman"/>
          <w:sz w:val="24"/>
          <w:szCs w:val="24"/>
        </w:rPr>
        <w:t xml:space="preserve">21 Dependency Exemptions for Composite   </w:t>
      </w:r>
      <w:r w:rsidR="008D35D7" w:rsidRPr="003646AC">
        <w:rPr>
          <w:rFonts w:ascii="Times New Roman" w:hAnsi="Times New Roman" w:cs="Times New Roman"/>
          <w:sz w:val="24"/>
          <w:szCs w:val="24"/>
        </w:rPr>
        <w:tab/>
      </w:r>
      <w:r w:rsidR="008D35D7" w:rsidRPr="003646AC">
        <w:rPr>
          <w:rFonts w:ascii="Times New Roman" w:hAnsi="Times New Roman" w:cs="Times New Roman"/>
          <w:sz w:val="24"/>
          <w:szCs w:val="24"/>
        </w:rPr>
        <w:tab/>
        <w:t xml:space="preserve">         </w:t>
      </w:r>
      <w:r w:rsidR="008D35D7" w:rsidRPr="003646AC">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8D35D7" w:rsidRPr="003646AC">
        <w:rPr>
          <w:rFonts w:ascii="Times New Roman" w:hAnsi="Times New Roman" w:cs="Times New Roman"/>
          <w:sz w:val="24"/>
          <w:szCs w:val="24"/>
        </w:rPr>
        <w:t xml:space="preserve"> </w:t>
      </w:r>
      <w:r>
        <w:rPr>
          <w:rFonts w:ascii="Times New Roman" w:hAnsi="Times New Roman" w:cs="Times New Roman"/>
          <w:sz w:val="24"/>
          <w:szCs w:val="24"/>
        </w:rPr>
        <w:t xml:space="preserve">            </w:t>
      </w:r>
      <w:r w:rsidR="00533FC8">
        <w:rPr>
          <w:rFonts w:ascii="Times New Roman" w:hAnsi="Times New Roman" w:cs="Times New Roman"/>
          <w:sz w:val="24"/>
          <w:szCs w:val="24"/>
        </w:rPr>
        <w:t xml:space="preserve"> 10</w:t>
      </w:r>
      <w:r w:rsidR="007D4B92">
        <w:rPr>
          <w:rFonts w:ascii="Times New Roman" w:hAnsi="Times New Roman" w:cs="Times New Roman"/>
          <w:sz w:val="24"/>
          <w:szCs w:val="24"/>
        </w:rPr>
        <w:t>2</w:t>
      </w:r>
    </w:p>
    <w:p w14:paraId="66AD6DF7" w14:textId="77777777" w:rsidR="008D35D7" w:rsidRPr="003646AC" w:rsidRDefault="004C76AC" w:rsidP="004C76AC">
      <w:pPr>
        <w:rPr>
          <w:rFonts w:ascii="Times New Roman" w:hAnsi="Times New Roman" w:cs="Times New Roman"/>
          <w:sz w:val="24"/>
          <w:szCs w:val="24"/>
        </w:rPr>
      </w:pPr>
      <w:r>
        <w:rPr>
          <w:rFonts w:ascii="Times New Roman" w:hAnsi="Times New Roman" w:cs="Times New Roman"/>
          <w:sz w:val="24"/>
          <w:szCs w:val="24"/>
        </w:rPr>
        <w:br w:type="page"/>
      </w:r>
    </w:p>
    <w:p w14:paraId="266083AF" w14:textId="77777777" w:rsidR="0096307A" w:rsidRDefault="0096307A" w:rsidP="002E75DE">
      <w:pPr>
        <w:rPr>
          <w:rFonts w:ascii="Times New Roman" w:hAnsi="Times New Roman" w:cs="Times New Roman"/>
          <w:sz w:val="24"/>
          <w:szCs w:val="24"/>
        </w:rPr>
        <w:sectPr w:rsidR="0096307A" w:rsidSect="008C4290">
          <w:footerReference w:type="default" r:id="rId9"/>
          <w:endnotePr>
            <w:numFmt w:val="decimal"/>
            <w:numRestart w:val="eachSect"/>
          </w:endnotePr>
          <w:pgSz w:w="12240" w:h="15840"/>
          <w:pgMar w:top="1440" w:right="1440" w:bottom="1440" w:left="2160" w:header="720" w:footer="720" w:gutter="0"/>
          <w:pgNumType w:fmt="lowerRoman" w:start="4"/>
          <w:cols w:space="720"/>
          <w:docGrid w:linePitch="360"/>
        </w:sectPr>
      </w:pPr>
    </w:p>
    <w:p w14:paraId="5FA89A14" w14:textId="77777777" w:rsidR="00566CE4" w:rsidRDefault="002E75DE" w:rsidP="002E75DE">
      <w:pPr>
        <w:rPr>
          <w:rFonts w:ascii="Times New Roman" w:hAnsi="Times New Roman" w:cs="Times New Roman"/>
          <w:b/>
          <w:sz w:val="24"/>
          <w:szCs w:val="24"/>
        </w:rPr>
      </w:pPr>
      <w:r w:rsidRPr="00D0236C">
        <w:rPr>
          <w:rFonts w:ascii="Times New Roman" w:hAnsi="Times New Roman" w:cs="Times New Roman"/>
          <w:b/>
          <w:sz w:val="24"/>
          <w:szCs w:val="24"/>
        </w:rPr>
        <w:lastRenderedPageBreak/>
        <w:t>Preface</w:t>
      </w:r>
    </w:p>
    <w:p w14:paraId="622BD25F" w14:textId="77777777" w:rsidR="00D0236C" w:rsidRDefault="00D0236C" w:rsidP="002E75DE">
      <w:pPr>
        <w:spacing w:after="0" w:line="480" w:lineRule="auto"/>
        <w:rPr>
          <w:rFonts w:ascii="Times New Roman" w:hAnsi="Times New Roman" w:cs="Times New Roman"/>
          <w:sz w:val="24"/>
          <w:szCs w:val="24"/>
        </w:rPr>
      </w:pPr>
    </w:p>
    <w:p w14:paraId="46326FF0" w14:textId="77777777" w:rsidR="002E75DE" w:rsidRPr="003646AC" w:rsidRDefault="002E75DE" w:rsidP="002E75DE">
      <w:pPr>
        <w:spacing w:after="0" w:line="480" w:lineRule="auto"/>
        <w:rPr>
          <w:rFonts w:ascii="Times New Roman" w:hAnsi="Times New Roman" w:cs="Times New Roman"/>
          <w:sz w:val="24"/>
          <w:szCs w:val="24"/>
        </w:rPr>
      </w:pPr>
      <w:r w:rsidRPr="003646AC">
        <w:rPr>
          <w:rFonts w:ascii="Times New Roman" w:hAnsi="Times New Roman" w:cs="Times New Roman"/>
          <w:sz w:val="24"/>
          <w:szCs w:val="24"/>
        </w:rPr>
        <w:tab/>
        <w:t xml:space="preserve">In 2008, as I prepared for a travel-study trip </w:t>
      </w:r>
      <w:r w:rsidR="00F41099">
        <w:rPr>
          <w:rFonts w:ascii="Times New Roman" w:hAnsi="Times New Roman" w:cs="Times New Roman"/>
          <w:sz w:val="24"/>
          <w:szCs w:val="24"/>
        </w:rPr>
        <w:t xml:space="preserve">led by </w:t>
      </w:r>
      <w:r w:rsidR="00B81703">
        <w:rPr>
          <w:rFonts w:ascii="Times New Roman" w:hAnsi="Times New Roman" w:cs="Times New Roman"/>
          <w:sz w:val="24"/>
          <w:szCs w:val="24"/>
        </w:rPr>
        <w:t xml:space="preserve">Salem State University </w:t>
      </w:r>
      <w:r w:rsidR="00F41099">
        <w:rPr>
          <w:rFonts w:ascii="Times New Roman" w:hAnsi="Times New Roman" w:cs="Times New Roman"/>
          <w:sz w:val="24"/>
          <w:szCs w:val="24"/>
        </w:rPr>
        <w:t>Professors Christopher</w:t>
      </w:r>
      <w:r w:rsidR="00097957">
        <w:rPr>
          <w:rFonts w:ascii="Times New Roman" w:hAnsi="Times New Roman" w:cs="Times New Roman"/>
          <w:sz w:val="24"/>
          <w:szCs w:val="24"/>
        </w:rPr>
        <w:t xml:space="preserve"> E.</w:t>
      </w:r>
      <w:r w:rsidR="00F41099">
        <w:rPr>
          <w:rFonts w:ascii="Times New Roman" w:hAnsi="Times New Roman" w:cs="Times New Roman"/>
          <w:sz w:val="24"/>
          <w:szCs w:val="24"/>
        </w:rPr>
        <w:t xml:space="preserve"> Mauriello and Stephen Match</w:t>
      </w:r>
      <w:r w:rsidR="00097957">
        <w:rPr>
          <w:rFonts w:ascii="Times New Roman" w:hAnsi="Times New Roman" w:cs="Times New Roman"/>
          <w:sz w:val="24"/>
          <w:szCs w:val="24"/>
        </w:rPr>
        <w:t>a</w:t>
      </w:r>
      <w:r w:rsidR="00F41099">
        <w:rPr>
          <w:rFonts w:ascii="Times New Roman" w:hAnsi="Times New Roman" w:cs="Times New Roman"/>
          <w:sz w:val="24"/>
          <w:szCs w:val="24"/>
        </w:rPr>
        <w:t xml:space="preserve">k </w:t>
      </w:r>
      <w:r w:rsidR="00763D51">
        <w:rPr>
          <w:rFonts w:ascii="Times New Roman" w:hAnsi="Times New Roman" w:cs="Times New Roman"/>
          <w:sz w:val="24"/>
          <w:szCs w:val="24"/>
        </w:rPr>
        <w:t xml:space="preserve">to </w:t>
      </w:r>
      <w:r w:rsidRPr="003646AC">
        <w:rPr>
          <w:rFonts w:ascii="Times New Roman" w:hAnsi="Times New Roman" w:cs="Times New Roman"/>
          <w:sz w:val="24"/>
          <w:szCs w:val="24"/>
        </w:rPr>
        <w:t xml:space="preserve">parts of France and Belgium </w:t>
      </w:r>
      <w:r w:rsidR="00873C87">
        <w:rPr>
          <w:rFonts w:ascii="Times New Roman" w:hAnsi="Times New Roman" w:cs="Times New Roman"/>
          <w:sz w:val="24"/>
          <w:szCs w:val="24"/>
        </w:rPr>
        <w:t xml:space="preserve">where the Western Front of </w:t>
      </w:r>
      <w:r w:rsidRPr="003646AC">
        <w:rPr>
          <w:rFonts w:ascii="Times New Roman" w:hAnsi="Times New Roman" w:cs="Times New Roman"/>
          <w:sz w:val="24"/>
          <w:szCs w:val="24"/>
        </w:rPr>
        <w:t>Wo</w:t>
      </w:r>
      <w:r w:rsidR="00763D51">
        <w:rPr>
          <w:rFonts w:ascii="Times New Roman" w:hAnsi="Times New Roman" w:cs="Times New Roman"/>
          <w:sz w:val="24"/>
          <w:szCs w:val="24"/>
        </w:rPr>
        <w:t xml:space="preserve">rld War I </w:t>
      </w:r>
      <w:r w:rsidRPr="003646AC">
        <w:rPr>
          <w:rFonts w:ascii="Times New Roman" w:hAnsi="Times New Roman" w:cs="Times New Roman"/>
          <w:sz w:val="24"/>
          <w:szCs w:val="24"/>
        </w:rPr>
        <w:t>had been, I found a list of the men from my hometown, Beverly, M</w:t>
      </w:r>
      <w:r w:rsidR="00F23860">
        <w:rPr>
          <w:rFonts w:ascii="Times New Roman" w:hAnsi="Times New Roman" w:cs="Times New Roman"/>
          <w:sz w:val="24"/>
          <w:szCs w:val="24"/>
        </w:rPr>
        <w:t>assa</w:t>
      </w:r>
      <w:r w:rsidRPr="003646AC">
        <w:rPr>
          <w:rFonts w:ascii="Times New Roman" w:hAnsi="Times New Roman" w:cs="Times New Roman"/>
          <w:sz w:val="24"/>
          <w:szCs w:val="24"/>
        </w:rPr>
        <w:t xml:space="preserve">chusetts, who had died in military service during that war. I was struck by two things. First, the names </w:t>
      </w:r>
      <w:r w:rsidR="00763D51">
        <w:rPr>
          <w:rFonts w:ascii="Times New Roman" w:hAnsi="Times New Roman" w:cs="Times New Roman"/>
          <w:sz w:val="24"/>
          <w:szCs w:val="24"/>
        </w:rPr>
        <w:t xml:space="preserve">on the list </w:t>
      </w:r>
      <w:r w:rsidRPr="003646AC">
        <w:rPr>
          <w:rFonts w:ascii="Times New Roman" w:hAnsi="Times New Roman" w:cs="Times New Roman"/>
          <w:sz w:val="24"/>
          <w:szCs w:val="24"/>
        </w:rPr>
        <w:t xml:space="preserve">included many </w:t>
      </w:r>
      <w:r w:rsidR="00763D51">
        <w:rPr>
          <w:rFonts w:ascii="Times New Roman" w:hAnsi="Times New Roman" w:cs="Times New Roman"/>
          <w:sz w:val="24"/>
          <w:szCs w:val="24"/>
        </w:rPr>
        <w:t xml:space="preserve">names </w:t>
      </w:r>
      <w:r w:rsidRPr="003646AC">
        <w:rPr>
          <w:rFonts w:ascii="Times New Roman" w:hAnsi="Times New Roman" w:cs="Times New Roman"/>
          <w:sz w:val="24"/>
          <w:szCs w:val="24"/>
        </w:rPr>
        <w:t>that were on street corners, bridges, parks, and athletic fi</w:t>
      </w:r>
      <w:r w:rsidR="00E55D83">
        <w:rPr>
          <w:rFonts w:ascii="Times New Roman" w:hAnsi="Times New Roman" w:cs="Times New Roman"/>
          <w:sz w:val="24"/>
          <w:szCs w:val="24"/>
        </w:rPr>
        <w:t xml:space="preserve">elds that I had used and passed </w:t>
      </w:r>
      <w:r w:rsidRPr="003646AC">
        <w:rPr>
          <w:rFonts w:ascii="Times New Roman" w:hAnsi="Times New Roman" w:cs="Times New Roman"/>
          <w:sz w:val="24"/>
          <w:szCs w:val="24"/>
        </w:rPr>
        <w:t xml:space="preserve">by </w:t>
      </w:r>
      <w:r w:rsidR="00E55D83">
        <w:rPr>
          <w:rFonts w:ascii="Times New Roman" w:hAnsi="Times New Roman" w:cs="Times New Roman"/>
          <w:sz w:val="24"/>
          <w:szCs w:val="24"/>
        </w:rPr>
        <w:t xml:space="preserve">nearly </w:t>
      </w:r>
      <w:r w:rsidRPr="003646AC">
        <w:rPr>
          <w:rFonts w:ascii="Times New Roman" w:hAnsi="Times New Roman" w:cs="Times New Roman"/>
          <w:sz w:val="24"/>
          <w:szCs w:val="24"/>
        </w:rPr>
        <w:t xml:space="preserve">every day of my life, never knowing why those names were affixed. Second, judging by the surnames, the men represented a wide array of ethnic </w:t>
      </w:r>
      <w:r w:rsidR="00FB4956">
        <w:rPr>
          <w:rFonts w:ascii="Times New Roman" w:hAnsi="Times New Roman" w:cs="Times New Roman"/>
          <w:sz w:val="24"/>
          <w:szCs w:val="24"/>
        </w:rPr>
        <w:t xml:space="preserve">backgrounds. I knew </w:t>
      </w:r>
      <w:r w:rsidRPr="003646AC">
        <w:rPr>
          <w:rFonts w:ascii="Times New Roman" w:hAnsi="Times New Roman" w:cs="Times New Roman"/>
          <w:sz w:val="24"/>
          <w:szCs w:val="24"/>
        </w:rPr>
        <w:t xml:space="preserve">that Beverly at the time of World War </w:t>
      </w:r>
      <w:r w:rsidR="007361B4" w:rsidRPr="003646AC">
        <w:rPr>
          <w:rFonts w:ascii="Times New Roman" w:hAnsi="Times New Roman" w:cs="Times New Roman"/>
          <w:sz w:val="24"/>
          <w:szCs w:val="24"/>
        </w:rPr>
        <w:t>I</w:t>
      </w:r>
      <w:r w:rsidRPr="003646AC">
        <w:rPr>
          <w:rFonts w:ascii="Times New Roman" w:hAnsi="Times New Roman" w:cs="Times New Roman"/>
          <w:sz w:val="24"/>
          <w:szCs w:val="24"/>
        </w:rPr>
        <w:t xml:space="preserve"> had a diverse economic and ethnic composition. It was home to both a world-leading factory and </w:t>
      </w:r>
      <w:r w:rsidR="00FB4956">
        <w:rPr>
          <w:rFonts w:ascii="Times New Roman" w:hAnsi="Times New Roman" w:cs="Times New Roman"/>
          <w:sz w:val="24"/>
          <w:szCs w:val="24"/>
        </w:rPr>
        <w:t xml:space="preserve">to </w:t>
      </w:r>
      <w:r w:rsidRPr="003646AC">
        <w:rPr>
          <w:rFonts w:ascii="Times New Roman" w:hAnsi="Times New Roman" w:cs="Times New Roman"/>
          <w:sz w:val="24"/>
          <w:szCs w:val="24"/>
        </w:rPr>
        <w:t xml:space="preserve">the </w:t>
      </w:r>
      <w:r w:rsidR="00C734F4">
        <w:rPr>
          <w:rFonts w:ascii="Times New Roman" w:hAnsi="Times New Roman" w:cs="Times New Roman"/>
          <w:sz w:val="24"/>
          <w:szCs w:val="24"/>
        </w:rPr>
        <w:t>residences</w:t>
      </w:r>
      <w:r w:rsidRPr="003646AC">
        <w:rPr>
          <w:rFonts w:ascii="Times New Roman" w:hAnsi="Times New Roman" w:cs="Times New Roman"/>
          <w:sz w:val="24"/>
          <w:szCs w:val="24"/>
        </w:rPr>
        <w:t xml:space="preserve"> of some of the wealthiest families in the United States. Old Yankee money shared the City with the immigrants and children of immigrants who</w:t>
      </w:r>
      <w:r w:rsidR="00356C46">
        <w:rPr>
          <w:rFonts w:ascii="Times New Roman" w:hAnsi="Times New Roman" w:cs="Times New Roman"/>
          <w:sz w:val="24"/>
          <w:szCs w:val="24"/>
        </w:rPr>
        <w:t xml:space="preserve"> mainly worked </w:t>
      </w:r>
      <w:r w:rsidRPr="003646AC">
        <w:rPr>
          <w:rFonts w:ascii="Times New Roman" w:hAnsi="Times New Roman" w:cs="Times New Roman"/>
          <w:sz w:val="24"/>
          <w:szCs w:val="24"/>
        </w:rPr>
        <w:t xml:space="preserve">tended </w:t>
      </w:r>
      <w:r w:rsidR="007361B4" w:rsidRPr="003646AC">
        <w:rPr>
          <w:rFonts w:ascii="Times New Roman" w:hAnsi="Times New Roman" w:cs="Times New Roman"/>
          <w:sz w:val="24"/>
          <w:szCs w:val="24"/>
        </w:rPr>
        <w:t xml:space="preserve">the </w:t>
      </w:r>
      <w:r w:rsidRPr="003646AC">
        <w:rPr>
          <w:rFonts w:ascii="Times New Roman" w:hAnsi="Times New Roman" w:cs="Times New Roman"/>
          <w:sz w:val="24"/>
          <w:szCs w:val="24"/>
        </w:rPr>
        <w:t xml:space="preserve">great estates </w:t>
      </w:r>
      <w:r w:rsidR="00356C46">
        <w:rPr>
          <w:rFonts w:ascii="Times New Roman" w:hAnsi="Times New Roman" w:cs="Times New Roman"/>
          <w:sz w:val="24"/>
          <w:szCs w:val="24"/>
        </w:rPr>
        <w:t>or</w:t>
      </w:r>
      <w:r w:rsidRPr="003646AC">
        <w:rPr>
          <w:rFonts w:ascii="Times New Roman" w:hAnsi="Times New Roman" w:cs="Times New Roman"/>
          <w:sz w:val="24"/>
          <w:szCs w:val="24"/>
        </w:rPr>
        <w:t xml:space="preserve"> in a gigantic factory.</w:t>
      </w:r>
      <w:r w:rsidR="007361B4" w:rsidRPr="003646AC">
        <w:rPr>
          <w:rFonts w:ascii="Times New Roman" w:hAnsi="Times New Roman" w:cs="Times New Roman"/>
          <w:sz w:val="24"/>
          <w:szCs w:val="24"/>
        </w:rPr>
        <w:t xml:space="preserve"> Those immigrants and c</w:t>
      </w:r>
      <w:r w:rsidR="00371866" w:rsidRPr="003646AC">
        <w:rPr>
          <w:rFonts w:ascii="Times New Roman" w:hAnsi="Times New Roman" w:cs="Times New Roman"/>
          <w:sz w:val="24"/>
          <w:szCs w:val="24"/>
        </w:rPr>
        <w:t xml:space="preserve">hildren of immigrants were </w:t>
      </w:r>
      <w:r w:rsidR="007361B4" w:rsidRPr="003646AC">
        <w:rPr>
          <w:rFonts w:ascii="Times New Roman" w:hAnsi="Times New Roman" w:cs="Times New Roman"/>
          <w:sz w:val="24"/>
          <w:szCs w:val="24"/>
        </w:rPr>
        <w:t>participants and descendants of the participants in the massive waves of immigration that the United States had received in the nineteenth</w:t>
      </w:r>
      <w:r w:rsidR="00E55D83">
        <w:rPr>
          <w:rFonts w:ascii="Times New Roman" w:hAnsi="Times New Roman" w:cs="Times New Roman"/>
          <w:sz w:val="24"/>
          <w:szCs w:val="24"/>
        </w:rPr>
        <w:t xml:space="preserve"> and early twentieth </w:t>
      </w:r>
      <w:r w:rsidR="007361B4" w:rsidRPr="003646AC">
        <w:rPr>
          <w:rFonts w:ascii="Times New Roman" w:hAnsi="Times New Roman" w:cs="Times New Roman"/>
          <w:sz w:val="24"/>
          <w:szCs w:val="24"/>
        </w:rPr>
        <w:t xml:space="preserve">century. </w:t>
      </w:r>
    </w:p>
    <w:p w14:paraId="17FD1378" w14:textId="77777777" w:rsidR="00274775" w:rsidRPr="003646AC" w:rsidRDefault="002E75DE" w:rsidP="002E75DE">
      <w:pPr>
        <w:spacing w:after="0" w:line="480" w:lineRule="auto"/>
        <w:rPr>
          <w:rFonts w:ascii="Times New Roman" w:hAnsi="Times New Roman" w:cs="Times New Roman"/>
          <w:sz w:val="24"/>
          <w:szCs w:val="24"/>
        </w:rPr>
      </w:pPr>
      <w:r w:rsidRPr="003646AC">
        <w:rPr>
          <w:rFonts w:ascii="Times New Roman" w:hAnsi="Times New Roman" w:cs="Times New Roman"/>
          <w:sz w:val="24"/>
          <w:szCs w:val="24"/>
        </w:rPr>
        <w:tab/>
        <w:t>For men of my generation, the heavy hand of the Vietnam War draft</w:t>
      </w:r>
      <w:r w:rsidR="00274775" w:rsidRPr="003646AC">
        <w:rPr>
          <w:rFonts w:ascii="Times New Roman" w:hAnsi="Times New Roman" w:cs="Times New Roman"/>
          <w:sz w:val="24"/>
          <w:szCs w:val="24"/>
        </w:rPr>
        <w:t xml:space="preserve"> had not fallen equally on all</w:t>
      </w:r>
      <w:r w:rsidR="007361B4" w:rsidRPr="003646AC">
        <w:rPr>
          <w:rFonts w:ascii="Times New Roman" w:hAnsi="Times New Roman" w:cs="Times New Roman"/>
          <w:sz w:val="24"/>
          <w:szCs w:val="24"/>
        </w:rPr>
        <w:t>, though I was among the lucky ones with a draft lottery number that guaranteed I would never be called</w:t>
      </w:r>
      <w:r w:rsidR="00274775" w:rsidRPr="003646AC">
        <w:rPr>
          <w:rFonts w:ascii="Times New Roman" w:hAnsi="Times New Roman" w:cs="Times New Roman"/>
          <w:sz w:val="24"/>
          <w:szCs w:val="24"/>
        </w:rPr>
        <w:t xml:space="preserve">. Like some of America’s earlier wars, </w:t>
      </w:r>
      <w:r w:rsidR="00371866" w:rsidRPr="003646AC">
        <w:rPr>
          <w:rFonts w:ascii="Times New Roman" w:hAnsi="Times New Roman" w:cs="Times New Roman"/>
          <w:sz w:val="24"/>
          <w:szCs w:val="24"/>
        </w:rPr>
        <w:t>Vietnam</w:t>
      </w:r>
      <w:r w:rsidR="00274775" w:rsidRPr="003646AC">
        <w:rPr>
          <w:rFonts w:ascii="Times New Roman" w:hAnsi="Times New Roman" w:cs="Times New Roman"/>
          <w:sz w:val="24"/>
          <w:szCs w:val="24"/>
        </w:rPr>
        <w:t xml:space="preserve"> </w:t>
      </w:r>
      <w:r w:rsidR="007361B4" w:rsidRPr="003646AC">
        <w:rPr>
          <w:rFonts w:ascii="Times New Roman" w:hAnsi="Times New Roman" w:cs="Times New Roman"/>
          <w:sz w:val="24"/>
          <w:szCs w:val="24"/>
        </w:rPr>
        <w:t xml:space="preserve">had </w:t>
      </w:r>
      <w:r w:rsidR="00274775" w:rsidRPr="003646AC">
        <w:rPr>
          <w:rFonts w:ascii="Times New Roman" w:hAnsi="Times New Roman" w:cs="Times New Roman"/>
          <w:sz w:val="24"/>
          <w:szCs w:val="24"/>
        </w:rPr>
        <w:t xml:space="preserve">seemed </w:t>
      </w:r>
      <w:r w:rsidR="00371866" w:rsidRPr="003646AC">
        <w:rPr>
          <w:rFonts w:ascii="Times New Roman" w:hAnsi="Times New Roman" w:cs="Times New Roman"/>
          <w:sz w:val="24"/>
          <w:szCs w:val="24"/>
        </w:rPr>
        <w:t xml:space="preserve">like </w:t>
      </w:r>
      <w:r w:rsidR="00274775" w:rsidRPr="003646AC">
        <w:rPr>
          <w:rFonts w:ascii="Times New Roman" w:hAnsi="Times New Roman" w:cs="Times New Roman"/>
          <w:sz w:val="24"/>
          <w:szCs w:val="24"/>
        </w:rPr>
        <w:t>a rich man’s war, but a poor man’s fight. I wondered how th</w:t>
      </w:r>
      <w:r w:rsidR="007361B4" w:rsidRPr="003646AC">
        <w:rPr>
          <w:rFonts w:ascii="Times New Roman" w:hAnsi="Times New Roman" w:cs="Times New Roman"/>
          <w:sz w:val="24"/>
          <w:szCs w:val="24"/>
        </w:rPr>
        <w:t>e</w:t>
      </w:r>
      <w:r w:rsidR="00274775" w:rsidRPr="003646AC">
        <w:rPr>
          <w:rFonts w:ascii="Times New Roman" w:hAnsi="Times New Roman" w:cs="Times New Roman"/>
          <w:sz w:val="24"/>
          <w:szCs w:val="24"/>
        </w:rPr>
        <w:t xml:space="preserve"> diverse group</w:t>
      </w:r>
      <w:r w:rsidR="007361B4" w:rsidRPr="003646AC">
        <w:rPr>
          <w:rFonts w:ascii="Times New Roman" w:hAnsi="Times New Roman" w:cs="Times New Roman"/>
          <w:sz w:val="24"/>
          <w:szCs w:val="24"/>
        </w:rPr>
        <w:t xml:space="preserve"> of Beverly men had come to be in the </w:t>
      </w:r>
      <w:r w:rsidR="00371866" w:rsidRPr="003646AC">
        <w:rPr>
          <w:rFonts w:ascii="Times New Roman" w:hAnsi="Times New Roman" w:cs="Times New Roman"/>
          <w:sz w:val="24"/>
          <w:szCs w:val="24"/>
        </w:rPr>
        <w:t xml:space="preserve">World War I </w:t>
      </w:r>
      <w:r w:rsidR="00FB4956">
        <w:rPr>
          <w:rFonts w:ascii="Times New Roman" w:hAnsi="Times New Roman" w:cs="Times New Roman"/>
          <w:sz w:val="24"/>
          <w:szCs w:val="24"/>
        </w:rPr>
        <w:t xml:space="preserve">army; had they served </w:t>
      </w:r>
      <w:r w:rsidR="00274775" w:rsidRPr="003646AC">
        <w:rPr>
          <w:rFonts w:ascii="Times New Roman" w:hAnsi="Times New Roman" w:cs="Times New Roman"/>
          <w:sz w:val="24"/>
          <w:szCs w:val="24"/>
        </w:rPr>
        <w:t xml:space="preserve">willingly, by a draft, or both. </w:t>
      </w:r>
    </w:p>
    <w:p w14:paraId="62E0AECB" w14:textId="77777777" w:rsidR="00274775" w:rsidRPr="003646AC" w:rsidRDefault="00274775" w:rsidP="002E75DE">
      <w:pPr>
        <w:spacing w:after="0" w:line="480" w:lineRule="auto"/>
        <w:rPr>
          <w:rFonts w:ascii="Times New Roman" w:hAnsi="Times New Roman" w:cs="Times New Roman"/>
          <w:sz w:val="24"/>
          <w:szCs w:val="24"/>
        </w:rPr>
      </w:pPr>
      <w:r w:rsidRPr="003646AC">
        <w:rPr>
          <w:rFonts w:ascii="Times New Roman" w:hAnsi="Times New Roman" w:cs="Times New Roman"/>
          <w:sz w:val="24"/>
          <w:szCs w:val="24"/>
        </w:rPr>
        <w:lastRenderedPageBreak/>
        <w:tab/>
        <w:t xml:space="preserve">That curiosity set me on the course that produced this </w:t>
      </w:r>
      <w:r w:rsidR="007361B4" w:rsidRPr="003646AC">
        <w:rPr>
          <w:rFonts w:ascii="Times New Roman" w:hAnsi="Times New Roman" w:cs="Times New Roman"/>
          <w:sz w:val="24"/>
          <w:szCs w:val="24"/>
        </w:rPr>
        <w:t>thesis</w:t>
      </w:r>
      <w:r w:rsidRPr="003646AC">
        <w:rPr>
          <w:rFonts w:ascii="Times New Roman" w:hAnsi="Times New Roman" w:cs="Times New Roman"/>
          <w:sz w:val="24"/>
          <w:szCs w:val="24"/>
        </w:rPr>
        <w:t xml:space="preserve">, which is </w:t>
      </w:r>
      <w:r w:rsidR="00371866" w:rsidRPr="003646AC">
        <w:rPr>
          <w:rFonts w:ascii="Times New Roman" w:hAnsi="Times New Roman" w:cs="Times New Roman"/>
          <w:sz w:val="24"/>
          <w:szCs w:val="24"/>
        </w:rPr>
        <w:t xml:space="preserve">an </w:t>
      </w:r>
      <w:r w:rsidRPr="003646AC">
        <w:rPr>
          <w:rFonts w:ascii="Times New Roman" w:hAnsi="Times New Roman" w:cs="Times New Roman"/>
          <w:sz w:val="24"/>
          <w:szCs w:val="24"/>
        </w:rPr>
        <w:t>attempt to answer two questions: 1) Wh</w:t>
      </w:r>
      <w:r w:rsidR="00246CA1" w:rsidRPr="003646AC">
        <w:rPr>
          <w:rFonts w:ascii="Times New Roman" w:hAnsi="Times New Roman" w:cs="Times New Roman"/>
          <w:sz w:val="24"/>
          <w:szCs w:val="24"/>
        </w:rPr>
        <w:t>y did the United S</w:t>
      </w:r>
      <w:r w:rsidRPr="003646AC">
        <w:rPr>
          <w:rFonts w:ascii="Times New Roman" w:hAnsi="Times New Roman" w:cs="Times New Roman"/>
          <w:sz w:val="24"/>
          <w:szCs w:val="24"/>
        </w:rPr>
        <w:t>t</w:t>
      </w:r>
      <w:r w:rsidR="00246CA1" w:rsidRPr="003646AC">
        <w:rPr>
          <w:rFonts w:ascii="Times New Roman" w:hAnsi="Times New Roman" w:cs="Times New Roman"/>
          <w:sz w:val="24"/>
          <w:szCs w:val="24"/>
        </w:rPr>
        <w:t xml:space="preserve">ates adopt a draft, despite long-standing tradition </w:t>
      </w:r>
      <w:r w:rsidR="00356C46">
        <w:rPr>
          <w:rFonts w:ascii="Times New Roman" w:hAnsi="Times New Roman" w:cs="Times New Roman"/>
          <w:sz w:val="24"/>
          <w:szCs w:val="24"/>
        </w:rPr>
        <w:t xml:space="preserve">of using mainly volunteer war-time forces </w:t>
      </w:r>
      <w:r w:rsidR="00246CA1" w:rsidRPr="003646AC">
        <w:rPr>
          <w:rFonts w:ascii="Times New Roman" w:hAnsi="Times New Roman" w:cs="Times New Roman"/>
          <w:sz w:val="24"/>
          <w:szCs w:val="24"/>
        </w:rPr>
        <w:t>and adverse experience</w:t>
      </w:r>
      <w:r w:rsidR="00356C46">
        <w:rPr>
          <w:rFonts w:ascii="Times New Roman" w:hAnsi="Times New Roman" w:cs="Times New Roman"/>
          <w:sz w:val="24"/>
          <w:szCs w:val="24"/>
        </w:rPr>
        <w:t xml:space="preserve"> with the draft</w:t>
      </w:r>
      <w:r w:rsidR="00246CA1" w:rsidRPr="003646AC">
        <w:rPr>
          <w:rFonts w:ascii="Times New Roman" w:hAnsi="Times New Roman" w:cs="Times New Roman"/>
          <w:sz w:val="24"/>
          <w:szCs w:val="24"/>
        </w:rPr>
        <w:t>?</w:t>
      </w:r>
      <w:r w:rsidRPr="003646AC">
        <w:rPr>
          <w:rFonts w:ascii="Times New Roman" w:hAnsi="Times New Roman" w:cs="Times New Roman"/>
          <w:sz w:val="24"/>
          <w:szCs w:val="24"/>
        </w:rPr>
        <w:t xml:space="preserve"> and 2) Did anti-immigrant feeling </w:t>
      </w:r>
      <w:r w:rsidR="00C734F4">
        <w:rPr>
          <w:rFonts w:ascii="Times New Roman" w:hAnsi="Times New Roman" w:cs="Times New Roman"/>
          <w:sz w:val="24"/>
          <w:szCs w:val="24"/>
        </w:rPr>
        <w:t xml:space="preserve">very strong at the time </w:t>
      </w:r>
      <w:r w:rsidRPr="003646AC">
        <w:rPr>
          <w:rFonts w:ascii="Times New Roman" w:hAnsi="Times New Roman" w:cs="Times New Roman"/>
          <w:sz w:val="24"/>
          <w:szCs w:val="24"/>
        </w:rPr>
        <w:t xml:space="preserve">affect who was sent to war? </w:t>
      </w:r>
    </w:p>
    <w:p w14:paraId="609E9788" w14:textId="77777777" w:rsidR="002E75DE" w:rsidRPr="003646AC" w:rsidRDefault="00274775" w:rsidP="002E75DE">
      <w:pPr>
        <w:spacing w:after="0" w:line="480" w:lineRule="auto"/>
        <w:rPr>
          <w:rFonts w:ascii="Times New Roman" w:hAnsi="Times New Roman" w:cs="Times New Roman"/>
          <w:sz w:val="24"/>
          <w:szCs w:val="24"/>
        </w:rPr>
      </w:pPr>
      <w:r w:rsidRPr="003646AC">
        <w:rPr>
          <w:rFonts w:ascii="Times New Roman" w:hAnsi="Times New Roman" w:cs="Times New Roman"/>
          <w:sz w:val="24"/>
          <w:szCs w:val="24"/>
        </w:rPr>
        <w:tab/>
        <w:t>Thanks to members of the faculty at Salem State University, especially Dr. Andrew Darien, I could ask those questions in</w:t>
      </w:r>
      <w:r w:rsidR="00F41099">
        <w:rPr>
          <w:rFonts w:ascii="Times New Roman" w:hAnsi="Times New Roman" w:cs="Times New Roman"/>
          <w:sz w:val="24"/>
          <w:szCs w:val="24"/>
        </w:rPr>
        <w:t xml:space="preserve"> a meaningful way</w:t>
      </w:r>
      <w:r w:rsidRPr="003646AC">
        <w:rPr>
          <w:rFonts w:ascii="Times New Roman" w:hAnsi="Times New Roman" w:cs="Times New Roman"/>
          <w:sz w:val="24"/>
          <w:szCs w:val="24"/>
        </w:rPr>
        <w:t xml:space="preserve">. </w:t>
      </w:r>
      <w:r w:rsidR="00FB4956">
        <w:rPr>
          <w:rFonts w:ascii="Times New Roman" w:hAnsi="Times New Roman" w:cs="Times New Roman"/>
          <w:sz w:val="24"/>
          <w:szCs w:val="24"/>
        </w:rPr>
        <w:t>Thanks also to the other readers of this work, Dr. Emerson W. Baker and Dr. Elizabeth A. Duclos-Orsello</w:t>
      </w:r>
      <w:r w:rsidR="00356C46">
        <w:rPr>
          <w:rFonts w:ascii="Times New Roman" w:hAnsi="Times New Roman" w:cs="Times New Roman"/>
          <w:sz w:val="24"/>
          <w:szCs w:val="24"/>
        </w:rPr>
        <w:t>, who taught me the nature of historical inquiry and helped focus my thoughts on this topic</w:t>
      </w:r>
      <w:r w:rsidR="00FB4956">
        <w:rPr>
          <w:rFonts w:ascii="Times New Roman" w:hAnsi="Times New Roman" w:cs="Times New Roman"/>
          <w:sz w:val="24"/>
          <w:szCs w:val="24"/>
        </w:rPr>
        <w:t xml:space="preserve">. </w:t>
      </w:r>
      <w:r w:rsidRPr="003646AC">
        <w:rPr>
          <w:rFonts w:ascii="Times New Roman" w:hAnsi="Times New Roman" w:cs="Times New Roman"/>
          <w:sz w:val="24"/>
          <w:szCs w:val="24"/>
        </w:rPr>
        <w:t>Thanks to the archivists at the National Archives, librarians in Beverly, Brookline, Worcester and Lawrence, and the wonders of Ancestry.com</w:t>
      </w:r>
      <w:r w:rsidR="00F41099">
        <w:rPr>
          <w:rFonts w:ascii="Times New Roman" w:hAnsi="Times New Roman" w:cs="Times New Roman"/>
          <w:sz w:val="24"/>
          <w:szCs w:val="24"/>
        </w:rPr>
        <w:t>,</w:t>
      </w:r>
      <w:r w:rsidRPr="003646AC">
        <w:rPr>
          <w:rFonts w:ascii="Times New Roman" w:hAnsi="Times New Roman" w:cs="Times New Roman"/>
          <w:sz w:val="24"/>
          <w:szCs w:val="24"/>
        </w:rPr>
        <w:t xml:space="preserve"> I was able to find evidence to answer those questions. </w:t>
      </w:r>
    </w:p>
    <w:p w14:paraId="3F282AED" w14:textId="77777777" w:rsidR="004C76AC" w:rsidRDefault="00274775" w:rsidP="004C76AC">
      <w:pPr>
        <w:spacing w:after="0" w:line="480" w:lineRule="auto"/>
        <w:rPr>
          <w:rFonts w:ascii="Times New Roman" w:hAnsi="Times New Roman" w:cs="Times New Roman"/>
          <w:sz w:val="24"/>
          <w:szCs w:val="24"/>
        </w:rPr>
      </w:pPr>
      <w:r w:rsidRPr="003646AC">
        <w:rPr>
          <w:rFonts w:ascii="Times New Roman" w:hAnsi="Times New Roman" w:cs="Times New Roman"/>
          <w:sz w:val="24"/>
          <w:szCs w:val="24"/>
        </w:rPr>
        <w:tab/>
        <w:t xml:space="preserve">In quiet cemeteries all over France and </w:t>
      </w:r>
      <w:r w:rsidR="00557C18" w:rsidRPr="003646AC">
        <w:rPr>
          <w:rFonts w:ascii="Times New Roman" w:hAnsi="Times New Roman" w:cs="Times New Roman"/>
          <w:sz w:val="24"/>
          <w:szCs w:val="24"/>
        </w:rPr>
        <w:t>Belgium</w:t>
      </w:r>
      <w:r w:rsidRPr="003646AC">
        <w:rPr>
          <w:rFonts w:ascii="Times New Roman" w:hAnsi="Times New Roman" w:cs="Times New Roman"/>
          <w:sz w:val="24"/>
          <w:szCs w:val="24"/>
        </w:rPr>
        <w:t xml:space="preserve"> and in </w:t>
      </w:r>
      <w:r w:rsidR="00557C18" w:rsidRPr="003646AC">
        <w:rPr>
          <w:rFonts w:ascii="Times New Roman" w:hAnsi="Times New Roman" w:cs="Times New Roman"/>
          <w:sz w:val="24"/>
          <w:szCs w:val="24"/>
        </w:rPr>
        <w:t>t</w:t>
      </w:r>
      <w:r w:rsidRPr="003646AC">
        <w:rPr>
          <w:rFonts w:ascii="Times New Roman" w:hAnsi="Times New Roman" w:cs="Times New Roman"/>
          <w:sz w:val="24"/>
          <w:szCs w:val="24"/>
        </w:rPr>
        <w:t>he United States</w:t>
      </w:r>
      <w:r w:rsidR="00557C18" w:rsidRPr="003646AC">
        <w:rPr>
          <w:rFonts w:ascii="Times New Roman" w:hAnsi="Times New Roman" w:cs="Times New Roman"/>
          <w:sz w:val="24"/>
          <w:szCs w:val="24"/>
        </w:rPr>
        <w:t xml:space="preserve">, America’s </w:t>
      </w:r>
      <w:r w:rsidR="00E55D83">
        <w:rPr>
          <w:rFonts w:ascii="Times New Roman" w:hAnsi="Times New Roman" w:cs="Times New Roman"/>
          <w:sz w:val="24"/>
          <w:szCs w:val="24"/>
        </w:rPr>
        <w:t>one hundred twenty thousand</w:t>
      </w:r>
      <w:r w:rsidR="00E94440">
        <w:rPr>
          <w:rFonts w:ascii="Times New Roman" w:hAnsi="Times New Roman" w:cs="Times New Roman"/>
          <w:sz w:val="24"/>
          <w:szCs w:val="24"/>
        </w:rPr>
        <w:t xml:space="preserve"> </w:t>
      </w:r>
      <w:r w:rsidRPr="003646AC">
        <w:rPr>
          <w:rFonts w:ascii="Times New Roman" w:hAnsi="Times New Roman" w:cs="Times New Roman"/>
          <w:sz w:val="24"/>
          <w:szCs w:val="24"/>
        </w:rPr>
        <w:t xml:space="preserve">World War I </w:t>
      </w:r>
      <w:r w:rsidR="00557C18" w:rsidRPr="003646AC">
        <w:rPr>
          <w:rFonts w:ascii="Times New Roman" w:hAnsi="Times New Roman" w:cs="Times New Roman"/>
          <w:sz w:val="24"/>
          <w:szCs w:val="24"/>
        </w:rPr>
        <w:t>dead</w:t>
      </w:r>
      <w:r w:rsidRPr="003646AC">
        <w:rPr>
          <w:rFonts w:ascii="Times New Roman" w:hAnsi="Times New Roman" w:cs="Times New Roman"/>
          <w:sz w:val="24"/>
          <w:szCs w:val="24"/>
        </w:rPr>
        <w:t xml:space="preserve"> </w:t>
      </w:r>
      <w:r w:rsidR="00557C18" w:rsidRPr="003646AC">
        <w:rPr>
          <w:rFonts w:ascii="Times New Roman" w:hAnsi="Times New Roman" w:cs="Times New Roman"/>
          <w:sz w:val="24"/>
          <w:szCs w:val="24"/>
        </w:rPr>
        <w:t>rest</w:t>
      </w:r>
      <w:r w:rsidRPr="003646AC">
        <w:rPr>
          <w:rFonts w:ascii="Times New Roman" w:hAnsi="Times New Roman" w:cs="Times New Roman"/>
          <w:sz w:val="24"/>
          <w:szCs w:val="24"/>
        </w:rPr>
        <w:t>.</w:t>
      </w:r>
      <w:r w:rsidR="00557C18" w:rsidRPr="003646AC">
        <w:rPr>
          <w:rFonts w:ascii="Times New Roman" w:hAnsi="Times New Roman" w:cs="Times New Roman"/>
          <w:sz w:val="24"/>
          <w:szCs w:val="24"/>
        </w:rPr>
        <w:t xml:space="preserve"> </w:t>
      </w:r>
      <w:r w:rsidR="00356C46">
        <w:rPr>
          <w:rFonts w:ascii="Times New Roman" w:hAnsi="Times New Roman" w:cs="Times New Roman"/>
          <w:sz w:val="24"/>
          <w:szCs w:val="24"/>
        </w:rPr>
        <w:t>Although the much larg</w:t>
      </w:r>
      <w:r w:rsidRPr="003646AC">
        <w:rPr>
          <w:rFonts w:ascii="Times New Roman" w:hAnsi="Times New Roman" w:cs="Times New Roman"/>
          <w:sz w:val="24"/>
          <w:szCs w:val="24"/>
        </w:rPr>
        <w:t>er war a generation later</w:t>
      </w:r>
      <w:r w:rsidR="00557C18" w:rsidRPr="003646AC">
        <w:rPr>
          <w:rFonts w:ascii="Times New Roman" w:hAnsi="Times New Roman" w:cs="Times New Roman"/>
          <w:sz w:val="24"/>
          <w:szCs w:val="24"/>
        </w:rPr>
        <w:t xml:space="preserve"> obscures our gaze of the Great War, we should not forget those </w:t>
      </w:r>
      <w:r w:rsidR="00F41099">
        <w:rPr>
          <w:rFonts w:ascii="Times New Roman" w:hAnsi="Times New Roman" w:cs="Times New Roman"/>
          <w:sz w:val="24"/>
          <w:szCs w:val="24"/>
        </w:rPr>
        <w:t xml:space="preserve">who </w:t>
      </w:r>
      <w:r w:rsidR="00B671F9" w:rsidRPr="003646AC">
        <w:rPr>
          <w:rFonts w:ascii="Times New Roman" w:hAnsi="Times New Roman" w:cs="Times New Roman"/>
          <w:sz w:val="24"/>
          <w:szCs w:val="24"/>
        </w:rPr>
        <w:t>were</w:t>
      </w:r>
      <w:r w:rsidR="00557C18" w:rsidRPr="003646AC">
        <w:rPr>
          <w:rFonts w:ascii="Times New Roman" w:hAnsi="Times New Roman" w:cs="Times New Roman"/>
          <w:sz w:val="24"/>
          <w:szCs w:val="24"/>
        </w:rPr>
        <w:t xml:space="preserve"> America’s World War I army. </w:t>
      </w:r>
    </w:p>
    <w:p w14:paraId="03039CDE" w14:textId="77777777" w:rsidR="004C76AC" w:rsidRDefault="004C76AC">
      <w:pPr>
        <w:rPr>
          <w:rFonts w:ascii="Times New Roman" w:hAnsi="Times New Roman" w:cs="Times New Roman"/>
          <w:sz w:val="24"/>
          <w:szCs w:val="24"/>
        </w:rPr>
      </w:pPr>
      <w:r>
        <w:rPr>
          <w:rFonts w:ascii="Times New Roman" w:hAnsi="Times New Roman" w:cs="Times New Roman"/>
          <w:sz w:val="24"/>
          <w:szCs w:val="24"/>
        </w:rPr>
        <w:br w:type="page"/>
      </w:r>
    </w:p>
    <w:p w14:paraId="3CA5B12A" w14:textId="77777777" w:rsidR="005F4243" w:rsidRDefault="005F4243" w:rsidP="004C76AC">
      <w:pPr>
        <w:spacing w:after="0" w:line="480" w:lineRule="auto"/>
        <w:rPr>
          <w:rFonts w:ascii="Times New Roman" w:hAnsi="Times New Roman" w:cs="Times New Roman"/>
          <w:b/>
          <w:sz w:val="24"/>
          <w:szCs w:val="24"/>
        </w:rPr>
      </w:pPr>
      <w:r w:rsidRPr="00D0236C">
        <w:rPr>
          <w:rFonts w:ascii="Times New Roman" w:hAnsi="Times New Roman" w:cs="Times New Roman"/>
          <w:b/>
          <w:sz w:val="24"/>
          <w:szCs w:val="24"/>
        </w:rPr>
        <w:lastRenderedPageBreak/>
        <w:t>Introduction</w:t>
      </w:r>
    </w:p>
    <w:p w14:paraId="3B8A5ACC" w14:textId="77777777" w:rsidR="00D0236C" w:rsidRPr="00D0236C" w:rsidRDefault="00D0236C" w:rsidP="00D0236C">
      <w:pPr>
        <w:spacing w:after="0" w:line="720" w:lineRule="auto"/>
        <w:rPr>
          <w:rFonts w:ascii="Times New Roman" w:hAnsi="Times New Roman" w:cs="Times New Roman"/>
          <w:b/>
          <w:sz w:val="24"/>
          <w:szCs w:val="24"/>
        </w:rPr>
      </w:pPr>
    </w:p>
    <w:p w14:paraId="45CA19FA" w14:textId="77777777" w:rsidR="005F4243" w:rsidRPr="003646AC" w:rsidRDefault="00FA0EA7" w:rsidP="005F424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Their</w:t>
      </w:r>
      <w:r w:rsidR="005F4243" w:rsidRPr="003646AC">
        <w:rPr>
          <w:rFonts w:ascii="Times New Roman" w:hAnsi="Times New Roman" w:cs="Times New Roman"/>
          <w:sz w:val="24"/>
          <w:szCs w:val="24"/>
        </w:rPr>
        <w:t xml:space="preserve"> number</w:t>
      </w:r>
      <w:r w:rsidR="00C734F4">
        <w:rPr>
          <w:rFonts w:ascii="Times New Roman" w:hAnsi="Times New Roman" w:cs="Times New Roman"/>
          <w:sz w:val="24"/>
          <w:szCs w:val="24"/>
        </w:rPr>
        <w:t>, 258, was up.</w:t>
      </w:r>
      <w:r w:rsidR="00356C46">
        <w:rPr>
          <w:rFonts w:ascii="Times New Roman" w:hAnsi="Times New Roman" w:cs="Times New Roman"/>
          <w:sz w:val="24"/>
          <w:szCs w:val="24"/>
        </w:rPr>
        <w:t xml:space="preserve"> In the Summer of 1917, </w:t>
      </w:r>
      <w:r w:rsidR="005F4243" w:rsidRPr="003646AC">
        <w:rPr>
          <w:rFonts w:ascii="Times New Roman" w:hAnsi="Times New Roman" w:cs="Times New Roman"/>
          <w:sz w:val="24"/>
          <w:szCs w:val="24"/>
        </w:rPr>
        <w:t>James J. Kelliher, the 29-year-old Ma</w:t>
      </w:r>
      <w:r w:rsidR="00F23860">
        <w:rPr>
          <w:rFonts w:ascii="Times New Roman" w:hAnsi="Times New Roman" w:cs="Times New Roman"/>
          <w:sz w:val="24"/>
          <w:szCs w:val="24"/>
        </w:rPr>
        <w:t>ssa</w:t>
      </w:r>
      <w:r w:rsidR="005F4243" w:rsidRPr="003646AC">
        <w:rPr>
          <w:rFonts w:ascii="Times New Roman" w:hAnsi="Times New Roman" w:cs="Times New Roman"/>
          <w:sz w:val="24"/>
          <w:szCs w:val="24"/>
        </w:rPr>
        <w:t>chusetts-born son of Irish immigrants, married with two children and working as a machinist, knew that he would</w:t>
      </w:r>
      <w:r w:rsidR="00F23860">
        <w:rPr>
          <w:rFonts w:ascii="Times New Roman" w:hAnsi="Times New Roman" w:cs="Times New Roman"/>
          <w:sz w:val="24"/>
          <w:szCs w:val="24"/>
        </w:rPr>
        <w:t xml:space="preserve"> be the first man in Beverly, Massa</w:t>
      </w:r>
      <w:r w:rsidR="005F4243" w:rsidRPr="003646AC">
        <w:rPr>
          <w:rFonts w:ascii="Times New Roman" w:hAnsi="Times New Roman" w:cs="Times New Roman"/>
          <w:sz w:val="24"/>
          <w:szCs w:val="24"/>
        </w:rPr>
        <w:t>chusetts to face the possibility of being drafted to fight in the American army soon to join the bloody combat that had been raging in Europe for nearly three years. In Brookline, Ma</w:t>
      </w:r>
      <w:r w:rsidR="00F23860">
        <w:rPr>
          <w:rFonts w:ascii="Times New Roman" w:hAnsi="Times New Roman" w:cs="Times New Roman"/>
          <w:sz w:val="24"/>
          <w:szCs w:val="24"/>
        </w:rPr>
        <w:t>ssa</w:t>
      </w:r>
      <w:r w:rsidR="005F4243" w:rsidRPr="003646AC">
        <w:rPr>
          <w:rFonts w:ascii="Times New Roman" w:hAnsi="Times New Roman" w:cs="Times New Roman"/>
          <w:sz w:val="24"/>
          <w:szCs w:val="24"/>
        </w:rPr>
        <w:t xml:space="preserve">chusetts that potentially fatal distinction was held by Edward J. Conroy, </w:t>
      </w:r>
      <w:r>
        <w:rPr>
          <w:rFonts w:ascii="Times New Roman" w:hAnsi="Times New Roman" w:cs="Times New Roman"/>
          <w:sz w:val="24"/>
          <w:szCs w:val="24"/>
        </w:rPr>
        <w:t>the American-born son of American-born parents</w:t>
      </w:r>
      <w:r w:rsidR="005F4243" w:rsidRPr="003646AC">
        <w:rPr>
          <w:rFonts w:ascii="Times New Roman" w:hAnsi="Times New Roman" w:cs="Times New Roman"/>
          <w:sz w:val="24"/>
          <w:szCs w:val="24"/>
        </w:rPr>
        <w:t>. He wa</w:t>
      </w:r>
      <w:r w:rsidR="00356C46">
        <w:rPr>
          <w:rFonts w:ascii="Times New Roman" w:hAnsi="Times New Roman" w:cs="Times New Roman"/>
          <w:sz w:val="24"/>
          <w:szCs w:val="24"/>
        </w:rPr>
        <w:t>s 21 years old, single and working</w:t>
      </w:r>
      <w:r w:rsidR="005F4243" w:rsidRPr="003646AC">
        <w:rPr>
          <w:rFonts w:ascii="Times New Roman" w:hAnsi="Times New Roman" w:cs="Times New Roman"/>
          <w:sz w:val="24"/>
          <w:szCs w:val="24"/>
        </w:rPr>
        <w:t xml:space="preserve"> as a real estate manager. </w:t>
      </w:r>
      <w:r w:rsidR="00C734F4">
        <w:rPr>
          <w:rFonts w:ascii="Times New Roman" w:hAnsi="Times New Roman" w:cs="Times New Roman"/>
          <w:sz w:val="24"/>
          <w:szCs w:val="24"/>
        </w:rPr>
        <w:t xml:space="preserve">World War I had set off a wave of hyper-nationalism in the United States, with attacks on “hyphenated Americans” and calls for “100 percent Americanism.” Despite that sentiment, the Irish-American </w:t>
      </w:r>
      <w:r w:rsidR="005F4243" w:rsidRPr="003646AC">
        <w:rPr>
          <w:rFonts w:ascii="Times New Roman" w:hAnsi="Times New Roman" w:cs="Times New Roman"/>
          <w:sz w:val="24"/>
          <w:szCs w:val="24"/>
        </w:rPr>
        <w:t xml:space="preserve">Kelliher would be exempted from service, </w:t>
      </w:r>
      <w:r>
        <w:rPr>
          <w:rFonts w:ascii="Times New Roman" w:hAnsi="Times New Roman" w:cs="Times New Roman"/>
          <w:sz w:val="24"/>
          <w:szCs w:val="24"/>
        </w:rPr>
        <w:t xml:space="preserve">as he should have been under the law because of his family. </w:t>
      </w:r>
      <w:r w:rsidR="005F4243" w:rsidRPr="003646AC">
        <w:rPr>
          <w:rFonts w:ascii="Times New Roman" w:hAnsi="Times New Roman" w:cs="Times New Roman"/>
          <w:sz w:val="24"/>
          <w:szCs w:val="24"/>
        </w:rPr>
        <w:t>Conroy, despite his appeal of the local draft board’s dec</w:t>
      </w:r>
      <w:r>
        <w:rPr>
          <w:rFonts w:ascii="Times New Roman" w:hAnsi="Times New Roman" w:cs="Times New Roman"/>
          <w:sz w:val="24"/>
          <w:szCs w:val="24"/>
        </w:rPr>
        <w:t>ision, would be held for service</w:t>
      </w:r>
      <w:r w:rsidR="005F4243" w:rsidRPr="003646AC">
        <w:rPr>
          <w:rFonts w:ascii="Times New Roman" w:hAnsi="Times New Roman" w:cs="Times New Roman"/>
          <w:sz w:val="24"/>
          <w:szCs w:val="24"/>
        </w:rPr>
        <w:t>. Nearly every man held for service in 1917 was sent to war.</w:t>
      </w:r>
      <w:r w:rsidR="005F4243" w:rsidRPr="003646AC">
        <w:rPr>
          <w:rStyle w:val="EndnoteReference"/>
          <w:rFonts w:ascii="Times New Roman" w:hAnsi="Times New Roman" w:cs="Times New Roman"/>
          <w:sz w:val="24"/>
          <w:szCs w:val="24"/>
        </w:rPr>
        <w:endnoteReference w:id="1"/>
      </w:r>
    </w:p>
    <w:p w14:paraId="75536BCD" w14:textId="77777777" w:rsidR="00B52A60" w:rsidRDefault="00B52A60" w:rsidP="005F424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w:t>
      </w:r>
      <w:r w:rsidR="00356C46">
        <w:rPr>
          <w:rFonts w:ascii="Times New Roman" w:hAnsi="Times New Roman" w:cs="Times New Roman"/>
          <w:sz w:val="24"/>
          <w:szCs w:val="24"/>
        </w:rPr>
        <w:t>n early 1917, the United States was</w:t>
      </w:r>
      <w:r>
        <w:rPr>
          <w:rFonts w:ascii="Times New Roman" w:hAnsi="Times New Roman" w:cs="Times New Roman"/>
          <w:sz w:val="24"/>
          <w:szCs w:val="24"/>
        </w:rPr>
        <w:t xml:space="preserve"> in the midst of a strong anti-immigrant campaign, </w:t>
      </w:r>
      <w:r w:rsidR="00356C46">
        <w:rPr>
          <w:rFonts w:ascii="Times New Roman" w:hAnsi="Times New Roman" w:cs="Times New Roman"/>
          <w:sz w:val="24"/>
          <w:szCs w:val="24"/>
        </w:rPr>
        <w:t xml:space="preserve">and </w:t>
      </w:r>
      <w:r>
        <w:rPr>
          <w:rFonts w:ascii="Times New Roman" w:hAnsi="Times New Roman" w:cs="Times New Roman"/>
          <w:sz w:val="24"/>
          <w:szCs w:val="24"/>
        </w:rPr>
        <w:t>took the first important step toward the</w:t>
      </w:r>
      <w:r w:rsidR="00356C46">
        <w:rPr>
          <w:rFonts w:ascii="Times New Roman" w:hAnsi="Times New Roman" w:cs="Times New Roman"/>
          <w:sz w:val="24"/>
          <w:szCs w:val="24"/>
        </w:rPr>
        <w:t xml:space="preserve"> enactment, in 1921 and 1924, of the</w:t>
      </w:r>
      <w:r>
        <w:rPr>
          <w:rFonts w:ascii="Times New Roman" w:hAnsi="Times New Roman" w:cs="Times New Roman"/>
          <w:sz w:val="24"/>
          <w:szCs w:val="24"/>
        </w:rPr>
        <w:t xml:space="preserve"> most restrictive immigration law in American history. A few months </w:t>
      </w:r>
      <w:r w:rsidR="00356C46">
        <w:rPr>
          <w:rFonts w:ascii="Times New Roman" w:hAnsi="Times New Roman" w:cs="Times New Roman"/>
          <w:sz w:val="24"/>
          <w:szCs w:val="24"/>
        </w:rPr>
        <w:t xml:space="preserve">after that </w:t>
      </w:r>
      <w:r w:rsidR="00E94440">
        <w:rPr>
          <w:rFonts w:ascii="Times New Roman" w:hAnsi="Times New Roman" w:cs="Times New Roman"/>
          <w:sz w:val="24"/>
          <w:szCs w:val="24"/>
        </w:rPr>
        <w:t xml:space="preserve">action </w:t>
      </w:r>
      <w:r w:rsidR="00356C46">
        <w:rPr>
          <w:rFonts w:ascii="Times New Roman" w:hAnsi="Times New Roman" w:cs="Times New Roman"/>
          <w:sz w:val="24"/>
          <w:szCs w:val="24"/>
        </w:rPr>
        <w:t>on immigration</w:t>
      </w:r>
      <w:r>
        <w:rPr>
          <w:rFonts w:ascii="Times New Roman" w:hAnsi="Times New Roman" w:cs="Times New Roman"/>
          <w:sz w:val="24"/>
          <w:szCs w:val="24"/>
        </w:rPr>
        <w:t xml:space="preserve"> the country had to create a mass army</w:t>
      </w:r>
      <w:r w:rsidR="00356C46">
        <w:rPr>
          <w:rFonts w:ascii="Times New Roman" w:hAnsi="Times New Roman" w:cs="Times New Roman"/>
          <w:sz w:val="24"/>
          <w:szCs w:val="24"/>
        </w:rPr>
        <w:t xml:space="preserve"> to fight in World War I</w:t>
      </w:r>
      <w:r>
        <w:rPr>
          <w:rFonts w:ascii="Times New Roman" w:hAnsi="Times New Roman" w:cs="Times New Roman"/>
          <w:sz w:val="24"/>
          <w:szCs w:val="24"/>
        </w:rPr>
        <w:t xml:space="preserve">. </w:t>
      </w:r>
      <w:r w:rsidR="00C734F4">
        <w:rPr>
          <w:rFonts w:ascii="Times New Roman" w:hAnsi="Times New Roman" w:cs="Times New Roman"/>
          <w:sz w:val="24"/>
          <w:szCs w:val="24"/>
        </w:rPr>
        <w:t xml:space="preserve">This raises the question of whether </w:t>
      </w:r>
      <w:r>
        <w:rPr>
          <w:rFonts w:ascii="Times New Roman" w:hAnsi="Times New Roman" w:cs="Times New Roman"/>
          <w:sz w:val="24"/>
          <w:szCs w:val="24"/>
        </w:rPr>
        <w:t>anti-immigrant bias affect</w:t>
      </w:r>
      <w:r w:rsidR="00C734F4">
        <w:rPr>
          <w:rFonts w:ascii="Times New Roman" w:hAnsi="Times New Roman" w:cs="Times New Roman"/>
          <w:sz w:val="24"/>
          <w:szCs w:val="24"/>
        </w:rPr>
        <w:t>ed</w:t>
      </w:r>
      <w:r>
        <w:rPr>
          <w:rFonts w:ascii="Times New Roman" w:hAnsi="Times New Roman" w:cs="Times New Roman"/>
          <w:sz w:val="24"/>
          <w:szCs w:val="24"/>
        </w:rPr>
        <w:t xml:space="preserve"> who </w:t>
      </w:r>
      <w:r w:rsidR="00356C46">
        <w:rPr>
          <w:rFonts w:ascii="Times New Roman" w:hAnsi="Times New Roman" w:cs="Times New Roman"/>
          <w:sz w:val="24"/>
          <w:szCs w:val="24"/>
        </w:rPr>
        <w:t xml:space="preserve">was </w:t>
      </w:r>
      <w:r>
        <w:rPr>
          <w:rFonts w:ascii="Times New Roman" w:hAnsi="Times New Roman" w:cs="Times New Roman"/>
          <w:sz w:val="24"/>
          <w:szCs w:val="24"/>
        </w:rPr>
        <w:t>chosen for that army</w:t>
      </w:r>
      <w:r w:rsidR="00C734F4">
        <w:rPr>
          <w:rFonts w:ascii="Times New Roman" w:hAnsi="Times New Roman" w:cs="Times New Roman"/>
          <w:sz w:val="24"/>
          <w:szCs w:val="24"/>
        </w:rPr>
        <w:t>.</w:t>
      </w:r>
    </w:p>
    <w:p w14:paraId="1C5B8B77" w14:textId="77777777" w:rsidR="005F4243" w:rsidRPr="003646AC" w:rsidRDefault="00B52A60" w:rsidP="005F424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Kelliher, Conroy and ten million other men had had a number assigned the</w:t>
      </w:r>
      <w:r w:rsidR="005F4243" w:rsidRPr="003646AC">
        <w:rPr>
          <w:rFonts w:ascii="Times New Roman" w:hAnsi="Times New Roman" w:cs="Times New Roman"/>
          <w:sz w:val="24"/>
          <w:szCs w:val="24"/>
        </w:rPr>
        <w:t>m in the days just after June 5, 1917</w:t>
      </w:r>
      <w:r>
        <w:rPr>
          <w:rFonts w:ascii="Times New Roman" w:hAnsi="Times New Roman" w:cs="Times New Roman"/>
          <w:sz w:val="24"/>
          <w:szCs w:val="24"/>
        </w:rPr>
        <w:t>, when almost</w:t>
      </w:r>
      <w:r w:rsidR="005F4243" w:rsidRPr="003646AC">
        <w:rPr>
          <w:rFonts w:ascii="Times New Roman" w:hAnsi="Times New Roman" w:cs="Times New Roman"/>
          <w:sz w:val="24"/>
          <w:szCs w:val="24"/>
        </w:rPr>
        <w:t xml:space="preserve"> </w:t>
      </w:r>
      <w:r w:rsidR="00E94440">
        <w:rPr>
          <w:rFonts w:ascii="Times New Roman" w:hAnsi="Times New Roman" w:cs="Times New Roman"/>
          <w:sz w:val="24"/>
          <w:szCs w:val="24"/>
        </w:rPr>
        <w:t xml:space="preserve">all of </w:t>
      </w:r>
      <w:r>
        <w:rPr>
          <w:rFonts w:ascii="Times New Roman" w:hAnsi="Times New Roman" w:cs="Times New Roman"/>
          <w:sz w:val="24"/>
          <w:szCs w:val="24"/>
        </w:rPr>
        <w:t xml:space="preserve">the </w:t>
      </w:r>
      <w:r w:rsidR="005F4243" w:rsidRPr="003646AC">
        <w:rPr>
          <w:rFonts w:ascii="Times New Roman" w:hAnsi="Times New Roman" w:cs="Times New Roman"/>
          <w:sz w:val="24"/>
          <w:szCs w:val="24"/>
        </w:rPr>
        <w:t xml:space="preserve">men </w:t>
      </w:r>
      <w:r>
        <w:rPr>
          <w:rFonts w:ascii="Times New Roman" w:hAnsi="Times New Roman" w:cs="Times New Roman"/>
          <w:sz w:val="24"/>
          <w:szCs w:val="24"/>
        </w:rPr>
        <w:t xml:space="preserve">in the United States </w:t>
      </w:r>
      <w:r w:rsidR="005F4243" w:rsidRPr="003646AC">
        <w:rPr>
          <w:rFonts w:ascii="Times New Roman" w:hAnsi="Times New Roman" w:cs="Times New Roman"/>
          <w:sz w:val="24"/>
          <w:szCs w:val="24"/>
        </w:rPr>
        <w:t xml:space="preserve">between the ages of 21 and 30 </w:t>
      </w:r>
      <w:r>
        <w:rPr>
          <w:rFonts w:ascii="Times New Roman" w:hAnsi="Times New Roman" w:cs="Times New Roman"/>
          <w:sz w:val="24"/>
          <w:szCs w:val="24"/>
        </w:rPr>
        <w:t xml:space="preserve">had </w:t>
      </w:r>
      <w:r w:rsidR="005F4243" w:rsidRPr="003646AC">
        <w:rPr>
          <w:rFonts w:ascii="Times New Roman" w:hAnsi="Times New Roman" w:cs="Times New Roman"/>
          <w:sz w:val="24"/>
          <w:szCs w:val="24"/>
        </w:rPr>
        <w:t>registered for what turned out to be the first successful large-</w:t>
      </w:r>
      <w:r w:rsidR="005F4243" w:rsidRPr="003646AC">
        <w:rPr>
          <w:rFonts w:ascii="Times New Roman" w:hAnsi="Times New Roman" w:cs="Times New Roman"/>
          <w:sz w:val="24"/>
          <w:szCs w:val="24"/>
        </w:rPr>
        <w:lastRenderedPageBreak/>
        <w:t xml:space="preserve">scale military draft in American history. On July 20, Secretary of War Newton F. Baker had spun a huge lottery wheel to determine the sequence in which each local board would consider prospective draftees. </w:t>
      </w:r>
      <w:r w:rsidR="00E94440">
        <w:rPr>
          <w:rFonts w:ascii="Times New Roman" w:hAnsi="Times New Roman" w:cs="Times New Roman"/>
          <w:sz w:val="24"/>
          <w:szCs w:val="24"/>
        </w:rPr>
        <w:t xml:space="preserve">The first number that Baker </w:t>
      </w:r>
      <w:r w:rsidR="005F4243" w:rsidRPr="003646AC">
        <w:rPr>
          <w:rFonts w:ascii="Times New Roman" w:hAnsi="Times New Roman" w:cs="Times New Roman"/>
          <w:sz w:val="24"/>
          <w:szCs w:val="24"/>
        </w:rPr>
        <w:t xml:space="preserve">drew </w:t>
      </w:r>
      <w:r w:rsidR="00E94440">
        <w:rPr>
          <w:rFonts w:ascii="Times New Roman" w:hAnsi="Times New Roman" w:cs="Times New Roman"/>
          <w:sz w:val="24"/>
          <w:szCs w:val="24"/>
        </w:rPr>
        <w:t>was</w:t>
      </w:r>
      <w:r w:rsidR="005F4243" w:rsidRPr="003646AC">
        <w:rPr>
          <w:rFonts w:ascii="Times New Roman" w:hAnsi="Times New Roman" w:cs="Times New Roman"/>
          <w:sz w:val="24"/>
          <w:szCs w:val="24"/>
        </w:rPr>
        <w:t xml:space="preserve"> 258.  So Kelliher, Conroy and 4,645 other men around the United States knew that their number was up.</w:t>
      </w:r>
      <w:r w:rsidR="005F4243" w:rsidRPr="003646AC">
        <w:rPr>
          <w:rStyle w:val="EndnoteReference"/>
          <w:rFonts w:ascii="Times New Roman" w:hAnsi="Times New Roman" w:cs="Times New Roman"/>
          <w:sz w:val="24"/>
          <w:szCs w:val="24"/>
        </w:rPr>
        <w:endnoteReference w:id="2"/>
      </w:r>
      <w:r w:rsidR="005F4243" w:rsidRPr="003646AC">
        <w:rPr>
          <w:rFonts w:ascii="Times New Roman" w:hAnsi="Times New Roman" w:cs="Times New Roman"/>
          <w:sz w:val="24"/>
          <w:szCs w:val="24"/>
        </w:rPr>
        <w:tab/>
      </w:r>
    </w:p>
    <w:p w14:paraId="7F020E99" w14:textId="77777777" w:rsidR="005F4243" w:rsidRPr="003646AC" w:rsidRDefault="00082DC9" w:rsidP="005F424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5F4243" w:rsidRPr="003646AC">
        <w:rPr>
          <w:rFonts w:ascii="Times New Roman" w:hAnsi="Times New Roman" w:cs="Times New Roman"/>
          <w:sz w:val="24"/>
          <w:szCs w:val="24"/>
        </w:rPr>
        <w:t>h</w:t>
      </w:r>
      <w:r w:rsidR="00F629FE">
        <w:rPr>
          <w:rFonts w:ascii="Times New Roman" w:hAnsi="Times New Roman" w:cs="Times New Roman"/>
          <w:sz w:val="24"/>
          <w:szCs w:val="24"/>
        </w:rPr>
        <w:t>e World War I</w:t>
      </w:r>
      <w:r w:rsidR="005F4243" w:rsidRPr="003646AC">
        <w:rPr>
          <w:rFonts w:ascii="Times New Roman" w:hAnsi="Times New Roman" w:cs="Times New Roman"/>
          <w:sz w:val="24"/>
          <w:szCs w:val="24"/>
        </w:rPr>
        <w:t xml:space="preserve"> military draft</w:t>
      </w:r>
      <w:r>
        <w:rPr>
          <w:rFonts w:ascii="Times New Roman" w:hAnsi="Times New Roman" w:cs="Times New Roman"/>
          <w:sz w:val="24"/>
          <w:szCs w:val="24"/>
        </w:rPr>
        <w:t xml:space="preserve"> brought together</w:t>
      </w:r>
      <w:r w:rsidR="005F4243" w:rsidRPr="003646AC">
        <w:rPr>
          <w:rFonts w:ascii="Times New Roman" w:hAnsi="Times New Roman" w:cs="Times New Roman"/>
          <w:sz w:val="24"/>
          <w:szCs w:val="24"/>
        </w:rPr>
        <w:t xml:space="preserve"> two great debates in America: </w:t>
      </w:r>
      <w:r w:rsidR="005F4243" w:rsidRPr="00452B3A">
        <w:rPr>
          <w:rFonts w:ascii="Times New Roman" w:hAnsi="Times New Roman" w:cs="Times New Roman"/>
          <w:sz w:val="24"/>
          <w:szCs w:val="24"/>
        </w:rPr>
        <w:t>How should the United States react to the great waves of immigration arriving on</w:t>
      </w:r>
      <w:r w:rsidR="005F4243" w:rsidRPr="003646AC">
        <w:rPr>
          <w:rFonts w:ascii="Times New Roman" w:hAnsi="Times New Roman" w:cs="Times New Roman"/>
          <w:sz w:val="24"/>
          <w:szCs w:val="24"/>
        </w:rPr>
        <w:t xml:space="preserve"> America</w:t>
      </w:r>
      <w:r w:rsidR="00743276">
        <w:rPr>
          <w:rFonts w:ascii="Times New Roman" w:hAnsi="Times New Roman" w:cs="Times New Roman"/>
          <w:sz w:val="24"/>
          <w:szCs w:val="24"/>
        </w:rPr>
        <w:t>’s</w:t>
      </w:r>
      <w:r w:rsidR="005F4243" w:rsidRPr="003646AC">
        <w:rPr>
          <w:rFonts w:ascii="Times New Roman" w:hAnsi="Times New Roman" w:cs="Times New Roman"/>
          <w:sz w:val="24"/>
          <w:szCs w:val="24"/>
        </w:rPr>
        <w:t xml:space="preserve"> shores and across the land borders? And how should American forces be recruited and controlled? </w:t>
      </w:r>
      <w:r>
        <w:rPr>
          <w:rFonts w:ascii="Times New Roman" w:hAnsi="Times New Roman" w:cs="Times New Roman"/>
          <w:sz w:val="24"/>
          <w:szCs w:val="24"/>
        </w:rPr>
        <w:t>Examining</w:t>
      </w:r>
      <w:r w:rsidR="005F4243" w:rsidRPr="003646AC">
        <w:rPr>
          <w:rFonts w:ascii="Times New Roman" w:hAnsi="Times New Roman" w:cs="Times New Roman"/>
          <w:sz w:val="24"/>
          <w:szCs w:val="24"/>
        </w:rPr>
        <w:t xml:space="preserve"> why the draft was adopted</w:t>
      </w:r>
      <w:r w:rsidR="00CE5FBE">
        <w:rPr>
          <w:rFonts w:ascii="Times New Roman" w:hAnsi="Times New Roman" w:cs="Times New Roman"/>
          <w:sz w:val="24"/>
          <w:szCs w:val="24"/>
        </w:rPr>
        <w:t>, how it operated,</w:t>
      </w:r>
      <w:r w:rsidR="005F4243" w:rsidRPr="003646AC">
        <w:rPr>
          <w:rFonts w:ascii="Times New Roman" w:hAnsi="Times New Roman" w:cs="Times New Roman"/>
          <w:sz w:val="24"/>
          <w:szCs w:val="24"/>
        </w:rPr>
        <w:t xml:space="preserve"> and whether the selections of who was drafted were affected by anti-immigrant feeling</w:t>
      </w:r>
      <w:r>
        <w:rPr>
          <w:rFonts w:ascii="Times New Roman" w:hAnsi="Times New Roman" w:cs="Times New Roman"/>
          <w:sz w:val="24"/>
          <w:szCs w:val="24"/>
        </w:rPr>
        <w:t xml:space="preserve"> enables us to know more about early twentieth century </w:t>
      </w:r>
      <w:r w:rsidR="00CE5FBE">
        <w:rPr>
          <w:rFonts w:ascii="Times New Roman" w:hAnsi="Times New Roman" w:cs="Times New Roman"/>
          <w:sz w:val="24"/>
          <w:szCs w:val="24"/>
        </w:rPr>
        <w:t xml:space="preserve">attitudes toward immigration and to witness an early demonstration of the power of the federal government in managing </w:t>
      </w:r>
      <w:r>
        <w:rPr>
          <w:rFonts w:ascii="Times New Roman" w:hAnsi="Times New Roman" w:cs="Times New Roman"/>
          <w:sz w:val="24"/>
          <w:szCs w:val="24"/>
        </w:rPr>
        <w:t>America</w:t>
      </w:r>
      <w:r w:rsidR="005F4243" w:rsidRPr="003646AC">
        <w:rPr>
          <w:rFonts w:ascii="Times New Roman" w:hAnsi="Times New Roman" w:cs="Times New Roman"/>
          <w:sz w:val="24"/>
          <w:szCs w:val="24"/>
        </w:rPr>
        <w:t>.</w:t>
      </w:r>
    </w:p>
    <w:p w14:paraId="0CF6F088" w14:textId="77777777" w:rsidR="005F4243" w:rsidRPr="003646AC" w:rsidRDefault="005F4243" w:rsidP="005F4243">
      <w:pPr>
        <w:spacing w:after="0" w:line="480" w:lineRule="auto"/>
        <w:ind w:firstLine="720"/>
        <w:rPr>
          <w:rFonts w:ascii="Times New Roman" w:hAnsi="Times New Roman" w:cs="Times New Roman"/>
          <w:sz w:val="24"/>
          <w:szCs w:val="24"/>
        </w:rPr>
      </w:pPr>
    </w:p>
    <w:p w14:paraId="78764913" w14:textId="77777777" w:rsidR="005F4243" w:rsidRPr="003646AC" w:rsidRDefault="00082DC9" w:rsidP="005F424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After a spirited defense of the traditional volunteer recruitment method, Congress adopted a military draft. </w:t>
      </w:r>
      <w:r w:rsidR="005F4243" w:rsidRPr="003646AC">
        <w:rPr>
          <w:rFonts w:ascii="Times New Roman" w:hAnsi="Times New Roman" w:cs="Times New Roman"/>
          <w:sz w:val="24"/>
          <w:szCs w:val="24"/>
        </w:rPr>
        <w:t xml:space="preserve">That enactment was a major step in state-building and in the growth of the power and reach of the federal government. The bitter opposition to a draft that had occurred in the Civil War was not repeated. </w:t>
      </w:r>
      <w:r>
        <w:rPr>
          <w:rFonts w:ascii="Times New Roman" w:hAnsi="Times New Roman" w:cs="Times New Roman"/>
          <w:sz w:val="24"/>
          <w:szCs w:val="24"/>
        </w:rPr>
        <w:t>Although the 1917 draft</w:t>
      </w:r>
      <w:r w:rsidR="00743276">
        <w:rPr>
          <w:rFonts w:ascii="Times New Roman" w:hAnsi="Times New Roman" w:cs="Times New Roman"/>
          <w:sz w:val="24"/>
          <w:szCs w:val="24"/>
        </w:rPr>
        <w:t xml:space="preserve"> would end </w:t>
      </w:r>
      <w:r>
        <w:rPr>
          <w:rFonts w:ascii="Times New Roman" w:hAnsi="Times New Roman" w:cs="Times New Roman"/>
          <w:sz w:val="24"/>
          <w:szCs w:val="24"/>
        </w:rPr>
        <w:t xml:space="preserve">soon after the conclusion of the war, </w:t>
      </w:r>
      <w:r w:rsidR="005F4243" w:rsidRPr="003646AC">
        <w:rPr>
          <w:rFonts w:ascii="Times New Roman" w:hAnsi="Times New Roman" w:cs="Times New Roman"/>
          <w:sz w:val="24"/>
          <w:szCs w:val="24"/>
        </w:rPr>
        <w:t>draft</w:t>
      </w:r>
      <w:r>
        <w:rPr>
          <w:rFonts w:ascii="Times New Roman" w:hAnsi="Times New Roman" w:cs="Times New Roman"/>
          <w:sz w:val="24"/>
          <w:szCs w:val="24"/>
        </w:rPr>
        <w:t>s</w:t>
      </w:r>
      <w:r w:rsidR="005F4243" w:rsidRPr="003646AC">
        <w:rPr>
          <w:rFonts w:ascii="Times New Roman" w:hAnsi="Times New Roman" w:cs="Times New Roman"/>
          <w:sz w:val="24"/>
          <w:szCs w:val="24"/>
        </w:rPr>
        <w:t xml:space="preserve"> would be used </w:t>
      </w:r>
      <w:r w:rsidR="00E94440">
        <w:rPr>
          <w:rFonts w:ascii="Times New Roman" w:hAnsi="Times New Roman" w:cs="Times New Roman"/>
          <w:sz w:val="24"/>
          <w:szCs w:val="24"/>
        </w:rPr>
        <w:t xml:space="preserve">in war-time </w:t>
      </w:r>
      <w:r w:rsidR="005F4243" w:rsidRPr="003646AC">
        <w:rPr>
          <w:rFonts w:ascii="Times New Roman" w:hAnsi="Times New Roman" w:cs="Times New Roman"/>
          <w:sz w:val="24"/>
          <w:szCs w:val="24"/>
        </w:rPr>
        <w:t>until the unpopularity of the Vietnam War led to the repeal of the draft in 1973.</w:t>
      </w:r>
      <w:r w:rsidR="005F4243" w:rsidRPr="003646AC">
        <w:rPr>
          <w:rStyle w:val="EndnoteReference"/>
          <w:rFonts w:ascii="Times New Roman" w:hAnsi="Times New Roman" w:cs="Times New Roman"/>
          <w:sz w:val="24"/>
          <w:szCs w:val="24"/>
        </w:rPr>
        <w:endnoteReference w:id="3"/>
      </w:r>
    </w:p>
    <w:p w14:paraId="6CDE5C87" w14:textId="77777777" w:rsidR="00A711EA" w:rsidRDefault="000B10F8" w:rsidP="005F424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Despite</w:t>
      </w:r>
      <w:r w:rsidR="00A711EA" w:rsidRPr="003646AC">
        <w:rPr>
          <w:rFonts w:ascii="Times New Roman" w:hAnsi="Times New Roman" w:cs="Times New Roman"/>
          <w:sz w:val="24"/>
          <w:szCs w:val="24"/>
        </w:rPr>
        <w:t xml:space="preserve"> </w:t>
      </w:r>
      <w:r w:rsidR="00E94440">
        <w:rPr>
          <w:rFonts w:ascii="Times New Roman" w:hAnsi="Times New Roman" w:cs="Times New Roman"/>
          <w:sz w:val="24"/>
          <w:szCs w:val="24"/>
        </w:rPr>
        <w:t>a</w:t>
      </w:r>
      <w:r w:rsidR="00A711EA" w:rsidRPr="003646AC">
        <w:rPr>
          <w:rFonts w:ascii="Times New Roman" w:hAnsi="Times New Roman" w:cs="Times New Roman"/>
          <w:sz w:val="24"/>
          <w:szCs w:val="24"/>
        </w:rPr>
        <w:t xml:space="preserve"> great wave of public cooperation with the draft</w:t>
      </w:r>
      <w:r>
        <w:rPr>
          <w:rFonts w:ascii="Times New Roman" w:hAnsi="Times New Roman" w:cs="Times New Roman"/>
          <w:sz w:val="24"/>
          <w:szCs w:val="24"/>
        </w:rPr>
        <w:t>, there was</w:t>
      </w:r>
      <w:r w:rsidR="00A711EA" w:rsidRPr="003646AC">
        <w:rPr>
          <w:rFonts w:ascii="Times New Roman" w:hAnsi="Times New Roman" w:cs="Times New Roman"/>
          <w:sz w:val="24"/>
          <w:szCs w:val="24"/>
        </w:rPr>
        <w:t xml:space="preserve"> a tiny amount of scattered resistance.</w:t>
      </w:r>
      <w:r w:rsidR="00A711EA">
        <w:rPr>
          <w:rFonts w:ascii="Times New Roman" w:hAnsi="Times New Roman" w:cs="Times New Roman"/>
          <w:sz w:val="24"/>
          <w:szCs w:val="24"/>
        </w:rPr>
        <w:t xml:space="preserve"> The most significant organized </w:t>
      </w:r>
      <w:r>
        <w:rPr>
          <w:rFonts w:ascii="Times New Roman" w:hAnsi="Times New Roman" w:cs="Times New Roman"/>
          <w:sz w:val="24"/>
          <w:szCs w:val="24"/>
        </w:rPr>
        <w:t>resistance</w:t>
      </w:r>
      <w:r w:rsidR="00A711EA">
        <w:rPr>
          <w:rFonts w:ascii="Times New Roman" w:hAnsi="Times New Roman" w:cs="Times New Roman"/>
          <w:sz w:val="24"/>
          <w:szCs w:val="24"/>
        </w:rPr>
        <w:t xml:space="preserve"> was th</w:t>
      </w:r>
      <w:r>
        <w:rPr>
          <w:rFonts w:ascii="Times New Roman" w:hAnsi="Times New Roman" w:cs="Times New Roman"/>
          <w:sz w:val="24"/>
          <w:szCs w:val="24"/>
        </w:rPr>
        <w:t>e so-</w:t>
      </w:r>
      <w:r w:rsidR="00A711EA">
        <w:rPr>
          <w:rFonts w:ascii="Times New Roman" w:hAnsi="Times New Roman" w:cs="Times New Roman"/>
          <w:sz w:val="24"/>
          <w:szCs w:val="24"/>
        </w:rPr>
        <w:t xml:space="preserve">called </w:t>
      </w:r>
      <w:r w:rsidR="00172850">
        <w:rPr>
          <w:rFonts w:ascii="Times New Roman" w:hAnsi="Times New Roman" w:cs="Times New Roman"/>
          <w:sz w:val="24"/>
          <w:szCs w:val="24"/>
        </w:rPr>
        <w:t xml:space="preserve">“Green </w:t>
      </w:r>
      <w:r>
        <w:rPr>
          <w:rFonts w:ascii="Times New Roman" w:hAnsi="Times New Roman" w:cs="Times New Roman"/>
          <w:sz w:val="24"/>
          <w:szCs w:val="24"/>
        </w:rPr>
        <w:t>C</w:t>
      </w:r>
      <w:r w:rsidR="00172850">
        <w:rPr>
          <w:rFonts w:ascii="Times New Roman" w:hAnsi="Times New Roman" w:cs="Times New Roman"/>
          <w:sz w:val="24"/>
          <w:szCs w:val="24"/>
        </w:rPr>
        <w:t xml:space="preserve">orn </w:t>
      </w:r>
      <w:r w:rsidR="00A711EA">
        <w:rPr>
          <w:rFonts w:ascii="Times New Roman" w:hAnsi="Times New Roman" w:cs="Times New Roman"/>
          <w:sz w:val="24"/>
          <w:szCs w:val="24"/>
        </w:rPr>
        <w:t>Rebellion,</w:t>
      </w:r>
      <w:r w:rsidR="00172850">
        <w:rPr>
          <w:rFonts w:ascii="Times New Roman" w:hAnsi="Times New Roman" w:cs="Times New Roman"/>
          <w:sz w:val="24"/>
          <w:szCs w:val="24"/>
        </w:rPr>
        <w:t>’</w:t>
      </w:r>
      <w:r w:rsidR="00A711EA">
        <w:rPr>
          <w:rFonts w:ascii="Times New Roman" w:hAnsi="Times New Roman" w:cs="Times New Roman"/>
          <w:sz w:val="24"/>
          <w:szCs w:val="24"/>
        </w:rPr>
        <w:t xml:space="preserve"> which flared in </w:t>
      </w:r>
      <w:r w:rsidR="00172850">
        <w:rPr>
          <w:rFonts w:ascii="Times New Roman" w:hAnsi="Times New Roman" w:cs="Times New Roman"/>
          <w:sz w:val="24"/>
          <w:szCs w:val="24"/>
        </w:rPr>
        <w:t>Oklahoma.</w:t>
      </w:r>
      <w:r w:rsidR="00A711EA">
        <w:rPr>
          <w:rFonts w:ascii="Times New Roman" w:hAnsi="Times New Roman" w:cs="Times New Roman"/>
          <w:sz w:val="24"/>
          <w:szCs w:val="24"/>
        </w:rPr>
        <w:t xml:space="preserve"> In all, anti-draft violence claimed around thirty lives. More worrisome from the government</w:t>
      </w:r>
      <w:r>
        <w:rPr>
          <w:rFonts w:ascii="Times New Roman" w:hAnsi="Times New Roman" w:cs="Times New Roman"/>
          <w:sz w:val="24"/>
          <w:szCs w:val="24"/>
        </w:rPr>
        <w:t xml:space="preserve">’s view were the men who </w:t>
      </w:r>
      <w:r w:rsidR="00A711EA">
        <w:rPr>
          <w:rFonts w:ascii="Times New Roman" w:hAnsi="Times New Roman" w:cs="Times New Roman"/>
          <w:sz w:val="24"/>
          <w:szCs w:val="24"/>
        </w:rPr>
        <w:lastRenderedPageBreak/>
        <w:t>failed to register</w:t>
      </w:r>
      <w:r>
        <w:rPr>
          <w:rFonts w:ascii="Times New Roman" w:hAnsi="Times New Roman" w:cs="Times New Roman"/>
          <w:sz w:val="24"/>
          <w:szCs w:val="24"/>
        </w:rPr>
        <w:t xml:space="preserve">, </w:t>
      </w:r>
      <w:r w:rsidR="005B61B8">
        <w:rPr>
          <w:rFonts w:ascii="Times New Roman" w:hAnsi="Times New Roman" w:cs="Times New Roman"/>
          <w:sz w:val="24"/>
          <w:szCs w:val="24"/>
        </w:rPr>
        <w:t xml:space="preserve">to </w:t>
      </w:r>
      <w:r>
        <w:rPr>
          <w:rFonts w:ascii="Times New Roman" w:hAnsi="Times New Roman" w:cs="Times New Roman"/>
          <w:sz w:val="24"/>
          <w:szCs w:val="24"/>
        </w:rPr>
        <w:t xml:space="preserve">appear before the draft boards, or to appear for induction. </w:t>
      </w:r>
      <w:r w:rsidR="00A711EA">
        <w:rPr>
          <w:rFonts w:ascii="Times New Roman" w:hAnsi="Times New Roman" w:cs="Times New Roman"/>
          <w:sz w:val="24"/>
          <w:szCs w:val="24"/>
        </w:rPr>
        <w:t>In all, the estimate was</w:t>
      </w:r>
      <w:r>
        <w:rPr>
          <w:rFonts w:ascii="Times New Roman" w:hAnsi="Times New Roman" w:cs="Times New Roman"/>
          <w:sz w:val="24"/>
          <w:szCs w:val="24"/>
        </w:rPr>
        <w:t xml:space="preserve"> that </w:t>
      </w:r>
      <w:r w:rsidR="00A711EA">
        <w:rPr>
          <w:rFonts w:ascii="Times New Roman" w:hAnsi="Times New Roman" w:cs="Times New Roman"/>
          <w:sz w:val="24"/>
          <w:szCs w:val="24"/>
        </w:rPr>
        <w:t>aroun</w:t>
      </w:r>
      <w:r>
        <w:rPr>
          <w:rFonts w:ascii="Times New Roman" w:hAnsi="Times New Roman" w:cs="Times New Roman"/>
          <w:sz w:val="24"/>
          <w:szCs w:val="24"/>
        </w:rPr>
        <w:t>d</w:t>
      </w:r>
      <w:r w:rsidR="00A711EA">
        <w:rPr>
          <w:rFonts w:ascii="Times New Roman" w:hAnsi="Times New Roman" w:cs="Times New Roman"/>
          <w:sz w:val="24"/>
          <w:szCs w:val="24"/>
        </w:rPr>
        <w:t xml:space="preserve"> </w:t>
      </w:r>
      <w:r w:rsidR="005B61B8">
        <w:rPr>
          <w:rFonts w:ascii="Times New Roman" w:hAnsi="Times New Roman" w:cs="Times New Roman"/>
          <w:sz w:val="24"/>
          <w:szCs w:val="24"/>
        </w:rPr>
        <w:t>three hundred forty</w:t>
      </w:r>
      <w:r w:rsidR="00A711EA">
        <w:rPr>
          <w:rFonts w:ascii="Times New Roman" w:hAnsi="Times New Roman" w:cs="Times New Roman"/>
          <w:sz w:val="24"/>
          <w:szCs w:val="24"/>
        </w:rPr>
        <w:t xml:space="preserve"> thousand </w:t>
      </w:r>
      <w:r>
        <w:rPr>
          <w:rFonts w:ascii="Times New Roman" w:hAnsi="Times New Roman" w:cs="Times New Roman"/>
          <w:sz w:val="24"/>
          <w:szCs w:val="24"/>
        </w:rPr>
        <w:t>“</w:t>
      </w:r>
      <w:r w:rsidR="00A711EA">
        <w:rPr>
          <w:rFonts w:ascii="Times New Roman" w:hAnsi="Times New Roman" w:cs="Times New Roman"/>
          <w:sz w:val="24"/>
          <w:szCs w:val="24"/>
        </w:rPr>
        <w:t>sla</w:t>
      </w:r>
      <w:r>
        <w:rPr>
          <w:rFonts w:ascii="Times New Roman" w:hAnsi="Times New Roman" w:cs="Times New Roman"/>
          <w:sz w:val="24"/>
          <w:szCs w:val="24"/>
        </w:rPr>
        <w:t>c</w:t>
      </w:r>
      <w:r w:rsidR="00A711EA">
        <w:rPr>
          <w:rFonts w:ascii="Times New Roman" w:hAnsi="Times New Roman" w:cs="Times New Roman"/>
          <w:sz w:val="24"/>
          <w:szCs w:val="24"/>
        </w:rPr>
        <w:t>kers</w:t>
      </w:r>
      <w:r>
        <w:rPr>
          <w:rFonts w:ascii="Times New Roman" w:hAnsi="Times New Roman" w:cs="Times New Roman"/>
          <w:sz w:val="24"/>
          <w:szCs w:val="24"/>
        </w:rPr>
        <w:t xml:space="preserve">” never registered, </w:t>
      </w:r>
      <w:r w:rsidR="00E7571C">
        <w:rPr>
          <w:rFonts w:ascii="Times New Roman" w:hAnsi="Times New Roman" w:cs="Times New Roman"/>
          <w:sz w:val="24"/>
          <w:szCs w:val="24"/>
        </w:rPr>
        <w:t>1.4 percent</w:t>
      </w:r>
      <w:r>
        <w:rPr>
          <w:rFonts w:ascii="Times New Roman" w:hAnsi="Times New Roman" w:cs="Times New Roman"/>
          <w:sz w:val="24"/>
          <w:szCs w:val="24"/>
        </w:rPr>
        <w:t xml:space="preserve"> of those who should </w:t>
      </w:r>
      <w:r w:rsidR="001B3567">
        <w:rPr>
          <w:rFonts w:ascii="Times New Roman" w:hAnsi="Times New Roman" w:cs="Times New Roman"/>
          <w:sz w:val="24"/>
          <w:szCs w:val="24"/>
        </w:rPr>
        <w:t xml:space="preserve">have </w:t>
      </w:r>
      <w:r>
        <w:rPr>
          <w:rFonts w:ascii="Times New Roman" w:hAnsi="Times New Roman" w:cs="Times New Roman"/>
          <w:sz w:val="24"/>
          <w:szCs w:val="24"/>
        </w:rPr>
        <w:t xml:space="preserve">done so. In addition, around twenty thousand men claimed a religious objection to service, although ninety per cent of them abandoned their claims. Resistance to the World </w:t>
      </w:r>
      <w:r w:rsidR="000E7DB2">
        <w:rPr>
          <w:rFonts w:ascii="Times New Roman" w:hAnsi="Times New Roman" w:cs="Times New Roman"/>
          <w:sz w:val="24"/>
          <w:szCs w:val="24"/>
        </w:rPr>
        <w:t>War I draft gave rise</w:t>
      </w:r>
      <w:r>
        <w:rPr>
          <w:rFonts w:ascii="Times New Roman" w:hAnsi="Times New Roman" w:cs="Times New Roman"/>
          <w:sz w:val="24"/>
          <w:szCs w:val="24"/>
        </w:rPr>
        <w:t xml:space="preserve"> to the </w:t>
      </w:r>
      <w:r w:rsidR="000E7DB2">
        <w:rPr>
          <w:rFonts w:ascii="Times New Roman" w:hAnsi="Times New Roman" w:cs="Times New Roman"/>
          <w:sz w:val="24"/>
          <w:szCs w:val="24"/>
        </w:rPr>
        <w:t>National Civil Liberties Bureau</w:t>
      </w:r>
      <w:r w:rsidR="00E94440">
        <w:rPr>
          <w:rFonts w:ascii="Times New Roman" w:hAnsi="Times New Roman" w:cs="Times New Roman"/>
          <w:sz w:val="24"/>
          <w:szCs w:val="24"/>
        </w:rPr>
        <w:t>, which</w:t>
      </w:r>
      <w:r w:rsidR="000E7DB2">
        <w:rPr>
          <w:rFonts w:ascii="Times New Roman" w:hAnsi="Times New Roman" w:cs="Times New Roman"/>
          <w:sz w:val="24"/>
          <w:szCs w:val="24"/>
        </w:rPr>
        <w:t xml:space="preserve"> became the </w:t>
      </w:r>
      <w:r>
        <w:rPr>
          <w:rFonts w:ascii="Times New Roman" w:hAnsi="Times New Roman" w:cs="Times New Roman"/>
          <w:sz w:val="24"/>
          <w:szCs w:val="24"/>
        </w:rPr>
        <w:t>American Civil Liberties Union</w:t>
      </w:r>
      <w:r w:rsidR="005C3322">
        <w:rPr>
          <w:rFonts w:ascii="Times New Roman" w:hAnsi="Times New Roman" w:cs="Times New Roman"/>
          <w:sz w:val="24"/>
          <w:szCs w:val="24"/>
        </w:rPr>
        <w:t xml:space="preserve"> in 1920</w:t>
      </w:r>
      <w:r>
        <w:rPr>
          <w:rFonts w:ascii="Times New Roman" w:hAnsi="Times New Roman" w:cs="Times New Roman"/>
          <w:sz w:val="24"/>
          <w:szCs w:val="24"/>
        </w:rPr>
        <w:t>.</w:t>
      </w:r>
      <w:r w:rsidR="00743276">
        <w:rPr>
          <w:rFonts w:ascii="Times New Roman" w:hAnsi="Times New Roman" w:cs="Times New Roman"/>
          <w:sz w:val="24"/>
          <w:szCs w:val="24"/>
        </w:rPr>
        <w:t xml:space="preserve"> </w:t>
      </w:r>
      <w:r>
        <w:rPr>
          <w:rFonts w:ascii="Times New Roman" w:hAnsi="Times New Roman" w:cs="Times New Roman"/>
          <w:sz w:val="24"/>
          <w:szCs w:val="24"/>
        </w:rPr>
        <w:t xml:space="preserve">Still, on the scale of twenty-four million men who registered, </w:t>
      </w:r>
      <w:r w:rsidR="00E94440">
        <w:rPr>
          <w:rFonts w:ascii="Times New Roman" w:hAnsi="Times New Roman" w:cs="Times New Roman"/>
          <w:sz w:val="24"/>
          <w:szCs w:val="24"/>
        </w:rPr>
        <w:t>nearly three</w:t>
      </w:r>
      <w:r>
        <w:rPr>
          <w:rFonts w:ascii="Times New Roman" w:hAnsi="Times New Roman" w:cs="Times New Roman"/>
          <w:sz w:val="24"/>
          <w:szCs w:val="24"/>
        </w:rPr>
        <w:t xml:space="preserve"> million men </w:t>
      </w:r>
      <w:r w:rsidR="005B61B8">
        <w:rPr>
          <w:rFonts w:ascii="Times New Roman" w:hAnsi="Times New Roman" w:cs="Times New Roman"/>
          <w:sz w:val="24"/>
          <w:szCs w:val="24"/>
        </w:rPr>
        <w:t>drafted</w:t>
      </w:r>
      <w:r w:rsidR="00E94440">
        <w:rPr>
          <w:rFonts w:ascii="Times New Roman" w:hAnsi="Times New Roman" w:cs="Times New Roman"/>
          <w:sz w:val="24"/>
          <w:szCs w:val="24"/>
        </w:rPr>
        <w:t xml:space="preserve"> and a nearly four-million-</w:t>
      </w:r>
      <w:r>
        <w:rPr>
          <w:rFonts w:ascii="Times New Roman" w:hAnsi="Times New Roman" w:cs="Times New Roman"/>
          <w:sz w:val="24"/>
          <w:szCs w:val="24"/>
        </w:rPr>
        <w:t xml:space="preserve">man army, </w:t>
      </w:r>
      <w:r w:rsidR="00743276">
        <w:rPr>
          <w:rFonts w:ascii="Times New Roman" w:hAnsi="Times New Roman" w:cs="Times New Roman"/>
          <w:sz w:val="24"/>
          <w:szCs w:val="24"/>
        </w:rPr>
        <w:t xml:space="preserve">draft </w:t>
      </w:r>
      <w:r w:rsidR="005B61B8">
        <w:rPr>
          <w:rFonts w:ascii="Times New Roman" w:hAnsi="Times New Roman" w:cs="Times New Roman"/>
          <w:sz w:val="24"/>
          <w:szCs w:val="24"/>
        </w:rPr>
        <w:t>resistance</w:t>
      </w:r>
      <w:r>
        <w:rPr>
          <w:rFonts w:ascii="Times New Roman" w:hAnsi="Times New Roman" w:cs="Times New Roman"/>
          <w:sz w:val="24"/>
          <w:szCs w:val="24"/>
        </w:rPr>
        <w:t xml:space="preserve"> is a minor side-story</w:t>
      </w:r>
      <w:r w:rsidR="003B485F">
        <w:rPr>
          <w:rFonts w:ascii="Times New Roman" w:hAnsi="Times New Roman" w:cs="Times New Roman"/>
          <w:sz w:val="24"/>
          <w:szCs w:val="24"/>
        </w:rPr>
        <w:t>.</w:t>
      </w:r>
      <w:r w:rsidR="005B61B8">
        <w:rPr>
          <w:rStyle w:val="EndnoteReference"/>
          <w:rFonts w:ascii="Times New Roman" w:hAnsi="Times New Roman" w:cs="Times New Roman"/>
          <w:sz w:val="24"/>
          <w:szCs w:val="24"/>
        </w:rPr>
        <w:endnoteReference w:id="4"/>
      </w:r>
      <w:r>
        <w:rPr>
          <w:rFonts w:ascii="Times New Roman" w:hAnsi="Times New Roman" w:cs="Times New Roman"/>
          <w:sz w:val="24"/>
          <w:szCs w:val="24"/>
        </w:rPr>
        <w:t xml:space="preserve">  </w:t>
      </w:r>
      <w:r w:rsidR="00A711EA" w:rsidRPr="003646AC">
        <w:rPr>
          <w:rFonts w:ascii="Times New Roman" w:hAnsi="Times New Roman" w:cs="Times New Roman"/>
          <w:sz w:val="24"/>
          <w:szCs w:val="24"/>
        </w:rPr>
        <w:t xml:space="preserve"> </w:t>
      </w:r>
    </w:p>
    <w:p w14:paraId="2990A659" w14:textId="77777777" w:rsidR="005F4243" w:rsidRDefault="00082DC9" w:rsidP="005F424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5F4243" w:rsidRPr="003646AC">
        <w:rPr>
          <w:rFonts w:ascii="Times New Roman" w:hAnsi="Times New Roman" w:cs="Times New Roman"/>
          <w:sz w:val="24"/>
          <w:szCs w:val="24"/>
        </w:rPr>
        <w:t xml:space="preserve">he efficient functioning of the </w:t>
      </w:r>
      <w:r>
        <w:rPr>
          <w:rFonts w:ascii="Times New Roman" w:hAnsi="Times New Roman" w:cs="Times New Roman"/>
          <w:sz w:val="24"/>
          <w:szCs w:val="24"/>
        </w:rPr>
        <w:t xml:space="preserve">massive operation of the </w:t>
      </w:r>
      <w:r w:rsidR="005F4243" w:rsidRPr="003646AC">
        <w:rPr>
          <w:rFonts w:ascii="Times New Roman" w:hAnsi="Times New Roman" w:cs="Times New Roman"/>
          <w:sz w:val="24"/>
          <w:szCs w:val="24"/>
        </w:rPr>
        <w:t xml:space="preserve">World War I draft was remarkable. </w:t>
      </w:r>
      <w:r w:rsidR="00743276">
        <w:rPr>
          <w:rFonts w:ascii="Times New Roman" w:hAnsi="Times New Roman" w:cs="Times New Roman"/>
          <w:sz w:val="24"/>
          <w:szCs w:val="24"/>
        </w:rPr>
        <w:t xml:space="preserve">It demonstrated the birth of the modern Managerial State. </w:t>
      </w:r>
      <w:r w:rsidR="005F4243" w:rsidRPr="003646AC">
        <w:rPr>
          <w:rFonts w:ascii="Times New Roman" w:hAnsi="Times New Roman" w:cs="Times New Roman"/>
          <w:sz w:val="24"/>
          <w:szCs w:val="24"/>
        </w:rPr>
        <w:t xml:space="preserve">The overwhelmingly orderly registration of so many men in only one </w:t>
      </w:r>
      <w:r>
        <w:rPr>
          <w:rFonts w:ascii="Times New Roman" w:hAnsi="Times New Roman" w:cs="Times New Roman"/>
          <w:sz w:val="24"/>
          <w:szCs w:val="24"/>
        </w:rPr>
        <w:t>day is made even more impressive</w:t>
      </w:r>
      <w:r w:rsidR="005F4243" w:rsidRPr="003646AC">
        <w:rPr>
          <w:rFonts w:ascii="Times New Roman" w:hAnsi="Times New Roman" w:cs="Times New Roman"/>
          <w:sz w:val="24"/>
          <w:szCs w:val="24"/>
        </w:rPr>
        <w:t xml:space="preserve"> when one realizes that the law under which the registration occurred had been passed less than three weeks earlier. There would be other registration days, some smaller, one larger, but all of </w:t>
      </w:r>
      <w:r w:rsidR="00D32BC2" w:rsidRPr="003646AC">
        <w:rPr>
          <w:rFonts w:ascii="Times New Roman" w:hAnsi="Times New Roman" w:cs="Times New Roman"/>
          <w:sz w:val="24"/>
          <w:szCs w:val="24"/>
        </w:rPr>
        <w:t>those days</w:t>
      </w:r>
      <w:r w:rsidR="005F4243" w:rsidRPr="003646AC">
        <w:rPr>
          <w:rFonts w:ascii="Times New Roman" w:hAnsi="Times New Roman" w:cs="Times New Roman"/>
          <w:sz w:val="24"/>
          <w:szCs w:val="24"/>
        </w:rPr>
        <w:t xml:space="preserve"> were also peaceful and orderly. In Ma</w:t>
      </w:r>
      <w:r w:rsidR="00F23860">
        <w:rPr>
          <w:rFonts w:ascii="Times New Roman" w:hAnsi="Times New Roman" w:cs="Times New Roman"/>
          <w:sz w:val="24"/>
          <w:szCs w:val="24"/>
        </w:rPr>
        <w:t>ssa</w:t>
      </w:r>
      <w:r w:rsidR="005F4243" w:rsidRPr="003646AC">
        <w:rPr>
          <w:rFonts w:ascii="Times New Roman" w:hAnsi="Times New Roman" w:cs="Times New Roman"/>
          <w:sz w:val="24"/>
          <w:szCs w:val="24"/>
        </w:rPr>
        <w:t>chusetts</w:t>
      </w:r>
      <w:r w:rsidR="00743276">
        <w:rPr>
          <w:rFonts w:ascii="Times New Roman" w:hAnsi="Times New Roman" w:cs="Times New Roman"/>
          <w:sz w:val="24"/>
          <w:szCs w:val="24"/>
        </w:rPr>
        <w:t>, 360,825 men registered on the</w:t>
      </w:r>
      <w:r w:rsidR="005F4243" w:rsidRPr="003646AC">
        <w:rPr>
          <w:rFonts w:ascii="Times New Roman" w:hAnsi="Times New Roman" w:cs="Times New Roman"/>
          <w:sz w:val="24"/>
          <w:szCs w:val="24"/>
        </w:rPr>
        <w:t xml:space="preserve"> first registration day. By the end of</w:t>
      </w:r>
      <w:r w:rsidR="00D711C6">
        <w:rPr>
          <w:rFonts w:ascii="Times New Roman" w:hAnsi="Times New Roman" w:cs="Times New Roman"/>
          <w:sz w:val="24"/>
          <w:szCs w:val="24"/>
        </w:rPr>
        <w:t xml:space="preserve"> the World War I, nearly nine hundred thousand</w:t>
      </w:r>
      <w:r w:rsidR="005F4243" w:rsidRPr="003646AC">
        <w:rPr>
          <w:rFonts w:ascii="Times New Roman" w:hAnsi="Times New Roman" w:cs="Times New Roman"/>
          <w:sz w:val="24"/>
          <w:szCs w:val="24"/>
        </w:rPr>
        <w:t xml:space="preserve"> Ma</w:t>
      </w:r>
      <w:r w:rsidR="00F23860">
        <w:rPr>
          <w:rFonts w:ascii="Times New Roman" w:hAnsi="Times New Roman" w:cs="Times New Roman"/>
          <w:sz w:val="24"/>
          <w:szCs w:val="24"/>
        </w:rPr>
        <w:t>ssa</w:t>
      </w:r>
      <w:r w:rsidR="005F4243" w:rsidRPr="003646AC">
        <w:rPr>
          <w:rFonts w:ascii="Times New Roman" w:hAnsi="Times New Roman" w:cs="Times New Roman"/>
          <w:sz w:val="24"/>
          <w:szCs w:val="24"/>
        </w:rPr>
        <w:t>chusetts men and nearly twenty-four million Americans in total would have registered for the draft. During the course of</w:t>
      </w:r>
      <w:r w:rsidR="00A711EA">
        <w:rPr>
          <w:rFonts w:ascii="Times New Roman" w:hAnsi="Times New Roman" w:cs="Times New Roman"/>
          <w:sz w:val="24"/>
          <w:szCs w:val="24"/>
        </w:rPr>
        <w:t xml:space="preserve"> the World War I, Massachusetts sent nearly two hundred thousand</w:t>
      </w:r>
      <w:r w:rsidR="005F4243" w:rsidRPr="003646AC">
        <w:rPr>
          <w:rFonts w:ascii="Times New Roman" w:hAnsi="Times New Roman" w:cs="Times New Roman"/>
          <w:sz w:val="24"/>
          <w:szCs w:val="24"/>
        </w:rPr>
        <w:t xml:space="preserve"> men and about </w:t>
      </w:r>
      <w:r w:rsidR="00A711EA">
        <w:rPr>
          <w:rFonts w:ascii="Times New Roman" w:hAnsi="Times New Roman" w:cs="Times New Roman"/>
          <w:sz w:val="24"/>
          <w:szCs w:val="24"/>
        </w:rPr>
        <w:t>fifteen hundred</w:t>
      </w:r>
      <w:r w:rsidR="005F4243" w:rsidRPr="003646AC">
        <w:rPr>
          <w:rFonts w:ascii="Times New Roman" w:hAnsi="Times New Roman" w:cs="Times New Roman"/>
          <w:sz w:val="24"/>
          <w:szCs w:val="24"/>
        </w:rPr>
        <w:t xml:space="preserve"> women </w:t>
      </w:r>
      <w:r w:rsidR="00A711EA">
        <w:rPr>
          <w:rFonts w:ascii="Times New Roman" w:hAnsi="Times New Roman" w:cs="Times New Roman"/>
          <w:sz w:val="24"/>
          <w:szCs w:val="24"/>
        </w:rPr>
        <w:t xml:space="preserve">to service </w:t>
      </w:r>
      <w:r w:rsidR="005F4243" w:rsidRPr="003646AC">
        <w:rPr>
          <w:rFonts w:ascii="Times New Roman" w:hAnsi="Times New Roman" w:cs="Times New Roman"/>
          <w:sz w:val="24"/>
          <w:szCs w:val="24"/>
        </w:rPr>
        <w:t>in the military.</w:t>
      </w:r>
      <w:r w:rsidR="005F4243" w:rsidRPr="003646AC">
        <w:rPr>
          <w:rStyle w:val="EndnoteReference"/>
          <w:rFonts w:ascii="Times New Roman" w:hAnsi="Times New Roman" w:cs="Times New Roman"/>
          <w:sz w:val="24"/>
          <w:szCs w:val="24"/>
        </w:rPr>
        <w:endnoteReference w:id="5"/>
      </w:r>
    </w:p>
    <w:p w14:paraId="2D4A6F30" w14:textId="77777777" w:rsidR="005F4243" w:rsidRPr="003646AC" w:rsidRDefault="005F4243" w:rsidP="005F4243">
      <w:pPr>
        <w:spacing w:after="0" w:line="480" w:lineRule="auto"/>
        <w:ind w:firstLine="720"/>
        <w:rPr>
          <w:rFonts w:ascii="Times New Roman" w:hAnsi="Times New Roman" w:cs="Times New Roman"/>
          <w:sz w:val="24"/>
          <w:szCs w:val="24"/>
        </w:rPr>
      </w:pPr>
      <w:r w:rsidRPr="003646AC">
        <w:rPr>
          <w:rFonts w:ascii="Times New Roman" w:hAnsi="Times New Roman" w:cs="Times New Roman"/>
          <w:sz w:val="24"/>
          <w:szCs w:val="24"/>
        </w:rPr>
        <w:t>From the start of the European war in 19</w:t>
      </w:r>
      <w:r w:rsidR="00873C87">
        <w:rPr>
          <w:rFonts w:ascii="Times New Roman" w:hAnsi="Times New Roman" w:cs="Times New Roman"/>
          <w:sz w:val="24"/>
          <w:szCs w:val="24"/>
        </w:rPr>
        <w:t>14, President Woodrow Wilson’s a</w:t>
      </w:r>
      <w:r w:rsidRPr="003646AC">
        <w:rPr>
          <w:rFonts w:ascii="Times New Roman" w:hAnsi="Times New Roman" w:cs="Times New Roman"/>
          <w:sz w:val="24"/>
          <w:szCs w:val="24"/>
        </w:rPr>
        <w:t xml:space="preserve">dministration had played an active role in the diplomacy behind the fighting. </w:t>
      </w:r>
      <w:r w:rsidR="006F7DEA">
        <w:rPr>
          <w:rFonts w:ascii="Times New Roman" w:hAnsi="Times New Roman" w:cs="Times New Roman"/>
          <w:sz w:val="24"/>
          <w:szCs w:val="24"/>
        </w:rPr>
        <w:t xml:space="preserve">Repeated </w:t>
      </w:r>
      <w:r w:rsidR="009C671F">
        <w:rPr>
          <w:rFonts w:ascii="Times New Roman" w:hAnsi="Times New Roman" w:cs="Times New Roman"/>
          <w:sz w:val="24"/>
          <w:szCs w:val="24"/>
        </w:rPr>
        <w:t>efforts</w:t>
      </w:r>
      <w:r w:rsidR="006F7DEA">
        <w:rPr>
          <w:rFonts w:ascii="Times New Roman" w:hAnsi="Times New Roman" w:cs="Times New Roman"/>
          <w:sz w:val="24"/>
          <w:szCs w:val="24"/>
        </w:rPr>
        <w:t xml:space="preserve"> to mediate a peace had been unsuccessful. </w:t>
      </w:r>
      <w:r w:rsidRPr="003646AC">
        <w:rPr>
          <w:rFonts w:ascii="Times New Roman" w:hAnsi="Times New Roman" w:cs="Times New Roman"/>
          <w:sz w:val="24"/>
          <w:szCs w:val="24"/>
        </w:rPr>
        <w:t xml:space="preserve">Most voters in the United States, though, did not want America to take part in the bloody combat. Wilson was reelected in </w:t>
      </w:r>
      <w:r w:rsidRPr="003646AC">
        <w:rPr>
          <w:rFonts w:ascii="Times New Roman" w:hAnsi="Times New Roman" w:cs="Times New Roman"/>
          <w:sz w:val="24"/>
          <w:szCs w:val="24"/>
        </w:rPr>
        <w:lastRenderedPageBreak/>
        <w:t xml:space="preserve">1916 largely because “He kept us out of war.” As the war continued, </w:t>
      </w:r>
      <w:r w:rsidR="00E94440">
        <w:rPr>
          <w:rFonts w:ascii="Times New Roman" w:hAnsi="Times New Roman" w:cs="Times New Roman"/>
          <w:sz w:val="24"/>
          <w:szCs w:val="24"/>
        </w:rPr>
        <w:t xml:space="preserve">German actions, </w:t>
      </w:r>
      <w:r w:rsidR="009C671F">
        <w:rPr>
          <w:rFonts w:ascii="Times New Roman" w:hAnsi="Times New Roman" w:cs="Times New Roman"/>
          <w:sz w:val="24"/>
          <w:szCs w:val="24"/>
        </w:rPr>
        <w:t xml:space="preserve">American economic interests, </w:t>
      </w:r>
      <w:r w:rsidRPr="003646AC">
        <w:rPr>
          <w:rFonts w:ascii="Times New Roman" w:hAnsi="Times New Roman" w:cs="Times New Roman"/>
          <w:sz w:val="24"/>
          <w:szCs w:val="24"/>
        </w:rPr>
        <w:t>sentimental attachments</w:t>
      </w:r>
      <w:r w:rsidR="009C671F">
        <w:rPr>
          <w:rFonts w:ascii="Times New Roman" w:hAnsi="Times New Roman" w:cs="Times New Roman"/>
          <w:sz w:val="24"/>
          <w:szCs w:val="24"/>
        </w:rPr>
        <w:t xml:space="preserve"> and Allied propaganda</w:t>
      </w:r>
      <w:r w:rsidRPr="003646AC">
        <w:rPr>
          <w:rFonts w:ascii="Times New Roman" w:hAnsi="Times New Roman" w:cs="Times New Roman"/>
          <w:sz w:val="24"/>
          <w:szCs w:val="24"/>
        </w:rPr>
        <w:t xml:space="preserve"> </w:t>
      </w:r>
      <w:r w:rsidR="009C671F">
        <w:rPr>
          <w:rFonts w:ascii="Times New Roman" w:hAnsi="Times New Roman" w:cs="Times New Roman"/>
          <w:sz w:val="24"/>
          <w:szCs w:val="24"/>
        </w:rPr>
        <w:t>led</w:t>
      </w:r>
      <w:r w:rsidRPr="003646AC">
        <w:rPr>
          <w:rFonts w:ascii="Times New Roman" w:hAnsi="Times New Roman" w:cs="Times New Roman"/>
          <w:sz w:val="24"/>
          <w:szCs w:val="24"/>
        </w:rPr>
        <w:t xml:space="preserve"> </w:t>
      </w:r>
      <w:r w:rsidR="009C671F">
        <w:rPr>
          <w:rFonts w:ascii="Times New Roman" w:hAnsi="Times New Roman" w:cs="Times New Roman"/>
          <w:sz w:val="24"/>
          <w:szCs w:val="24"/>
        </w:rPr>
        <w:t xml:space="preserve">most </w:t>
      </w:r>
      <w:r w:rsidRPr="003646AC">
        <w:rPr>
          <w:rFonts w:ascii="Times New Roman" w:hAnsi="Times New Roman" w:cs="Times New Roman"/>
          <w:sz w:val="24"/>
          <w:szCs w:val="24"/>
        </w:rPr>
        <w:t>public opinion</w:t>
      </w:r>
      <w:r w:rsidR="00E94440">
        <w:rPr>
          <w:rFonts w:ascii="Times New Roman" w:hAnsi="Times New Roman" w:cs="Times New Roman"/>
          <w:sz w:val="24"/>
          <w:szCs w:val="24"/>
        </w:rPr>
        <w:t xml:space="preserve"> to favor</w:t>
      </w:r>
      <w:r w:rsidRPr="003646AC">
        <w:rPr>
          <w:rFonts w:ascii="Times New Roman" w:hAnsi="Times New Roman" w:cs="Times New Roman"/>
          <w:sz w:val="24"/>
          <w:szCs w:val="24"/>
        </w:rPr>
        <w:t xml:space="preserve"> the Allies</w:t>
      </w:r>
      <w:r w:rsidR="006F7DEA">
        <w:rPr>
          <w:rFonts w:ascii="Times New Roman" w:hAnsi="Times New Roman" w:cs="Times New Roman"/>
          <w:sz w:val="24"/>
          <w:szCs w:val="24"/>
        </w:rPr>
        <w:t>, though a pacifist movement still opposed United States participation</w:t>
      </w:r>
      <w:r w:rsidRPr="003646AC">
        <w:rPr>
          <w:rFonts w:ascii="Times New Roman" w:hAnsi="Times New Roman" w:cs="Times New Roman"/>
          <w:sz w:val="24"/>
          <w:szCs w:val="24"/>
        </w:rPr>
        <w:t>. Unrestricted submarine warfare in the Atlantic and clumsy German diplomatic action in Mexico, solidified the anti-German feeling, and Wilson decided to take the United States to war. Support for that c</w:t>
      </w:r>
      <w:r w:rsidR="00A7625C">
        <w:rPr>
          <w:rFonts w:ascii="Times New Roman" w:hAnsi="Times New Roman" w:cs="Times New Roman"/>
          <w:sz w:val="24"/>
          <w:szCs w:val="24"/>
        </w:rPr>
        <w:t>ourse was strong</w:t>
      </w:r>
      <w:r w:rsidRPr="003646AC">
        <w:rPr>
          <w:rFonts w:ascii="Times New Roman" w:hAnsi="Times New Roman" w:cs="Times New Roman"/>
          <w:sz w:val="24"/>
          <w:szCs w:val="24"/>
        </w:rPr>
        <w:t>, but not unanimous; the vote in the Senate on the Declaration of War was 82-6 and in the House of Representatives 373-50.</w:t>
      </w:r>
      <w:r w:rsidRPr="003646AC">
        <w:rPr>
          <w:rStyle w:val="EndnoteReference"/>
          <w:rFonts w:ascii="Times New Roman" w:hAnsi="Times New Roman" w:cs="Times New Roman"/>
          <w:sz w:val="24"/>
          <w:szCs w:val="24"/>
        </w:rPr>
        <w:endnoteReference w:id="6"/>
      </w:r>
      <w:r w:rsidRPr="003646AC">
        <w:rPr>
          <w:rFonts w:ascii="Times New Roman" w:hAnsi="Times New Roman" w:cs="Times New Roman"/>
          <w:sz w:val="24"/>
          <w:szCs w:val="24"/>
        </w:rPr>
        <w:t xml:space="preserve"> </w:t>
      </w:r>
    </w:p>
    <w:p w14:paraId="1B984986" w14:textId="77777777" w:rsidR="005F4243" w:rsidRPr="003646AC" w:rsidRDefault="005F4243" w:rsidP="005F4243">
      <w:pPr>
        <w:spacing w:after="0" w:line="480" w:lineRule="auto"/>
        <w:ind w:firstLine="720"/>
        <w:rPr>
          <w:rFonts w:ascii="Times New Roman" w:hAnsi="Times New Roman" w:cs="Times New Roman"/>
          <w:sz w:val="24"/>
          <w:szCs w:val="24"/>
        </w:rPr>
      </w:pPr>
      <w:r w:rsidRPr="003646AC">
        <w:rPr>
          <w:rFonts w:ascii="Times New Roman" w:hAnsi="Times New Roman" w:cs="Times New Roman"/>
          <w:sz w:val="24"/>
          <w:szCs w:val="24"/>
        </w:rPr>
        <w:t xml:space="preserve"> If the United States</w:t>
      </w:r>
      <w:r w:rsidR="00B20165">
        <w:rPr>
          <w:rFonts w:ascii="Times New Roman" w:hAnsi="Times New Roman" w:cs="Times New Roman"/>
          <w:sz w:val="24"/>
          <w:szCs w:val="24"/>
        </w:rPr>
        <w:t xml:space="preserve"> was</w:t>
      </w:r>
      <w:r w:rsidRPr="003646AC">
        <w:rPr>
          <w:rFonts w:ascii="Times New Roman" w:hAnsi="Times New Roman" w:cs="Times New Roman"/>
          <w:sz w:val="24"/>
          <w:szCs w:val="24"/>
        </w:rPr>
        <w:t xml:space="preserve"> to play a prominent role in the war and the subsequent peace, an effective fighting force had to created and put in the field. Remarkably, in only eighteen months, </w:t>
      </w:r>
      <w:r w:rsidR="00B20165">
        <w:rPr>
          <w:rFonts w:ascii="Times New Roman" w:hAnsi="Times New Roman" w:cs="Times New Roman"/>
          <w:sz w:val="24"/>
          <w:szCs w:val="24"/>
        </w:rPr>
        <w:t>the United States expanded its Armed F</w:t>
      </w:r>
      <w:r w:rsidRPr="003646AC">
        <w:rPr>
          <w:rFonts w:ascii="Times New Roman" w:hAnsi="Times New Roman" w:cs="Times New Roman"/>
          <w:sz w:val="24"/>
          <w:szCs w:val="24"/>
        </w:rPr>
        <w:t>orces more than ten-fold, while simultaneously expanding industrial and agricultural production to meet war-time needs. At the start of war, the United States Regular Army had only one hundred twenty thousand men; in addition, the state-controlled National Guard units, which were of varying quality, had about another one hundred eighty thousand men. To meet the needs of the war, the United States built an army of four million men, largely by use of the draft. The ability of the United States to assemble that fighting force and put half of it in Europe to join the fighting provided the Allies with an advantage that led to the collapse of the Central Powers.</w:t>
      </w:r>
      <w:r w:rsidRPr="003646AC">
        <w:rPr>
          <w:rStyle w:val="EndnoteReference"/>
          <w:rFonts w:ascii="Times New Roman" w:hAnsi="Times New Roman" w:cs="Times New Roman"/>
          <w:sz w:val="24"/>
          <w:szCs w:val="24"/>
        </w:rPr>
        <w:endnoteReference w:id="7"/>
      </w:r>
    </w:p>
    <w:p w14:paraId="3C495F4A" w14:textId="77777777" w:rsidR="005F4243" w:rsidRDefault="005F4243" w:rsidP="005F4243">
      <w:pPr>
        <w:spacing w:after="0" w:line="480" w:lineRule="auto"/>
        <w:ind w:firstLine="720"/>
        <w:rPr>
          <w:rFonts w:ascii="Times New Roman" w:hAnsi="Times New Roman" w:cs="Times New Roman"/>
          <w:sz w:val="24"/>
          <w:szCs w:val="24"/>
        </w:rPr>
      </w:pPr>
      <w:r w:rsidRPr="003646AC">
        <w:rPr>
          <w:rFonts w:ascii="Times New Roman" w:hAnsi="Times New Roman" w:cs="Times New Roman"/>
          <w:sz w:val="24"/>
          <w:szCs w:val="24"/>
        </w:rPr>
        <w:t xml:space="preserve">In 1917, the United States was at a unique place in its history. </w:t>
      </w:r>
      <w:r w:rsidR="004E5FB6">
        <w:rPr>
          <w:rFonts w:ascii="Times New Roman" w:hAnsi="Times New Roman" w:cs="Times New Roman"/>
          <w:sz w:val="24"/>
          <w:szCs w:val="24"/>
        </w:rPr>
        <w:t>It was</w:t>
      </w:r>
      <w:r w:rsidRPr="003646AC">
        <w:rPr>
          <w:rFonts w:ascii="Times New Roman" w:hAnsi="Times New Roman" w:cs="Times New Roman"/>
          <w:sz w:val="24"/>
          <w:szCs w:val="24"/>
        </w:rPr>
        <w:t xml:space="preserve"> a political power of continental dimension and a</w:t>
      </w:r>
      <w:r w:rsidR="00B20165">
        <w:rPr>
          <w:rFonts w:ascii="Times New Roman" w:hAnsi="Times New Roman" w:cs="Times New Roman"/>
          <w:sz w:val="24"/>
          <w:szCs w:val="24"/>
        </w:rPr>
        <w:t xml:space="preserve"> world-wide</w:t>
      </w:r>
      <w:r w:rsidRPr="003646AC">
        <w:rPr>
          <w:rFonts w:ascii="Times New Roman" w:hAnsi="Times New Roman" w:cs="Times New Roman"/>
          <w:sz w:val="24"/>
          <w:szCs w:val="24"/>
        </w:rPr>
        <w:t xml:space="preserve"> economic force</w:t>
      </w:r>
      <w:r w:rsidR="004E5FB6">
        <w:rPr>
          <w:rFonts w:ascii="Times New Roman" w:hAnsi="Times New Roman" w:cs="Times New Roman"/>
          <w:sz w:val="24"/>
          <w:szCs w:val="24"/>
        </w:rPr>
        <w:t xml:space="preserve">. With the conquest or acquisition of Hawaii, the Panama Canal Zone, the Philippines, Puerto Rico, and other places, the nation was building an overseas empire. </w:t>
      </w:r>
      <w:r w:rsidRPr="003646AC">
        <w:rPr>
          <w:rFonts w:ascii="Times New Roman" w:hAnsi="Times New Roman" w:cs="Times New Roman"/>
          <w:sz w:val="24"/>
          <w:szCs w:val="24"/>
        </w:rPr>
        <w:t xml:space="preserve">In the fifty years since the American </w:t>
      </w:r>
      <w:r w:rsidRPr="003646AC">
        <w:rPr>
          <w:rFonts w:ascii="Times New Roman" w:hAnsi="Times New Roman" w:cs="Times New Roman"/>
          <w:sz w:val="24"/>
          <w:szCs w:val="24"/>
        </w:rPr>
        <w:lastRenderedPageBreak/>
        <w:t xml:space="preserve">Civil War, then still within living memory, the United States had undergone remarkable transformations. </w:t>
      </w:r>
      <w:r w:rsidR="006F01D8">
        <w:rPr>
          <w:rFonts w:ascii="Times New Roman" w:hAnsi="Times New Roman" w:cs="Times New Roman"/>
          <w:sz w:val="24"/>
          <w:szCs w:val="24"/>
        </w:rPr>
        <w:t>T</w:t>
      </w:r>
      <w:r w:rsidR="00873C87">
        <w:rPr>
          <w:rFonts w:ascii="Times New Roman" w:hAnsi="Times New Roman" w:cs="Times New Roman"/>
          <w:sz w:val="24"/>
          <w:szCs w:val="24"/>
        </w:rPr>
        <w:t>he trans-Mississippi W</w:t>
      </w:r>
      <w:r w:rsidRPr="003646AC">
        <w:rPr>
          <w:rFonts w:ascii="Times New Roman" w:hAnsi="Times New Roman" w:cs="Times New Roman"/>
          <w:sz w:val="24"/>
          <w:szCs w:val="24"/>
        </w:rPr>
        <w:t>est</w:t>
      </w:r>
      <w:r w:rsidR="00B20165">
        <w:rPr>
          <w:rFonts w:ascii="Times New Roman" w:hAnsi="Times New Roman" w:cs="Times New Roman"/>
          <w:sz w:val="24"/>
          <w:szCs w:val="24"/>
        </w:rPr>
        <w:t>, seized from Native Americans and conquered from Mexico,</w:t>
      </w:r>
      <w:r w:rsidRPr="003646AC">
        <w:rPr>
          <w:rFonts w:ascii="Times New Roman" w:hAnsi="Times New Roman" w:cs="Times New Roman"/>
          <w:sz w:val="24"/>
          <w:szCs w:val="24"/>
        </w:rPr>
        <w:t xml:space="preserve"> had been incorporated into the Union, and the frontier line had been erased. Transcontinental railroads had been built, great industrial establishments had been created, and vast territories had been brought into food production. Further, massive immigration</w:t>
      </w:r>
      <w:r w:rsidR="00B20165">
        <w:rPr>
          <w:rFonts w:ascii="Times New Roman" w:hAnsi="Times New Roman" w:cs="Times New Roman"/>
          <w:sz w:val="24"/>
          <w:szCs w:val="24"/>
        </w:rPr>
        <w:t xml:space="preserve"> had </w:t>
      </w:r>
      <w:r w:rsidR="002835BA">
        <w:rPr>
          <w:rFonts w:ascii="Times New Roman" w:hAnsi="Times New Roman" w:cs="Times New Roman"/>
          <w:sz w:val="24"/>
          <w:szCs w:val="24"/>
        </w:rPr>
        <w:t>c</w:t>
      </w:r>
      <w:r w:rsidR="00B20165">
        <w:rPr>
          <w:rFonts w:ascii="Times New Roman" w:hAnsi="Times New Roman" w:cs="Times New Roman"/>
          <w:sz w:val="24"/>
          <w:szCs w:val="24"/>
        </w:rPr>
        <w:t>hanged the ethnic, religious, and cultural composition of the nation</w:t>
      </w:r>
      <w:r w:rsidRPr="003646AC">
        <w:rPr>
          <w:rFonts w:ascii="Times New Roman" w:hAnsi="Times New Roman" w:cs="Times New Roman"/>
          <w:sz w:val="24"/>
          <w:szCs w:val="24"/>
        </w:rPr>
        <w:t>. Since the Civil War, nearly thirty million immigrants from all over the world had arrived in the United States.</w:t>
      </w:r>
      <w:r w:rsidR="002835BA">
        <w:rPr>
          <w:rFonts w:ascii="Times New Roman" w:hAnsi="Times New Roman" w:cs="Times New Roman"/>
          <w:sz w:val="24"/>
          <w:szCs w:val="24"/>
        </w:rPr>
        <w:t xml:space="preserve"> It was against this recent history </w:t>
      </w:r>
      <w:r w:rsidR="00380775">
        <w:rPr>
          <w:rFonts w:ascii="Times New Roman" w:hAnsi="Times New Roman" w:cs="Times New Roman"/>
          <w:sz w:val="24"/>
          <w:szCs w:val="24"/>
        </w:rPr>
        <w:t xml:space="preserve">that </w:t>
      </w:r>
      <w:r w:rsidR="002835BA">
        <w:rPr>
          <w:rFonts w:ascii="Times New Roman" w:hAnsi="Times New Roman" w:cs="Times New Roman"/>
          <w:sz w:val="24"/>
          <w:szCs w:val="24"/>
        </w:rPr>
        <w:t>the United States entered World War I.</w:t>
      </w:r>
      <w:r w:rsidRPr="003646AC">
        <w:rPr>
          <w:rStyle w:val="EndnoteReference"/>
          <w:rFonts w:ascii="Times New Roman" w:hAnsi="Times New Roman" w:cs="Times New Roman"/>
          <w:sz w:val="24"/>
          <w:szCs w:val="24"/>
        </w:rPr>
        <w:endnoteReference w:id="8"/>
      </w:r>
      <w:r w:rsidRPr="003646AC">
        <w:rPr>
          <w:rFonts w:ascii="Times New Roman" w:hAnsi="Times New Roman" w:cs="Times New Roman"/>
          <w:sz w:val="24"/>
          <w:szCs w:val="24"/>
        </w:rPr>
        <w:t xml:space="preserve"> </w:t>
      </w:r>
    </w:p>
    <w:p w14:paraId="65D969E7" w14:textId="77777777" w:rsidR="002835BA" w:rsidRPr="003646AC" w:rsidRDefault="002835BA" w:rsidP="005F4243">
      <w:pPr>
        <w:spacing w:after="0" w:line="480" w:lineRule="auto"/>
        <w:ind w:firstLine="720"/>
        <w:rPr>
          <w:rFonts w:ascii="Times New Roman" w:hAnsi="Times New Roman" w:cs="Times New Roman"/>
          <w:sz w:val="24"/>
          <w:szCs w:val="24"/>
        </w:rPr>
      </w:pPr>
    </w:p>
    <w:p w14:paraId="60C0C2D2" w14:textId="77777777" w:rsidR="005F4243" w:rsidRPr="003646AC" w:rsidRDefault="005F4243" w:rsidP="005F4243">
      <w:pPr>
        <w:spacing w:after="0" w:line="480" w:lineRule="auto"/>
        <w:ind w:firstLine="720"/>
        <w:rPr>
          <w:rFonts w:ascii="Times New Roman" w:hAnsi="Times New Roman" w:cs="Times New Roman"/>
          <w:sz w:val="24"/>
          <w:szCs w:val="24"/>
        </w:rPr>
      </w:pPr>
      <w:r w:rsidRPr="003646AC">
        <w:rPr>
          <w:rFonts w:ascii="Times New Roman" w:hAnsi="Times New Roman" w:cs="Times New Roman"/>
          <w:sz w:val="24"/>
          <w:szCs w:val="24"/>
        </w:rPr>
        <w:t xml:space="preserve">In addition to examining the triumph of the state-builders in achieving the draft, </w:t>
      </w:r>
      <w:r w:rsidR="002835BA">
        <w:rPr>
          <w:rFonts w:ascii="Times New Roman" w:hAnsi="Times New Roman" w:cs="Times New Roman"/>
          <w:sz w:val="24"/>
          <w:szCs w:val="24"/>
        </w:rPr>
        <w:t>it interesting to learn wh</w:t>
      </w:r>
      <w:r w:rsidRPr="003646AC">
        <w:rPr>
          <w:rFonts w:ascii="Times New Roman" w:hAnsi="Times New Roman" w:cs="Times New Roman"/>
          <w:sz w:val="24"/>
          <w:szCs w:val="24"/>
        </w:rPr>
        <w:t xml:space="preserve">ether draft decisions were influenced by the then-ongoing campaign to restrict immigration, prompted by the negative reaction to immigration described as “nativist.” To do </w:t>
      </w:r>
      <w:r w:rsidR="002835BA">
        <w:rPr>
          <w:rFonts w:ascii="Times New Roman" w:hAnsi="Times New Roman" w:cs="Times New Roman"/>
          <w:sz w:val="24"/>
          <w:szCs w:val="24"/>
        </w:rPr>
        <w:t>examine this issue com</w:t>
      </w:r>
      <w:r w:rsidRPr="003646AC">
        <w:rPr>
          <w:rFonts w:ascii="Times New Roman" w:hAnsi="Times New Roman" w:cs="Times New Roman"/>
          <w:sz w:val="24"/>
          <w:szCs w:val="24"/>
        </w:rPr>
        <w:t>par</w:t>
      </w:r>
      <w:r w:rsidR="002835BA">
        <w:rPr>
          <w:rFonts w:ascii="Times New Roman" w:hAnsi="Times New Roman" w:cs="Times New Roman"/>
          <w:sz w:val="24"/>
          <w:szCs w:val="24"/>
        </w:rPr>
        <w:t>i</w:t>
      </w:r>
      <w:r w:rsidRPr="003646AC">
        <w:rPr>
          <w:rFonts w:ascii="Times New Roman" w:hAnsi="Times New Roman" w:cs="Times New Roman"/>
          <w:sz w:val="24"/>
          <w:szCs w:val="24"/>
        </w:rPr>
        <w:t>s</w:t>
      </w:r>
      <w:r w:rsidR="00AC6501">
        <w:rPr>
          <w:rFonts w:ascii="Times New Roman" w:hAnsi="Times New Roman" w:cs="Times New Roman"/>
          <w:sz w:val="24"/>
          <w:szCs w:val="24"/>
        </w:rPr>
        <w:t>ons are made of the</w:t>
      </w:r>
      <w:r w:rsidRPr="003646AC">
        <w:rPr>
          <w:rFonts w:ascii="Times New Roman" w:hAnsi="Times New Roman" w:cs="Times New Roman"/>
          <w:sz w:val="24"/>
          <w:szCs w:val="24"/>
        </w:rPr>
        <w:t xml:space="preserve"> census classification data from the 1910 </w:t>
      </w:r>
      <w:r w:rsidR="00873C87">
        <w:rPr>
          <w:rFonts w:ascii="Times New Roman" w:hAnsi="Times New Roman" w:cs="Times New Roman"/>
          <w:sz w:val="24"/>
          <w:szCs w:val="24"/>
        </w:rPr>
        <w:t>federal c</w:t>
      </w:r>
      <w:r w:rsidRPr="003646AC">
        <w:rPr>
          <w:rFonts w:ascii="Times New Roman" w:hAnsi="Times New Roman" w:cs="Times New Roman"/>
          <w:sz w:val="24"/>
          <w:szCs w:val="24"/>
        </w:rPr>
        <w:t xml:space="preserve">ensus </w:t>
      </w:r>
      <w:r w:rsidR="00AC6501">
        <w:rPr>
          <w:rFonts w:ascii="Times New Roman" w:hAnsi="Times New Roman" w:cs="Times New Roman"/>
          <w:sz w:val="24"/>
          <w:szCs w:val="24"/>
        </w:rPr>
        <w:t>and</w:t>
      </w:r>
      <w:r w:rsidRPr="003646AC">
        <w:rPr>
          <w:rFonts w:ascii="Times New Roman" w:hAnsi="Times New Roman" w:cs="Times New Roman"/>
          <w:sz w:val="24"/>
          <w:szCs w:val="24"/>
        </w:rPr>
        <w:t xml:space="preserve"> the outcome of draft selection </w:t>
      </w:r>
      <w:r w:rsidR="00873C87">
        <w:rPr>
          <w:rFonts w:ascii="Times New Roman" w:hAnsi="Times New Roman" w:cs="Times New Roman"/>
          <w:sz w:val="24"/>
          <w:szCs w:val="24"/>
        </w:rPr>
        <w:t>decisions. At the time of that c</w:t>
      </w:r>
      <w:r w:rsidRPr="003646AC">
        <w:rPr>
          <w:rFonts w:ascii="Times New Roman" w:hAnsi="Times New Roman" w:cs="Times New Roman"/>
          <w:sz w:val="24"/>
          <w:szCs w:val="24"/>
        </w:rPr>
        <w:t xml:space="preserve">ensus, the United States was home to just over ninety-three million people, with nearly 89 percent classified as “White.” The census listed slightly more than 10 percent of the population as “Negro” and reported less than </w:t>
      </w:r>
      <w:r w:rsidR="00092286">
        <w:rPr>
          <w:rFonts w:ascii="Times New Roman" w:hAnsi="Times New Roman" w:cs="Times New Roman"/>
          <w:sz w:val="24"/>
          <w:szCs w:val="24"/>
        </w:rPr>
        <w:t>0.5</w:t>
      </w:r>
      <w:r w:rsidRPr="003646AC">
        <w:rPr>
          <w:rFonts w:ascii="Times New Roman" w:hAnsi="Times New Roman" w:cs="Times New Roman"/>
          <w:sz w:val="24"/>
          <w:szCs w:val="24"/>
        </w:rPr>
        <w:t xml:space="preserve"> percent as members of other non-white groups. Little detailed i</w:t>
      </w:r>
      <w:r w:rsidR="00873C87">
        <w:rPr>
          <w:rFonts w:ascii="Times New Roman" w:hAnsi="Times New Roman" w:cs="Times New Roman"/>
          <w:sz w:val="24"/>
          <w:szCs w:val="24"/>
        </w:rPr>
        <w:t>nformation was provided in the c</w:t>
      </w:r>
      <w:r w:rsidRPr="003646AC">
        <w:rPr>
          <w:rFonts w:ascii="Times New Roman" w:hAnsi="Times New Roman" w:cs="Times New Roman"/>
          <w:sz w:val="24"/>
          <w:szCs w:val="24"/>
        </w:rPr>
        <w:t xml:space="preserve">ensus on the non-white population. </w:t>
      </w:r>
      <w:r w:rsidR="00C734F4">
        <w:rPr>
          <w:rFonts w:ascii="Times New Roman" w:hAnsi="Times New Roman" w:cs="Times New Roman"/>
          <w:sz w:val="24"/>
          <w:szCs w:val="24"/>
        </w:rPr>
        <w:t xml:space="preserve">For example, unlike the “White” population, the places of birth of the non-white population was not reported. </w:t>
      </w:r>
      <w:r w:rsidRPr="003646AC">
        <w:rPr>
          <w:rFonts w:ascii="Times New Roman" w:hAnsi="Times New Roman" w:cs="Times New Roman"/>
          <w:sz w:val="24"/>
          <w:szCs w:val="24"/>
        </w:rPr>
        <w:t xml:space="preserve">With regard to </w:t>
      </w:r>
      <w:r w:rsidR="00873C87">
        <w:rPr>
          <w:rFonts w:ascii="Times New Roman" w:hAnsi="Times New Roman" w:cs="Times New Roman"/>
          <w:sz w:val="24"/>
          <w:szCs w:val="24"/>
        </w:rPr>
        <w:t>the white population, the 1910 c</w:t>
      </w:r>
      <w:r w:rsidRPr="003646AC">
        <w:rPr>
          <w:rFonts w:ascii="Times New Roman" w:hAnsi="Times New Roman" w:cs="Times New Roman"/>
          <w:sz w:val="24"/>
          <w:szCs w:val="24"/>
        </w:rPr>
        <w:t xml:space="preserve">ensus divided the white population into three classes. “Native white-Native parentage” was the classification for individuals who were born in the </w:t>
      </w:r>
      <w:r w:rsidRPr="003646AC">
        <w:rPr>
          <w:rFonts w:ascii="Times New Roman" w:hAnsi="Times New Roman" w:cs="Times New Roman"/>
          <w:sz w:val="24"/>
          <w:szCs w:val="24"/>
        </w:rPr>
        <w:lastRenderedPageBreak/>
        <w:t>United States with two parents who also had been born in the United States. In the second classification “Native white-Foreign or mixed parentage” were individuals who were themselves born in the United States, but who had at least one parent who had been born outside the United States. Finally, the classification “Foreign-born white” was for individuals who themselves had been born outside the United States. Thus, the census classifications provided a direct characterization of an individual’s position along the spectrum from fully native to fully foreign. Enumeration was also provided on foreign-born individuals who had become citizens of the United States.</w:t>
      </w:r>
      <w:r w:rsidRPr="003646AC">
        <w:rPr>
          <w:rStyle w:val="EndnoteReference"/>
          <w:rFonts w:ascii="Times New Roman" w:hAnsi="Times New Roman" w:cs="Times New Roman"/>
          <w:sz w:val="24"/>
          <w:szCs w:val="24"/>
        </w:rPr>
        <w:endnoteReference w:id="9"/>
      </w:r>
    </w:p>
    <w:p w14:paraId="5DFECE73" w14:textId="77777777" w:rsidR="005F4243" w:rsidRPr="003646AC" w:rsidRDefault="00A7625C" w:rsidP="005F424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This thesis uses</w:t>
      </w:r>
      <w:r w:rsidR="005F4243" w:rsidRPr="003646AC">
        <w:rPr>
          <w:rFonts w:ascii="Times New Roman" w:hAnsi="Times New Roman" w:cs="Times New Roman"/>
          <w:sz w:val="24"/>
          <w:szCs w:val="24"/>
        </w:rPr>
        <w:t xml:space="preserve">, “native” </w:t>
      </w:r>
      <w:r>
        <w:rPr>
          <w:rFonts w:ascii="Times New Roman" w:hAnsi="Times New Roman" w:cs="Times New Roman"/>
          <w:sz w:val="24"/>
          <w:szCs w:val="24"/>
        </w:rPr>
        <w:t xml:space="preserve">to </w:t>
      </w:r>
      <w:r w:rsidR="005F4243" w:rsidRPr="003646AC">
        <w:rPr>
          <w:rFonts w:ascii="Times New Roman" w:hAnsi="Times New Roman" w:cs="Times New Roman"/>
          <w:sz w:val="24"/>
          <w:szCs w:val="24"/>
        </w:rPr>
        <w:t>refer to those classified as “Native white-Native parentage.” “Second generation” refers to those classified as “Native white-Foreign or mixed parentage.” “First generation” refers to those classified as “Foreign-born wh</w:t>
      </w:r>
      <w:r w:rsidR="00873C87">
        <w:rPr>
          <w:rFonts w:ascii="Times New Roman" w:hAnsi="Times New Roman" w:cs="Times New Roman"/>
          <w:sz w:val="24"/>
          <w:szCs w:val="24"/>
        </w:rPr>
        <w:t xml:space="preserve">ite.” </w:t>
      </w:r>
      <w:r w:rsidR="00873C87">
        <w:rPr>
          <w:rFonts w:ascii="Times New Roman" w:hAnsi="Times New Roman" w:cs="Times New Roman"/>
          <w:sz w:val="24"/>
          <w:szCs w:val="24"/>
        </w:rPr>
        <w:tab/>
        <w:t>As detailed in the 1910 c</w:t>
      </w:r>
      <w:r w:rsidR="005F4243" w:rsidRPr="003646AC">
        <w:rPr>
          <w:rFonts w:ascii="Times New Roman" w:hAnsi="Times New Roman" w:cs="Times New Roman"/>
          <w:sz w:val="24"/>
          <w:szCs w:val="24"/>
        </w:rPr>
        <w:t xml:space="preserve">ensus, the white population of the United States had been born in or had parents who had been born in more than two dozen enumerated countries. More than 20 percent of the white population was first generation; another 14.5 percent, were second generation. Thus, more than one-third of the white people of the country were immigrants or children of immigrants. It was from this varied population that the country had to raise its World War I army. </w:t>
      </w:r>
    </w:p>
    <w:p w14:paraId="1342FBA7" w14:textId="77777777" w:rsidR="005F4243" w:rsidRPr="003646AC" w:rsidRDefault="005F4243" w:rsidP="005F4243">
      <w:pPr>
        <w:spacing w:after="0" w:line="480" w:lineRule="auto"/>
        <w:ind w:firstLine="720"/>
        <w:rPr>
          <w:rFonts w:ascii="Times New Roman" w:hAnsi="Times New Roman" w:cs="Times New Roman"/>
          <w:sz w:val="24"/>
          <w:szCs w:val="24"/>
        </w:rPr>
      </w:pPr>
      <w:r w:rsidRPr="003646AC">
        <w:rPr>
          <w:rFonts w:ascii="Times New Roman" w:hAnsi="Times New Roman" w:cs="Times New Roman"/>
          <w:sz w:val="24"/>
          <w:szCs w:val="24"/>
        </w:rPr>
        <w:t>The effect of immigration was even more striking in the Commonwealth of Ma</w:t>
      </w:r>
      <w:r w:rsidR="00F23860">
        <w:rPr>
          <w:rFonts w:ascii="Times New Roman" w:hAnsi="Times New Roman" w:cs="Times New Roman"/>
          <w:sz w:val="24"/>
          <w:szCs w:val="24"/>
        </w:rPr>
        <w:t>ssa</w:t>
      </w:r>
      <w:r w:rsidRPr="003646AC">
        <w:rPr>
          <w:rFonts w:ascii="Times New Roman" w:hAnsi="Times New Roman" w:cs="Times New Roman"/>
          <w:sz w:val="24"/>
          <w:szCs w:val="24"/>
        </w:rPr>
        <w:t xml:space="preserve">chusetts, </w:t>
      </w:r>
      <w:r w:rsidR="00AC6501">
        <w:rPr>
          <w:rFonts w:ascii="Times New Roman" w:hAnsi="Times New Roman" w:cs="Times New Roman"/>
          <w:sz w:val="24"/>
          <w:szCs w:val="24"/>
        </w:rPr>
        <w:t>where the</w:t>
      </w:r>
      <w:r w:rsidRPr="003646AC">
        <w:rPr>
          <w:rFonts w:ascii="Times New Roman" w:hAnsi="Times New Roman" w:cs="Times New Roman"/>
          <w:sz w:val="24"/>
          <w:szCs w:val="24"/>
        </w:rPr>
        <w:t xml:space="preserve"> local draft boards examined </w:t>
      </w:r>
      <w:r w:rsidR="00AC6501">
        <w:rPr>
          <w:rFonts w:ascii="Times New Roman" w:hAnsi="Times New Roman" w:cs="Times New Roman"/>
          <w:sz w:val="24"/>
          <w:szCs w:val="24"/>
        </w:rPr>
        <w:t>were located</w:t>
      </w:r>
      <w:r w:rsidRPr="003646AC">
        <w:rPr>
          <w:rFonts w:ascii="Times New Roman" w:hAnsi="Times New Roman" w:cs="Times New Roman"/>
          <w:sz w:val="24"/>
          <w:szCs w:val="24"/>
        </w:rPr>
        <w:t>. Of the white inhabitants of Ma</w:t>
      </w:r>
      <w:r w:rsidR="00F23860">
        <w:rPr>
          <w:rFonts w:ascii="Times New Roman" w:hAnsi="Times New Roman" w:cs="Times New Roman"/>
          <w:sz w:val="24"/>
          <w:szCs w:val="24"/>
        </w:rPr>
        <w:t>ssa</w:t>
      </w:r>
      <w:r w:rsidRPr="003646AC">
        <w:rPr>
          <w:rFonts w:ascii="Times New Roman" w:hAnsi="Times New Roman" w:cs="Times New Roman"/>
          <w:sz w:val="24"/>
          <w:szCs w:val="24"/>
        </w:rPr>
        <w:t xml:space="preserve">chusetts, more than two-thirds either had at least one parent born outside the United States or were themselves of foreign birth. The non-white population of the Commonwealth was only </w:t>
      </w:r>
      <w:r w:rsidR="002F2E7F">
        <w:rPr>
          <w:rFonts w:ascii="Times New Roman" w:hAnsi="Times New Roman" w:cs="Times New Roman"/>
          <w:sz w:val="24"/>
          <w:szCs w:val="24"/>
        </w:rPr>
        <w:t>1.2</w:t>
      </w:r>
      <w:r w:rsidRPr="003646AC">
        <w:rPr>
          <w:rFonts w:ascii="Times New Roman" w:hAnsi="Times New Roman" w:cs="Times New Roman"/>
          <w:sz w:val="24"/>
          <w:szCs w:val="24"/>
        </w:rPr>
        <w:t xml:space="preserve"> percent. </w:t>
      </w:r>
      <w:r w:rsidR="00CE3B14">
        <w:rPr>
          <w:rFonts w:ascii="Times New Roman" w:hAnsi="Times New Roman" w:cs="Times New Roman"/>
          <w:sz w:val="24"/>
          <w:szCs w:val="24"/>
        </w:rPr>
        <w:t xml:space="preserve">Examination of the experience of non-white men with the World War I draft would require a much larger sample </w:t>
      </w:r>
      <w:r w:rsidR="002F2E7F">
        <w:rPr>
          <w:rFonts w:ascii="Times New Roman" w:hAnsi="Times New Roman" w:cs="Times New Roman"/>
          <w:sz w:val="24"/>
          <w:szCs w:val="24"/>
        </w:rPr>
        <w:t xml:space="preserve">of the roughly ten </w:t>
      </w:r>
      <w:r w:rsidR="002F2E7F">
        <w:rPr>
          <w:rFonts w:ascii="Times New Roman" w:hAnsi="Times New Roman" w:cs="Times New Roman"/>
          <w:sz w:val="24"/>
          <w:szCs w:val="24"/>
        </w:rPr>
        <w:lastRenderedPageBreak/>
        <w:t xml:space="preserve">thousand non-white Massachusetts men who can be assumed to have registered for the draft </w:t>
      </w:r>
      <w:r w:rsidR="00CE3B14">
        <w:rPr>
          <w:rFonts w:ascii="Times New Roman" w:hAnsi="Times New Roman" w:cs="Times New Roman"/>
          <w:sz w:val="24"/>
          <w:szCs w:val="24"/>
        </w:rPr>
        <w:t>than can be generate</w:t>
      </w:r>
      <w:r w:rsidR="002F2E7F">
        <w:rPr>
          <w:rFonts w:ascii="Times New Roman" w:hAnsi="Times New Roman" w:cs="Times New Roman"/>
          <w:sz w:val="24"/>
          <w:szCs w:val="24"/>
        </w:rPr>
        <w:t xml:space="preserve">d from the six boards examined. </w:t>
      </w:r>
      <w:r w:rsidRPr="003646AC">
        <w:rPr>
          <w:rFonts w:ascii="Times New Roman" w:hAnsi="Times New Roman" w:cs="Times New Roman"/>
          <w:sz w:val="24"/>
          <w:szCs w:val="24"/>
        </w:rPr>
        <w:t>Therefore, the question of discrimination in draft decisions on the basis of race, in the sense the word is used at the beginning of the twenty-first century, is not examined</w:t>
      </w:r>
      <w:r w:rsidR="00CE3B14">
        <w:rPr>
          <w:rFonts w:ascii="Times New Roman" w:hAnsi="Times New Roman" w:cs="Times New Roman"/>
          <w:sz w:val="24"/>
          <w:szCs w:val="24"/>
        </w:rPr>
        <w:t>.</w:t>
      </w:r>
      <w:r w:rsidRPr="003646AC">
        <w:rPr>
          <w:rFonts w:ascii="Times New Roman" w:hAnsi="Times New Roman" w:cs="Times New Roman"/>
          <w:sz w:val="24"/>
          <w:szCs w:val="24"/>
        </w:rPr>
        <w:t xml:space="preserve"> Scholarship looking at that question on a nation level has shown that African-Americans were dr</w:t>
      </w:r>
      <w:r w:rsidR="00CE3B14">
        <w:rPr>
          <w:rFonts w:ascii="Times New Roman" w:hAnsi="Times New Roman" w:cs="Times New Roman"/>
          <w:sz w:val="24"/>
          <w:szCs w:val="24"/>
        </w:rPr>
        <w:t>afted at higher rates than</w:t>
      </w:r>
      <w:r w:rsidRPr="003646AC">
        <w:rPr>
          <w:rFonts w:ascii="Times New Roman" w:hAnsi="Times New Roman" w:cs="Times New Roman"/>
          <w:sz w:val="24"/>
          <w:szCs w:val="24"/>
        </w:rPr>
        <w:t xml:space="preserve"> Americans</w:t>
      </w:r>
      <w:r w:rsidR="00CE3B14">
        <w:rPr>
          <w:rFonts w:ascii="Times New Roman" w:hAnsi="Times New Roman" w:cs="Times New Roman"/>
          <w:sz w:val="24"/>
          <w:szCs w:val="24"/>
        </w:rPr>
        <w:t xml:space="preserve"> of European ancestry</w:t>
      </w:r>
      <w:r w:rsidRPr="003646AC">
        <w:rPr>
          <w:rFonts w:ascii="Times New Roman" w:hAnsi="Times New Roman" w:cs="Times New Roman"/>
          <w:sz w:val="24"/>
          <w:szCs w:val="24"/>
        </w:rPr>
        <w:t>, but suffered a somewhat lower mortality rate.</w:t>
      </w:r>
      <w:r w:rsidR="00CE5FBE">
        <w:rPr>
          <w:rFonts w:ascii="Times New Roman" w:hAnsi="Times New Roman" w:cs="Times New Roman"/>
          <w:sz w:val="24"/>
          <w:szCs w:val="24"/>
        </w:rPr>
        <w:t xml:space="preserve"> Apparently, African-Americans tended to be kept out of combat and used as labor battalions.</w:t>
      </w:r>
      <w:r w:rsidRPr="003646AC">
        <w:rPr>
          <w:rStyle w:val="EndnoteReference"/>
          <w:rFonts w:ascii="Times New Roman" w:hAnsi="Times New Roman" w:cs="Times New Roman"/>
          <w:sz w:val="24"/>
          <w:szCs w:val="24"/>
        </w:rPr>
        <w:endnoteReference w:id="10"/>
      </w:r>
    </w:p>
    <w:p w14:paraId="0BBD0266" w14:textId="77777777" w:rsidR="005F4243" w:rsidRPr="003646AC" w:rsidRDefault="00E56485" w:rsidP="005F424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It is valuable to explore whether</w:t>
      </w:r>
      <w:r w:rsidR="005F4243" w:rsidRPr="003646AC">
        <w:rPr>
          <w:rFonts w:ascii="Times New Roman" w:hAnsi="Times New Roman" w:cs="Times New Roman"/>
          <w:sz w:val="24"/>
          <w:szCs w:val="24"/>
        </w:rPr>
        <w:t xml:space="preserve"> negative feelings about immigrants and their off-spring affected draft decisions</w:t>
      </w:r>
      <w:r>
        <w:rPr>
          <w:rFonts w:ascii="Times New Roman" w:hAnsi="Times New Roman" w:cs="Times New Roman"/>
          <w:sz w:val="24"/>
          <w:szCs w:val="24"/>
        </w:rPr>
        <w:t xml:space="preserve"> at the local levels, an inquiry not previously made</w:t>
      </w:r>
      <w:r w:rsidR="005F4243" w:rsidRPr="003646AC">
        <w:rPr>
          <w:rFonts w:ascii="Times New Roman" w:hAnsi="Times New Roman" w:cs="Times New Roman"/>
          <w:sz w:val="24"/>
          <w:szCs w:val="24"/>
        </w:rPr>
        <w:t xml:space="preserve">. The reaction of the existing residents at the national level to the great tide of immigration between the Civil War and World War I is chronicled by John Higham in </w:t>
      </w:r>
      <w:r w:rsidR="005F4243" w:rsidRPr="003646AC">
        <w:rPr>
          <w:rFonts w:ascii="Times New Roman" w:hAnsi="Times New Roman" w:cs="Times New Roman"/>
          <w:i/>
          <w:sz w:val="24"/>
          <w:szCs w:val="24"/>
        </w:rPr>
        <w:t>Strangers in the Land: Patterns of American Nativism, 1860-1925.</w:t>
      </w:r>
      <w:r w:rsidR="005F4243" w:rsidRPr="003646AC">
        <w:rPr>
          <w:rFonts w:ascii="Times New Roman" w:hAnsi="Times New Roman" w:cs="Times New Roman"/>
          <w:sz w:val="24"/>
          <w:szCs w:val="24"/>
        </w:rPr>
        <w:t xml:space="preserve"> Higham’s work was first written in 1955, and reissued with a new prologue in 2</w:t>
      </w:r>
      <w:r w:rsidR="00AC6501">
        <w:rPr>
          <w:rFonts w:ascii="Times New Roman" w:hAnsi="Times New Roman" w:cs="Times New Roman"/>
          <w:sz w:val="24"/>
          <w:szCs w:val="24"/>
        </w:rPr>
        <w:t xml:space="preserve">002. Despite its age, Higham’s </w:t>
      </w:r>
      <w:r>
        <w:rPr>
          <w:rFonts w:ascii="Times New Roman" w:hAnsi="Times New Roman" w:cs="Times New Roman"/>
          <w:sz w:val="24"/>
          <w:szCs w:val="24"/>
        </w:rPr>
        <w:t>study of nativist reactions in the period before World War I continues to provide valuable insight into American attitudes about culture, et</w:t>
      </w:r>
      <w:r w:rsidR="00AC6501">
        <w:rPr>
          <w:rFonts w:ascii="Times New Roman" w:hAnsi="Times New Roman" w:cs="Times New Roman"/>
          <w:sz w:val="24"/>
          <w:szCs w:val="24"/>
        </w:rPr>
        <w:t xml:space="preserve">hnicity and inclusion within </w:t>
      </w:r>
      <w:r>
        <w:rPr>
          <w:rFonts w:ascii="Times New Roman" w:hAnsi="Times New Roman" w:cs="Times New Roman"/>
          <w:sz w:val="24"/>
          <w:szCs w:val="24"/>
        </w:rPr>
        <w:t>the national community.</w:t>
      </w:r>
      <w:r w:rsidR="005F4243" w:rsidRPr="003646AC">
        <w:rPr>
          <w:rStyle w:val="EndnoteReference"/>
          <w:rFonts w:ascii="Times New Roman" w:hAnsi="Times New Roman" w:cs="Times New Roman"/>
          <w:sz w:val="24"/>
          <w:szCs w:val="24"/>
        </w:rPr>
        <w:endnoteReference w:id="11"/>
      </w:r>
    </w:p>
    <w:p w14:paraId="6D11B687" w14:textId="77777777" w:rsidR="005F4243" w:rsidRPr="003646AC" w:rsidRDefault="005F4243" w:rsidP="005F4243">
      <w:pPr>
        <w:spacing w:after="0" w:line="480" w:lineRule="auto"/>
        <w:ind w:firstLine="720"/>
        <w:rPr>
          <w:rFonts w:ascii="Times New Roman" w:hAnsi="Times New Roman" w:cs="Times New Roman"/>
          <w:sz w:val="24"/>
          <w:szCs w:val="24"/>
        </w:rPr>
      </w:pPr>
      <w:r w:rsidRPr="003646AC">
        <w:rPr>
          <w:rFonts w:ascii="Times New Roman" w:hAnsi="Times New Roman" w:cs="Times New Roman"/>
          <w:sz w:val="24"/>
          <w:szCs w:val="24"/>
        </w:rPr>
        <w:t xml:space="preserve">Higham sees two competing camps in America’s reaction to immigration. One camp, called by Higham “the cosmopolitans,” saw America as the great melting pot, able to cope with, and indeed be enriched by, the huge and diverse incoming population. The other camp, labeled by Higham “the nativists,” opposed immigration for three principal reasons: (1) </w:t>
      </w:r>
      <w:r w:rsidR="00873C87">
        <w:rPr>
          <w:rFonts w:ascii="Times New Roman" w:hAnsi="Times New Roman" w:cs="Times New Roman"/>
          <w:sz w:val="24"/>
          <w:szCs w:val="24"/>
        </w:rPr>
        <w:t>i</w:t>
      </w:r>
      <w:r w:rsidRPr="003646AC">
        <w:rPr>
          <w:rFonts w:ascii="Times New Roman" w:hAnsi="Times New Roman" w:cs="Times New Roman"/>
          <w:sz w:val="24"/>
          <w:szCs w:val="24"/>
        </w:rPr>
        <w:t>t would dilute and degrade the Anglo-Saxon/Nordic founding population; (2) Catholics in the immigrant wave would undermine the influence of the found</w:t>
      </w:r>
      <w:r w:rsidR="00873C87">
        <w:rPr>
          <w:rFonts w:ascii="Times New Roman" w:hAnsi="Times New Roman" w:cs="Times New Roman"/>
          <w:sz w:val="24"/>
          <w:szCs w:val="24"/>
        </w:rPr>
        <w:t xml:space="preserve">ers’ </w:t>
      </w:r>
      <w:r w:rsidR="00873C87">
        <w:rPr>
          <w:rFonts w:ascii="Times New Roman" w:hAnsi="Times New Roman" w:cs="Times New Roman"/>
          <w:sz w:val="24"/>
          <w:szCs w:val="24"/>
        </w:rPr>
        <w:lastRenderedPageBreak/>
        <w:t>Protestant faith; and (3) a</w:t>
      </w:r>
      <w:r w:rsidRPr="003646AC">
        <w:rPr>
          <w:rFonts w:ascii="Times New Roman" w:hAnsi="Times New Roman" w:cs="Times New Roman"/>
          <w:sz w:val="24"/>
          <w:szCs w:val="24"/>
        </w:rPr>
        <w:t>lien radicals among the immigrants would threaten the American system of government. The nativists waged a long campaign to control and limit immigration, which will be referred to as “restrictionism.” A few years after World War I, that campaign resulted in the extremely restrictive immigration laws of 1921, 1924, and 1929. Under that set of statutes</w:t>
      </w:r>
      <w:r w:rsidR="00380775">
        <w:rPr>
          <w:rFonts w:ascii="Times New Roman" w:hAnsi="Times New Roman" w:cs="Times New Roman"/>
          <w:sz w:val="24"/>
          <w:szCs w:val="24"/>
        </w:rPr>
        <w:t>,</w:t>
      </w:r>
      <w:r w:rsidRPr="003646AC">
        <w:rPr>
          <w:rFonts w:ascii="Times New Roman" w:hAnsi="Times New Roman" w:cs="Times New Roman"/>
          <w:sz w:val="24"/>
          <w:szCs w:val="24"/>
        </w:rPr>
        <w:t xml:space="preserve"> immigration to the United States</w:t>
      </w:r>
      <w:r w:rsidR="00E56485">
        <w:rPr>
          <w:rFonts w:ascii="Times New Roman" w:hAnsi="Times New Roman" w:cs="Times New Roman"/>
          <w:sz w:val="24"/>
          <w:szCs w:val="24"/>
        </w:rPr>
        <w:t xml:space="preserve"> fell from </w:t>
      </w:r>
      <w:r w:rsidRPr="003646AC">
        <w:rPr>
          <w:rFonts w:ascii="Times New Roman" w:hAnsi="Times New Roman" w:cs="Times New Roman"/>
          <w:sz w:val="24"/>
          <w:szCs w:val="24"/>
        </w:rPr>
        <w:t>1,218,489 in 1914</w:t>
      </w:r>
      <w:r w:rsidR="00E56485">
        <w:rPr>
          <w:rFonts w:ascii="Times New Roman" w:hAnsi="Times New Roman" w:cs="Times New Roman"/>
          <w:sz w:val="24"/>
          <w:szCs w:val="24"/>
        </w:rPr>
        <w:t xml:space="preserve"> to a</w:t>
      </w:r>
      <w:r w:rsidR="000A1325">
        <w:rPr>
          <w:rFonts w:ascii="Times New Roman" w:hAnsi="Times New Roman" w:cs="Times New Roman"/>
          <w:sz w:val="24"/>
          <w:szCs w:val="24"/>
        </w:rPr>
        <w:t>n</w:t>
      </w:r>
      <w:r w:rsidR="00E56485">
        <w:rPr>
          <w:rFonts w:ascii="Times New Roman" w:hAnsi="Times New Roman" w:cs="Times New Roman"/>
          <w:sz w:val="24"/>
          <w:szCs w:val="24"/>
        </w:rPr>
        <w:t xml:space="preserve"> </w:t>
      </w:r>
      <w:r w:rsidR="00AC6501">
        <w:rPr>
          <w:rFonts w:ascii="Times New Roman" w:hAnsi="Times New Roman" w:cs="Times New Roman"/>
          <w:sz w:val="24"/>
          <w:szCs w:val="24"/>
        </w:rPr>
        <w:t xml:space="preserve">annual </w:t>
      </w:r>
      <w:r w:rsidR="00E56485">
        <w:rPr>
          <w:rFonts w:ascii="Times New Roman" w:hAnsi="Times New Roman" w:cs="Times New Roman"/>
          <w:sz w:val="24"/>
          <w:szCs w:val="24"/>
        </w:rPr>
        <w:t>quota of</w:t>
      </w:r>
      <w:r w:rsidRPr="003646AC">
        <w:rPr>
          <w:rFonts w:ascii="Times New Roman" w:hAnsi="Times New Roman" w:cs="Times New Roman"/>
          <w:sz w:val="24"/>
          <w:szCs w:val="24"/>
        </w:rPr>
        <w:t xml:space="preserve"> 150,000, </w:t>
      </w:r>
      <w:r w:rsidR="00E56485">
        <w:rPr>
          <w:rFonts w:ascii="Times New Roman" w:hAnsi="Times New Roman" w:cs="Times New Roman"/>
          <w:sz w:val="24"/>
          <w:szCs w:val="24"/>
        </w:rPr>
        <w:t xml:space="preserve">much of which went </w:t>
      </w:r>
      <w:r w:rsidRPr="003646AC">
        <w:rPr>
          <w:rFonts w:ascii="Times New Roman" w:hAnsi="Times New Roman" w:cs="Times New Roman"/>
          <w:sz w:val="24"/>
          <w:szCs w:val="24"/>
        </w:rPr>
        <w:t>unused.  In 1931, for example, only 97,138 immigrants arrived.</w:t>
      </w:r>
      <w:r w:rsidRPr="003646AC">
        <w:rPr>
          <w:rStyle w:val="EndnoteReference"/>
          <w:rFonts w:ascii="Times New Roman" w:hAnsi="Times New Roman" w:cs="Times New Roman"/>
          <w:sz w:val="24"/>
          <w:szCs w:val="24"/>
        </w:rPr>
        <w:endnoteReference w:id="12"/>
      </w:r>
    </w:p>
    <w:p w14:paraId="5B945114" w14:textId="77777777" w:rsidR="005F4243" w:rsidRPr="003646AC" w:rsidRDefault="00AC6501" w:rsidP="005F424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Against the</w:t>
      </w:r>
      <w:r w:rsidR="005F4243" w:rsidRPr="003646AC">
        <w:rPr>
          <w:rFonts w:ascii="Times New Roman" w:hAnsi="Times New Roman" w:cs="Times New Roman"/>
          <w:sz w:val="24"/>
          <w:szCs w:val="24"/>
        </w:rPr>
        <w:t xml:space="preserve"> background</w:t>
      </w:r>
      <w:r>
        <w:rPr>
          <w:rFonts w:ascii="Times New Roman" w:hAnsi="Times New Roman" w:cs="Times New Roman"/>
          <w:sz w:val="24"/>
          <w:szCs w:val="24"/>
        </w:rPr>
        <w:t xml:space="preserve"> of the restrictionist campaign</w:t>
      </w:r>
      <w:r w:rsidR="005F4243" w:rsidRPr="003646AC">
        <w:rPr>
          <w:rFonts w:ascii="Times New Roman" w:hAnsi="Times New Roman" w:cs="Times New Roman"/>
          <w:sz w:val="24"/>
          <w:szCs w:val="24"/>
        </w:rPr>
        <w:t xml:space="preserve">, the entry of the United States into the Great War brought new urgency to the question of whether the recent immigrants and their children had truly become part of America. Would they be willing to serve in the military? Conversely, the war provided an opportunity for members of the newer populations to prove their loyalty and justify their inclusion in the American community.   </w:t>
      </w:r>
    </w:p>
    <w:p w14:paraId="63F745CE" w14:textId="77777777" w:rsidR="005F4243" w:rsidRPr="003646AC" w:rsidRDefault="005F4243" w:rsidP="005F4243">
      <w:pPr>
        <w:spacing w:after="0" w:line="480" w:lineRule="auto"/>
        <w:ind w:firstLine="720"/>
        <w:rPr>
          <w:rFonts w:ascii="Times New Roman" w:hAnsi="Times New Roman" w:cs="Times New Roman"/>
          <w:sz w:val="24"/>
          <w:szCs w:val="24"/>
        </w:rPr>
      </w:pPr>
      <w:r w:rsidRPr="003646AC">
        <w:rPr>
          <w:rFonts w:ascii="Times New Roman" w:hAnsi="Times New Roman" w:cs="Times New Roman"/>
          <w:sz w:val="24"/>
          <w:szCs w:val="24"/>
        </w:rPr>
        <w:t>America faced another important controversy as it sought to create a mass army: How should America</w:t>
      </w:r>
      <w:r w:rsidR="001144FB">
        <w:rPr>
          <w:rFonts w:ascii="Times New Roman" w:hAnsi="Times New Roman" w:cs="Times New Roman"/>
          <w:sz w:val="24"/>
          <w:szCs w:val="24"/>
        </w:rPr>
        <w:t>’s fighting forces be recruited</w:t>
      </w:r>
      <w:r w:rsidRPr="003646AC">
        <w:rPr>
          <w:rFonts w:ascii="Times New Roman" w:hAnsi="Times New Roman" w:cs="Times New Roman"/>
          <w:sz w:val="24"/>
          <w:szCs w:val="24"/>
        </w:rPr>
        <w:t xml:space="preserve"> and organized? At various times in America history those questions had been answered in different ways. A thorough study of those varying answers is provided by John Whiteclay Chambers II in </w:t>
      </w:r>
      <w:r w:rsidR="00F04B53">
        <w:rPr>
          <w:rFonts w:ascii="Times New Roman" w:hAnsi="Times New Roman" w:cs="Times New Roman"/>
          <w:i/>
          <w:sz w:val="24"/>
          <w:szCs w:val="24"/>
        </w:rPr>
        <w:t>To Raise a</w:t>
      </w:r>
      <w:r w:rsidRPr="003646AC">
        <w:rPr>
          <w:rFonts w:ascii="Times New Roman" w:hAnsi="Times New Roman" w:cs="Times New Roman"/>
          <w:i/>
          <w:sz w:val="24"/>
          <w:szCs w:val="24"/>
        </w:rPr>
        <w:t xml:space="preserve">n Army: The Draft Comes to Modern America. </w:t>
      </w:r>
      <w:r w:rsidRPr="003646AC">
        <w:rPr>
          <w:rFonts w:ascii="Times New Roman" w:hAnsi="Times New Roman" w:cs="Times New Roman"/>
          <w:sz w:val="24"/>
          <w:szCs w:val="24"/>
        </w:rPr>
        <w:t>The basic model for America’s peacetime military for most of its history had been a small standing national army, supplemented by state-controlled militias, called the “National Guard” by the time of World War I</w:t>
      </w:r>
      <w:r w:rsidR="00873C87">
        <w:rPr>
          <w:rFonts w:ascii="Times New Roman" w:hAnsi="Times New Roman" w:cs="Times New Roman"/>
          <w:sz w:val="24"/>
          <w:szCs w:val="24"/>
        </w:rPr>
        <w:t>. For several years before the w</w:t>
      </w:r>
      <w:r w:rsidRPr="003646AC">
        <w:rPr>
          <w:rFonts w:ascii="Times New Roman" w:hAnsi="Times New Roman" w:cs="Times New Roman"/>
          <w:sz w:val="24"/>
          <w:szCs w:val="24"/>
        </w:rPr>
        <w:t xml:space="preserve">ar, military planners urged adoption of a system of universal military training (UMT), similar to that used in many European countries. Those </w:t>
      </w:r>
      <w:r w:rsidR="006F01D8">
        <w:rPr>
          <w:rFonts w:ascii="Times New Roman" w:hAnsi="Times New Roman" w:cs="Times New Roman"/>
          <w:sz w:val="24"/>
          <w:szCs w:val="24"/>
        </w:rPr>
        <w:t>a</w:t>
      </w:r>
      <w:r w:rsidRPr="003646AC">
        <w:rPr>
          <w:rFonts w:ascii="Times New Roman" w:hAnsi="Times New Roman" w:cs="Times New Roman"/>
          <w:sz w:val="24"/>
          <w:szCs w:val="24"/>
        </w:rPr>
        <w:t xml:space="preserve">dvocates for a reformed military were disciples of Emory Upton, a military theorist who </w:t>
      </w:r>
      <w:r w:rsidRPr="003646AC">
        <w:rPr>
          <w:rFonts w:ascii="Times New Roman" w:hAnsi="Times New Roman" w:cs="Times New Roman"/>
          <w:sz w:val="24"/>
          <w:szCs w:val="24"/>
        </w:rPr>
        <w:lastRenderedPageBreak/>
        <w:t xml:space="preserve">wrote in the years after the Civil War. </w:t>
      </w:r>
      <w:r w:rsidR="00AC6501">
        <w:rPr>
          <w:rFonts w:ascii="Times New Roman" w:hAnsi="Times New Roman" w:cs="Times New Roman"/>
          <w:sz w:val="24"/>
          <w:szCs w:val="24"/>
        </w:rPr>
        <w:t>After his death in 1881, h</w:t>
      </w:r>
      <w:r w:rsidR="000B2970">
        <w:rPr>
          <w:rFonts w:ascii="Times New Roman" w:hAnsi="Times New Roman" w:cs="Times New Roman"/>
          <w:sz w:val="24"/>
          <w:szCs w:val="24"/>
        </w:rPr>
        <w:t>is work was published by the War Department</w:t>
      </w:r>
      <w:r w:rsidR="00AC6501">
        <w:rPr>
          <w:rFonts w:ascii="Times New Roman" w:hAnsi="Times New Roman" w:cs="Times New Roman"/>
          <w:sz w:val="24"/>
          <w:szCs w:val="24"/>
        </w:rPr>
        <w:t>.</w:t>
      </w:r>
      <w:r w:rsidR="000B2970">
        <w:rPr>
          <w:rFonts w:ascii="Times New Roman" w:hAnsi="Times New Roman" w:cs="Times New Roman"/>
          <w:sz w:val="24"/>
          <w:szCs w:val="24"/>
        </w:rPr>
        <w:t xml:space="preserve"> </w:t>
      </w:r>
      <w:r w:rsidRPr="003646AC">
        <w:rPr>
          <w:rFonts w:ascii="Times New Roman" w:hAnsi="Times New Roman" w:cs="Times New Roman"/>
          <w:sz w:val="24"/>
          <w:szCs w:val="24"/>
        </w:rPr>
        <w:t xml:space="preserve">The “Uptonians” wanted the United States to be a strong national state, with an international empire. In their view, such a state needed a reliable modern army, which they believed the traditional military system could not supply. </w:t>
      </w:r>
      <w:r w:rsidR="00AC6501">
        <w:rPr>
          <w:rFonts w:ascii="Times New Roman" w:hAnsi="Times New Roman" w:cs="Times New Roman"/>
          <w:sz w:val="24"/>
          <w:szCs w:val="24"/>
        </w:rPr>
        <w:t>Other advocates</w:t>
      </w:r>
      <w:r w:rsidRPr="003646AC">
        <w:rPr>
          <w:rFonts w:ascii="Times New Roman" w:hAnsi="Times New Roman" w:cs="Times New Roman"/>
          <w:sz w:val="24"/>
          <w:szCs w:val="24"/>
        </w:rPr>
        <w:t>, especially supporters of the National Guard, opposed such a change as contrary to American tradition and as a step toward militarism and tyranny.</w:t>
      </w:r>
      <w:r w:rsidRPr="003646AC">
        <w:rPr>
          <w:rStyle w:val="EndnoteReference"/>
          <w:rFonts w:ascii="Times New Roman" w:hAnsi="Times New Roman" w:cs="Times New Roman"/>
          <w:sz w:val="24"/>
          <w:szCs w:val="24"/>
        </w:rPr>
        <w:endnoteReference w:id="13"/>
      </w:r>
      <w:r w:rsidRPr="003646AC">
        <w:rPr>
          <w:rFonts w:ascii="Times New Roman" w:hAnsi="Times New Roman" w:cs="Times New Roman"/>
          <w:sz w:val="24"/>
          <w:szCs w:val="24"/>
        </w:rPr>
        <w:t xml:space="preserve"> </w:t>
      </w:r>
    </w:p>
    <w:p w14:paraId="203DCC00" w14:textId="77777777" w:rsidR="005F4243" w:rsidRPr="003646AC" w:rsidRDefault="005F4243" w:rsidP="005F4243">
      <w:pPr>
        <w:spacing w:after="0" w:line="480" w:lineRule="auto"/>
        <w:ind w:firstLine="720"/>
        <w:rPr>
          <w:rFonts w:ascii="Times New Roman" w:hAnsi="Times New Roman" w:cs="Times New Roman"/>
          <w:sz w:val="24"/>
          <w:szCs w:val="24"/>
        </w:rPr>
      </w:pPr>
      <w:r w:rsidRPr="003646AC">
        <w:rPr>
          <w:rFonts w:ascii="Times New Roman" w:hAnsi="Times New Roman" w:cs="Times New Roman"/>
          <w:sz w:val="24"/>
          <w:szCs w:val="24"/>
        </w:rPr>
        <w:t>The need to have a large army to put in the field before the Allies collapsed forced a resolution of that debate. Wi</w:t>
      </w:r>
      <w:r w:rsidR="00873C87">
        <w:rPr>
          <w:rFonts w:ascii="Times New Roman" w:hAnsi="Times New Roman" w:cs="Times New Roman"/>
          <w:sz w:val="24"/>
          <w:szCs w:val="24"/>
        </w:rPr>
        <w:t>thin the a</w:t>
      </w:r>
      <w:r w:rsidRPr="003646AC">
        <w:rPr>
          <w:rFonts w:ascii="Times New Roman" w:hAnsi="Times New Roman" w:cs="Times New Roman"/>
          <w:sz w:val="24"/>
          <w:szCs w:val="24"/>
        </w:rPr>
        <w:t>dministration</w:t>
      </w:r>
      <w:r w:rsidR="00873C87">
        <w:rPr>
          <w:rFonts w:ascii="Times New Roman" w:hAnsi="Times New Roman" w:cs="Times New Roman"/>
          <w:sz w:val="24"/>
          <w:szCs w:val="24"/>
        </w:rPr>
        <w:t>s</w:t>
      </w:r>
      <w:r w:rsidRPr="003646AC">
        <w:rPr>
          <w:rFonts w:ascii="Times New Roman" w:hAnsi="Times New Roman" w:cs="Times New Roman"/>
          <w:sz w:val="24"/>
          <w:szCs w:val="24"/>
        </w:rPr>
        <w:t xml:space="preserve"> and in Congress, leaders debated whether the massive army that was needed for World War I could be created in the traditional manner of seeking volunteers for temporary service either in the federally-controlled U. S. Volunteers or in the National Guard. The alternative was a military draft. Abandoning traditional American recruitment methods and </w:t>
      </w:r>
      <w:r w:rsidR="00CE5FBE">
        <w:rPr>
          <w:rFonts w:ascii="Times New Roman" w:hAnsi="Times New Roman" w:cs="Times New Roman"/>
          <w:sz w:val="24"/>
          <w:szCs w:val="24"/>
        </w:rPr>
        <w:t>despite</w:t>
      </w:r>
      <w:r w:rsidRPr="003646AC">
        <w:rPr>
          <w:rFonts w:ascii="Times New Roman" w:hAnsi="Times New Roman" w:cs="Times New Roman"/>
          <w:sz w:val="24"/>
          <w:szCs w:val="24"/>
        </w:rPr>
        <w:t xml:space="preserve"> the experience of the bitterly resented Civil War draft, the decision was mad</w:t>
      </w:r>
      <w:r w:rsidR="00873C87">
        <w:rPr>
          <w:rFonts w:ascii="Times New Roman" w:hAnsi="Times New Roman" w:cs="Times New Roman"/>
          <w:sz w:val="24"/>
          <w:szCs w:val="24"/>
        </w:rPr>
        <w:t>e to adopt a draft. The Wilson a</w:t>
      </w:r>
      <w:r w:rsidRPr="003646AC">
        <w:rPr>
          <w:rFonts w:ascii="Times New Roman" w:hAnsi="Times New Roman" w:cs="Times New Roman"/>
          <w:sz w:val="24"/>
          <w:szCs w:val="24"/>
        </w:rPr>
        <w:t xml:space="preserve">dministration opted for a selective military draft for several reasons. It </w:t>
      </w:r>
      <w:r w:rsidR="00AC6501">
        <w:rPr>
          <w:rFonts w:ascii="Times New Roman" w:hAnsi="Times New Roman" w:cs="Times New Roman"/>
          <w:sz w:val="24"/>
          <w:szCs w:val="24"/>
        </w:rPr>
        <w:t xml:space="preserve">did not </w:t>
      </w:r>
      <w:r w:rsidRPr="003646AC">
        <w:rPr>
          <w:rFonts w:ascii="Times New Roman" w:hAnsi="Times New Roman" w:cs="Times New Roman"/>
          <w:sz w:val="24"/>
          <w:szCs w:val="24"/>
        </w:rPr>
        <w:t>seem</w:t>
      </w:r>
      <w:r w:rsidR="00AC6501">
        <w:rPr>
          <w:rFonts w:ascii="Times New Roman" w:hAnsi="Times New Roman" w:cs="Times New Roman"/>
          <w:sz w:val="24"/>
          <w:szCs w:val="24"/>
        </w:rPr>
        <w:t xml:space="preserve"> </w:t>
      </w:r>
      <w:r w:rsidRPr="003646AC">
        <w:rPr>
          <w:rFonts w:ascii="Times New Roman" w:hAnsi="Times New Roman" w:cs="Times New Roman"/>
          <w:sz w:val="24"/>
          <w:szCs w:val="24"/>
        </w:rPr>
        <w:t>likely that the number of volunteers needed could be raised. Further, the failure of the volunteer system in Britain</w:t>
      </w:r>
      <w:r w:rsidR="00380775">
        <w:rPr>
          <w:rFonts w:ascii="Times New Roman" w:hAnsi="Times New Roman" w:cs="Times New Roman"/>
          <w:sz w:val="24"/>
          <w:szCs w:val="24"/>
        </w:rPr>
        <w:t xml:space="preserve"> to produce enough men</w:t>
      </w:r>
      <w:r w:rsidRPr="003646AC">
        <w:rPr>
          <w:rFonts w:ascii="Times New Roman" w:hAnsi="Times New Roman" w:cs="Times New Roman"/>
          <w:sz w:val="24"/>
          <w:szCs w:val="24"/>
        </w:rPr>
        <w:t xml:space="preserve"> and the damages volunteerism had done to the civilian economy had convi</w:t>
      </w:r>
      <w:r w:rsidR="00873C87">
        <w:rPr>
          <w:rFonts w:ascii="Times New Roman" w:hAnsi="Times New Roman" w:cs="Times New Roman"/>
          <w:sz w:val="24"/>
          <w:szCs w:val="24"/>
        </w:rPr>
        <w:t>nced the a</w:t>
      </w:r>
      <w:r w:rsidRPr="003646AC">
        <w:rPr>
          <w:rFonts w:ascii="Times New Roman" w:hAnsi="Times New Roman" w:cs="Times New Roman"/>
          <w:sz w:val="24"/>
          <w:szCs w:val="24"/>
        </w:rPr>
        <w:t xml:space="preserve">dministration that the government should decide how each man could best serve the war effort. Finally, former </w:t>
      </w:r>
      <w:r w:rsidR="00AC6501">
        <w:rPr>
          <w:rFonts w:ascii="Times New Roman" w:hAnsi="Times New Roman" w:cs="Times New Roman"/>
          <w:sz w:val="24"/>
          <w:szCs w:val="24"/>
        </w:rPr>
        <w:t xml:space="preserve">President Theodore Roosevelt </w:t>
      </w:r>
      <w:r w:rsidRPr="003646AC">
        <w:rPr>
          <w:rFonts w:ascii="Times New Roman" w:hAnsi="Times New Roman" w:cs="Times New Roman"/>
          <w:sz w:val="24"/>
          <w:szCs w:val="24"/>
        </w:rPr>
        <w:t>“offered” to raise and command troops himse</w:t>
      </w:r>
      <w:r w:rsidR="00380775">
        <w:rPr>
          <w:rFonts w:ascii="Times New Roman" w:hAnsi="Times New Roman" w:cs="Times New Roman"/>
          <w:sz w:val="24"/>
          <w:szCs w:val="24"/>
        </w:rPr>
        <w:t>lf, and the Wilson a</w:t>
      </w:r>
      <w:r w:rsidRPr="003646AC">
        <w:rPr>
          <w:rFonts w:ascii="Times New Roman" w:hAnsi="Times New Roman" w:cs="Times New Roman"/>
          <w:sz w:val="24"/>
          <w:szCs w:val="24"/>
        </w:rPr>
        <w:t>dministration did not want someone they viewed as unreliable to do so. A divided Congress agreed to a draft by a vote of 313-109 in the House of Representatives and 81-8 in the Senate.</w:t>
      </w:r>
      <w:r w:rsidRPr="003646AC">
        <w:rPr>
          <w:rStyle w:val="EndnoteReference"/>
          <w:rFonts w:ascii="Times New Roman" w:hAnsi="Times New Roman" w:cs="Times New Roman"/>
          <w:sz w:val="24"/>
          <w:szCs w:val="24"/>
        </w:rPr>
        <w:endnoteReference w:id="14"/>
      </w:r>
      <w:r w:rsidRPr="003646AC">
        <w:rPr>
          <w:rFonts w:ascii="Times New Roman" w:hAnsi="Times New Roman" w:cs="Times New Roman"/>
          <w:sz w:val="24"/>
          <w:szCs w:val="24"/>
        </w:rPr>
        <w:tab/>
      </w:r>
    </w:p>
    <w:p w14:paraId="7DC7DF82" w14:textId="77777777" w:rsidR="005F4243" w:rsidRPr="003646AC" w:rsidRDefault="005F4243" w:rsidP="005F4243">
      <w:pPr>
        <w:spacing w:after="0" w:line="480" w:lineRule="auto"/>
        <w:ind w:firstLine="720"/>
        <w:rPr>
          <w:rFonts w:ascii="Times New Roman" w:hAnsi="Times New Roman" w:cs="Times New Roman"/>
          <w:sz w:val="24"/>
          <w:szCs w:val="24"/>
        </w:rPr>
      </w:pPr>
      <w:r w:rsidRPr="003646AC">
        <w:rPr>
          <w:rFonts w:ascii="Times New Roman" w:hAnsi="Times New Roman" w:cs="Times New Roman"/>
          <w:sz w:val="24"/>
          <w:szCs w:val="24"/>
        </w:rPr>
        <w:lastRenderedPageBreak/>
        <w:t>Under the draft law that Congress enacted, local three-man draft boards, each serving an area called a “division,” determined which men were held for military service and which were exempted. In the rhetoric of the draft, every man in the age group had already “volunteered” so the local board only decided who would be exempted and thus was technically called the “Exemption Board.” As the board examined each man for exemption, whether that man had one or more dependents was a critical factor, but the man’s census classification-whether native, second generation, or first generation-</w:t>
      </w:r>
      <w:r w:rsidR="00CE5FBE">
        <w:rPr>
          <w:rFonts w:ascii="Times New Roman" w:hAnsi="Times New Roman" w:cs="Times New Roman"/>
          <w:sz w:val="24"/>
          <w:szCs w:val="24"/>
        </w:rPr>
        <w:t>should not have been relevant to the board</w:t>
      </w:r>
      <w:r w:rsidRPr="003646AC">
        <w:rPr>
          <w:rFonts w:ascii="Times New Roman" w:hAnsi="Times New Roman" w:cs="Times New Roman"/>
          <w:sz w:val="24"/>
          <w:szCs w:val="24"/>
        </w:rPr>
        <w:t>. However, foreign birth and national origin could be legitimate factors in a board’s decision-making regarding a particular man, because those of foreign birth, who had not at least declared their intention to become citizens of the United States, were exempt from the draft. Further, men who had been born in an “enemy” nation were ineligible for service.</w:t>
      </w:r>
      <w:r w:rsidRPr="003646AC">
        <w:rPr>
          <w:rStyle w:val="EndnoteReference"/>
          <w:rFonts w:ascii="Times New Roman" w:hAnsi="Times New Roman" w:cs="Times New Roman"/>
          <w:sz w:val="24"/>
          <w:szCs w:val="24"/>
        </w:rPr>
        <w:endnoteReference w:id="15"/>
      </w:r>
    </w:p>
    <w:p w14:paraId="77D67150" w14:textId="77777777" w:rsidR="009853F0" w:rsidRDefault="0064169D" w:rsidP="005F424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Technically, in 1917 the local boards granted most men “deferral” rather than an “exemption.” In theory, a deferred man could have his deferral revoked. This might well have happened if the war had gone on into 1919</w:t>
      </w:r>
      <w:r w:rsidR="00AC6501">
        <w:rPr>
          <w:rFonts w:ascii="Times New Roman" w:hAnsi="Times New Roman" w:cs="Times New Roman"/>
          <w:sz w:val="24"/>
          <w:szCs w:val="24"/>
        </w:rPr>
        <w:t>, as the supply of men held for service</w:t>
      </w:r>
      <w:r>
        <w:rPr>
          <w:rFonts w:ascii="Times New Roman" w:hAnsi="Times New Roman" w:cs="Times New Roman"/>
          <w:sz w:val="24"/>
          <w:szCs w:val="24"/>
        </w:rPr>
        <w:t xml:space="preserve"> was runni</w:t>
      </w:r>
      <w:r w:rsidR="009853F0">
        <w:rPr>
          <w:rFonts w:ascii="Times New Roman" w:hAnsi="Times New Roman" w:cs="Times New Roman"/>
          <w:sz w:val="24"/>
          <w:szCs w:val="24"/>
        </w:rPr>
        <w:t>n</w:t>
      </w:r>
      <w:r>
        <w:rPr>
          <w:rFonts w:ascii="Times New Roman" w:hAnsi="Times New Roman" w:cs="Times New Roman"/>
          <w:sz w:val="24"/>
          <w:szCs w:val="24"/>
        </w:rPr>
        <w:t>g short when the war ended abruptly. However, since the war did end, virtual</w:t>
      </w:r>
      <w:r w:rsidR="002B12ED">
        <w:rPr>
          <w:rFonts w:ascii="Times New Roman" w:hAnsi="Times New Roman" w:cs="Times New Roman"/>
          <w:sz w:val="24"/>
          <w:szCs w:val="24"/>
        </w:rPr>
        <w:t xml:space="preserve">ly no man deferred in 1917 </w:t>
      </w:r>
      <w:r>
        <w:rPr>
          <w:rFonts w:ascii="Times New Roman" w:hAnsi="Times New Roman" w:cs="Times New Roman"/>
          <w:sz w:val="24"/>
          <w:szCs w:val="24"/>
        </w:rPr>
        <w:t xml:space="preserve">saw </w:t>
      </w:r>
      <w:r w:rsidR="009853F0">
        <w:rPr>
          <w:rFonts w:ascii="Times New Roman" w:hAnsi="Times New Roman" w:cs="Times New Roman"/>
          <w:sz w:val="24"/>
          <w:szCs w:val="24"/>
        </w:rPr>
        <w:t xml:space="preserve">war-time </w:t>
      </w:r>
      <w:r w:rsidR="00AC6501">
        <w:rPr>
          <w:rFonts w:ascii="Times New Roman" w:hAnsi="Times New Roman" w:cs="Times New Roman"/>
          <w:sz w:val="24"/>
          <w:szCs w:val="24"/>
        </w:rPr>
        <w:t>service. D</w:t>
      </w:r>
      <w:r w:rsidR="009853F0">
        <w:rPr>
          <w:rFonts w:ascii="Times New Roman" w:hAnsi="Times New Roman" w:cs="Times New Roman"/>
          <w:sz w:val="24"/>
          <w:szCs w:val="24"/>
        </w:rPr>
        <w:t>eferral in 1917 amounted to an exemption, and will be referred to as such throughout this work.</w:t>
      </w:r>
    </w:p>
    <w:p w14:paraId="78C60A43" w14:textId="77777777" w:rsidR="005F4243" w:rsidRPr="003646AC" w:rsidRDefault="005F4243" w:rsidP="005F4243">
      <w:pPr>
        <w:spacing w:after="0" w:line="480" w:lineRule="auto"/>
        <w:ind w:firstLine="720"/>
        <w:rPr>
          <w:rFonts w:ascii="Times New Roman" w:hAnsi="Times New Roman" w:cs="Times New Roman"/>
          <w:sz w:val="24"/>
          <w:szCs w:val="24"/>
        </w:rPr>
      </w:pPr>
      <w:r w:rsidRPr="003646AC">
        <w:rPr>
          <w:rFonts w:ascii="Times New Roman" w:hAnsi="Times New Roman" w:cs="Times New Roman"/>
          <w:sz w:val="24"/>
          <w:szCs w:val="24"/>
        </w:rPr>
        <w:t xml:space="preserve">Historians have done prior work on the draft, though usually as a sidelight to larger questions of the war and societal reaction to it. Further, most of the work that has looked at the draft has done so from the national level. David M. </w:t>
      </w:r>
      <w:r w:rsidRPr="00380775">
        <w:rPr>
          <w:rFonts w:ascii="Times New Roman" w:hAnsi="Times New Roman" w:cs="Times New Roman"/>
          <w:sz w:val="24"/>
          <w:szCs w:val="24"/>
        </w:rPr>
        <w:t>Kennedy’s</w:t>
      </w:r>
      <w:r w:rsidRPr="003646AC">
        <w:rPr>
          <w:rFonts w:ascii="Times New Roman" w:hAnsi="Times New Roman" w:cs="Times New Roman"/>
          <w:i/>
          <w:sz w:val="24"/>
          <w:szCs w:val="24"/>
        </w:rPr>
        <w:t xml:space="preserve"> Over Here: The First World War and American Society</w:t>
      </w:r>
      <w:r w:rsidRPr="003646AC">
        <w:rPr>
          <w:rFonts w:ascii="Times New Roman" w:hAnsi="Times New Roman" w:cs="Times New Roman"/>
          <w:sz w:val="24"/>
          <w:szCs w:val="24"/>
        </w:rPr>
        <w:t xml:space="preserve">, concludes that, despite efforts to be fair, “the distribution of draft exemptions in World War I tended to parallel the distribution of </w:t>
      </w:r>
      <w:r w:rsidRPr="003646AC">
        <w:rPr>
          <w:rFonts w:ascii="Times New Roman" w:hAnsi="Times New Roman" w:cs="Times New Roman"/>
          <w:sz w:val="24"/>
          <w:szCs w:val="24"/>
        </w:rPr>
        <w:lastRenderedPageBreak/>
        <w:t xml:space="preserve">civilian privilege, and the obligation of service fell disproportionately on the powerless and the poor.” Roughly the same conclusion is reached by Jennifer D. Keene in </w:t>
      </w:r>
      <w:r w:rsidRPr="003646AC">
        <w:rPr>
          <w:rFonts w:ascii="Times New Roman" w:hAnsi="Times New Roman" w:cs="Times New Roman"/>
          <w:i/>
          <w:sz w:val="24"/>
          <w:szCs w:val="24"/>
        </w:rPr>
        <w:t xml:space="preserve">Doughboys, the Great War and the Remaking of America. </w:t>
      </w:r>
      <w:r w:rsidRPr="003646AC">
        <w:rPr>
          <w:rFonts w:ascii="Times New Roman" w:hAnsi="Times New Roman" w:cs="Times New Roman"/>
          <w:sz w:val="24"/>
          <w:szCs w:val="24"/>
        </w:rPr>
        <w:t>She writes that “local draft boards…imposed their own agenda in the recruitment process” because of the desire of the members of such boards “to preserve the social, economic and political order of civilian society.</w:t>
      </w:r>
      <w:r w:rsidR="00EA5CD8">
        <w:rPr>
          <w:rFonts w:ascii="Times New Roman" w:hAnsi="Times New Roman" w:cs="Times New Roman"/>
          <w:sz w:val="24"/>
          <w:szCs w:val="24"/>
        </w:rPr>
        <w:t xml:space="preserve">” </w:t>
      </w:r>
      <w:r w:rsidRPr="003646AC">
        <w:rPr>
          <w:rFonts w:ascii="Times New Roman" w:hAnsi="Times New Roman" w:cs="Times New Roman"/>
          <w:sz w:val="24"/>
          <w:szCs w:val="24"/>
        </w:rPr>
        <w:t xml:space="preserve">Finally, Jeanette Keith concludes in </w:t>
      </w:r>
      <w:r w:rsidRPr="003646AC">
        <w:rPr>
          <w:rFonts w:ascii="Times New Roman" w:hAnsi="Times New Roman" w:cs="Times New Roman"/>
          <w:i/>
          <w:sz w:val="24"/>
          <w:szCs w:val="24"/>
        </w:rPr>
        <w:t>Rich Man’s War, Poor Man’s Fight: Race, Class, and Power in the Rural South During the First World War</w:t>
      </w:r>
      <w:r w:rsidRPr="003646AC">
        <w:rPr>
          <w:rFonts w:ascii="Times New Roman" w:hAnsi="Times New Roman" w:cs="Times New Roman"/>
          <w:sz w:val="24"/>
          <w:szCs w:val="24"/>
        </w:rPr>
        <w:t xml:space="preserve"> that </w:t>
      </w:r>
      <w:r w:rsidR="009425EA">
        <w:rPr>
          <w:rFonts w:ascii="Times New Roman" w:hAnsi="Times New Roman" w:cs="Times New Roman"/>
          <w:sz w:val="24"/>
          <w:szCs w:val="24"/>
        </w:rPr>
        <w:t>local draft boards served the interests of local elites.</w:t>
      </w:r>
      <w:r w:rsidRPr="003646AC">
        <w:rPr>
          <w:rStyle w:val="EndnoteReference"/>
          <w:rFonts w:ascii="Times New Roman" w:hAnsi="Times New Roman" w:cs="Times New Roman"/>
          <w:sz w:val="24"/>
          <w:szCs w:val="24"/>
        </w:rPr>
        <w:endnoteReference w:id="16"/>
      </w:r>
    </w:p>
    <w:p w14:paraId="6084A473" w14:textId="77777777" w:rsidR="005F4243" w:rsidRPr="003646AC" w:rsidRDefault="005F4243" w:rsidP="00C306C7">
      <w:pPr>
        <w:spacing w:after="0" w:line="480" w:lineRule="auto"/>
        <w:ind w:firstLine="720"/>
        <w:rPr>
          <w:rFonts w:ascii="Times New Roman" w:hAnsi="Times New Roman" w:cs="Times New Roman"/>
          <w:sz w:val="24"/>
          <w:szCs w:val="24"/>
        </w:rPr>
      </w:pPr>
      <w:r w:rsidRPr="003646AC">
        <w:rPr>
          <w:rFonts w:ascii="Times New Roman" w:hAnsi="Times New Roman" w:cs="Times New Roman"/>
          <w:sz w:val="24"/>
          <w:szCs w:val="24"/>
        </w:rPr>
        <w:t xml:space="preserve">The conclusions drawn by Kennedy, Keene, and Keith can be tested by examining draft decisions and their relation to restrictionist </w:t>
      </w:r>
      <w:r w:rsidR="001144FB">
        <w:rPr>
          <w:rFonts w:ascii="Times New Roman" w:hAnsi="Times New Roman" w:cs="Times New Roman"/>
          <w:sz w:val="24"/>
          <w:szCs w:val="24"/>
        </w:rPr>
        <w:t xml:space="preserve">sentiment. Did the boards </w:t>
      </w:r>
      <w:r w:rsidRPr="003646AC">
        <w:rPr>
          <w:rFonts w:ascii="Times New Roman" w:hAnsi="Times New Roman" w:cs="Times New Roman"/>
          <w:sz w:val="24"/>
          <w:szCs w:val="24"/>
        </w:rPr>
        <w:t xml:space="preserve">target the powerless immigrants and their sons, </w:t>
      </w:r>
      <w:r w:rsidR="001144FB">
        <w:rPr>
          <w:rFonts w:ascii="Times New Roman" w:hAnsi="Times New Roman" w:cs="Times New Roman"/>
          <w:sz w:val="24"/>
          <w:szCs w:val="24"/>
        </w:rPr>
        <w:t>as Kennedy</w:t>
      </w:r>
      <w:r w:rsidR="00EA5CD8">
        <w:rPr>
          <w:rFonts w:ascii="Times New Roman" w:hAnsi="Times New Roman" w:cs="Times New Roman"/>
          <w:sz w:val="24"/>
          <w:szCs w:val="24"/>
        </w:rPr>
        <w:t>’s work suggests</w:t>
      </w:r>
      <w:r w:rsidR="001144FB">
        <w:rPr>
          <w:rFonts w:ascii="Times New Roman" w:hAnsi="Times New Roman" w:cs="Times New Roman"/>
          <w:sz w:val="24"/>
          <w:szCs w:val="24"/>
        </w:rPr>
        <w:t xml:space="preserve"> Did the boards impose their own agenda on the selection process, as Keene claimed? Did they</w:t>
      </w:r>
      <w:r w:rsidRPr="003646AC">
        <w:rPr>
          <w:rFonts w:ascii="Times New Roman" w:hAnsi="Times New Roman" w:cs="Times New Roman"/>
          <w:sz w:val="24"/>
          <w:szCs w:val="24"/>
        </w:rPr>
        <w:t xml:space="preserve"> </w:t>
      </w:r>
      <w:r w:rsidR="00CF3630">
        <w:rPr>
          <w:rFonts w:ascii="Times New Roman" w:hAnsi="Times New Roman" w:cs="Times New Roman"/>
          <w:sz w:val="24"/>
          <w:szCs w:val="24"/>
        </w:rPr>
        <w:t>serve the interests of local elites</w:t>
      </w:r>
      <w:r w:rsidR="001144FB">
        <w:rPr>
          <w:rFonts w:ascii="Times New Roman" w:hAnsi="Times New Roman" w:cs="Times New Roman"/>
          <w:sz w:val="24"/>
          <w:szCs w:val="24"/>
        </w:rPr>
        <w:t xml:space="preserve">, as Keith claimed? </w:t>
      </w:r>
      <w:r w:rsidRPr="003646AC">
        <w:rPr>
          <w:rFonts w:ascii="Times New Roman" w:hAnsi="Times New Roman" w:cs="Times New Roman"/>
          <w:sz w:val="24"/>
          <w:szCs w:val="24"/>
        </w:rPr>
        <w:t>Or did the boards make decisions that simply reflected the compositions of the populations from which th</w:t>
      </w:r>
      <w:r w:rsidR="002B12ED">
        <w:rPr>
          <w:rFonts w:ascii="Times New Roman" w:hAnsi="Times New Roman" w:cs="Times New Roman"/>
          <w:sz w:val="24"/>
          <w:szCs w:val="24"/>
        </w:rPr>
        <w:t xml:space="preserve">e men under consideration came? </w:t>
      </w:r>
      <w:r w:rsidR="00C306C7">
        <w:rPr>
          <w:rFonts w:ascii="Times New Roman" w:hAnsi="Times New Roman" w:cs="Times New Roman"/>
          <w:sz w:val="24"/>
          <w:szCs w:val="24"/>
        </w:rPr>
        <w:t>W</w:t>
      </w:r>
      <w:r w:rsidR="001144FB">
        <w:rPr>
          <w:rFonts w:ascii="Times New Roman" w:hAnsi="Times New Roman" w:cs="Times New Roman"/>
          <w:sz w:val="24"/>
          <w:szCs w:val="24"/>
        </w:rPr>
        <w:t>ealth and power are hard to establish from a century away</w:t>
      </w:r>
      <w:r w:rsidR="00C306C7">
        <w:rPr>
          <w:rFonts w:ascii="Times New Roman" w:hAnsi="Times New Roman" w:cs="Times New Roman"/>
          <w:sz w:val="24"/>
          <w:szCs w:val="24"/>
        </w:rPr>
        <w:t>. However,</w:t>
      </w:r>
      <w:r w:rsidR="001144FB">
        <w:rPr>
          <w:rFonts w:ascii="Times New Roman" w:hAnsi="Times New Roman" w:cs="Times New Roman"/>
          <w:sz w:val="24"/>
          <w:szCs w:val="24"/>
        </w:rPr>
        <w:t xml:space="preserve"> </w:t>
      </w:r>
      <w:r w:rsidRPr="003646AC">
        <w:rPr>
          <w:rFonts w:ascii="Times New Roman" w:hAnsi="Times New Roman" w:cs="Times New Roman"/>
          <w:sz w:val="24"/>
          <w:szCs w:val="24"/>
        </w:rPr>
        <w:t xml:space="preserve">the distribution </w:t>
      </w:r>
      <w:r w:rsidR="001144FB">
        <w:rPr>
          <w:rFonts w:ascii="Times New Roman" w:hAnsi="Times New Roman" w:cs="Times New Roman"/>
          <w:sz w:val="24"/>
          <w:szCs w:val="24"/>
        </w:rPr>
        <w:t xml:space="preserve">of prospective draftees </w:t>
      </w:r>
      <w:r w:rsidRPr="003646AC">
        <w:rPr>
          <w:rFonts w:ascii="Times New Roman" w:hAnsi="Times New Roman" w:cs="Times New Roman"/>
          <w:sz w:val="24"/>
          <w:szCs w:val="24"/>
        </w:rPr>
        <w:t>along the fully-native-to-fully-alien continuum</w:t>
      </w:r>
      <w:r w:rsidR="00CF3630">
        <w:rPr>
          <w:rFonts w:ascii="Times New Roman" w:hAnsi="Times New Roman" w:cs="Times New Roman"/>
          <w:sz w:val="24"/>
          <w:szCs w:val="24"/>
        </w:rPr>
        <w:t xml:space="preserve"> </w:t>
      </w:r>
      <w:r w:rsidRPr="003646AC">
        <w:rPr>
          <w:rFonts w:ascii="Times New Roman" w:hAnsi="Times New Roman" w:cs="Times New Roman"/>
          <w:sz w:val="24"/>
          <w:szCs w:val="24"/>
        </w:rPr>
        <w:t>can be known</w:t>
      </w:r>
      <w:r w:rsidR="00C306C7">
        <w:rPr>
          <w:rFonts w:ascii="Times New Roman" w:hAnsi="Times New Roman" w:cs="Times New Roman"/>
          <w:sz w:val="24"/>
          <w:szCs w:val="24"/>
        </w:rPr>
        <w:t xml:space="preserve">, and </w:t>
      </w:r>
      <w:r w:rsidR="00EA5CD8">
        <w:rPr>
          <w:rFonts w:ascii="Times New Roman" w:hAnsi="Times New Roman" w:cs="Times New Roman"/>
          <w:sz w:val="24"/>
          <w:szCs w:val="24"/>
        </w:rPr>
        <w:t>is</w:t>
      </w:r>
      <w:r w:rsidR="00C306C7">
        <w:rPr>
          <w:rFonts w:ascii="Times New Roman" w:hAnsi="Times New Roman" w:cs="Times New Roman"/>
          <w:sz w:val="24"/>
          <w:szCs w:val="24"/>
        </w:rPr>
        <w:t xml:space="preserve"> a reasonable proxy for place within the society. </w:t>
      </w:r>
      <w:r w:rsidR="001144FB">
        <w:rPr>
          <w:rFonts w:ascii="Times New Roman" w:hAnsi="Times New Roman" w:cs="Times New Roman"/>
          <w:sz w:val="24"/>
          <w:szCs w:val="24"/>
        </w:rPr>
        <w:t xml:space="preserve">This </w:t>
      </w:r>
      <w:r w:rsidR="00C306C7">
        <w:rPr>
          <w:rFonts w:ascii="Times New Roman" w:hAnsi="Times New Roman" w:cs="Times New Roman"/>
          <w:sz w:val="24"/>
          <w:szCs w:val="24"/>
        </w:rPr>
        <w:t>data can help determine</w:t>
      </w:r>
      <w:r w:rsidRPr="003646AC">
        <w:rPr>
          <w:rFonts w:ascii="Times New Roman" w:hAnsi="Times New Roman" w:cs="Times New Roman"/>
          <w:sz w:val="24"/>
          <w:szCs w:val="24"/>
        </w:rPr>
        <w:t xml:space="preserve"> whether </w:t>
      </w:r>
      <w:r w:rsidR="00C306C7">
        <w:rPr>
          <w:rFonts w:ascii="Times New Roman" w:hAnsi="Times New Roman" w:cs="Times New Roman"/>
          <w:sz w:val="24"/>
          <w:szCs w:val="24"/>
        </w:rPr>
        <w:t xml:space="preserve">local </w:t>
      </w:r>
      <w:r w:rsidRPr="003646AC">
        <w:rPr>
          <w:rFonts w:ascii="Times New Roman" w:hAnsi="Times New Roman" w:cs="Times New Roman"/>
          <w:sz w:val="24"/>
          <w:szCs w:val="24"/>
        </w:rPr>
        <w:t xml:space="preserve">draft </w:t>
      </w:r>
      <w:r w:rsidR="00C306C7">
        <w:rPr>
          <w:rFonts w:ascii="Times New Roman" w:hAnsi="Times New Roman" w:cs="Times New Roman"/>
          <w:sz w:val="24"/>
          <w:szCs w:val="24"/>
        </w:rPr>
        <w:t xml:space="preserve">selection </w:t>
      </w:r>
      <w:r w:rsidRPr="003646AC">
        <w:rPr>
          <w:rFonts w:ascii="Times New Roman" w:hAnsi="Times New Roman" w:cs="Times New Roman"/>
          <w:sz w:val="24"/>
          <w:szCs w:val="24"/>
        </w:rPr>
        <w:t>was influenced by restrictionist attitudes about immigration.</w:t>
      </w:r>
      <w:r w:rsidRPr="003646AC">
        <w:rPr>
          <w:rStyle w:val="EndnoteReference"/>
          <w:rFonts w:ascii="Times New Roman" w:hAnsi="Times New Roman" w:cs="Times New Roman"/>
          <w:sz w:val="24"/>
          <w:szCs w:val="24"/>
        </w:rPr>
        <w:t xml:space="preserve"> </w:t>
      </w:r>
      <w:r w:rsidR="00C306C7">
        <w:rPr>
          <w:rFonts w:ascii="Times New Roman" w:hAnsi="Times New Roman" w:cs="Times New Roman"/>
          <w:sz w:val="24"/>
          <w:szCs w:val="24"/>
        </w:rPr>
        <w:t>A comparison of</w:t>
      </w:r>
      <w:r w:rsidRPr="003646AC">
        <w:rPr>
          <w:rFonts w:ascii="Times New Roman" w:hAnsi="Times New Roman" w:cs="Times New Roman"/>
          <w:sz w:val="24"/>
          <w:szCs w:val="24"/>
        </w:rPr>
        <w:t xml:space="preserve"> ex</w:t>
      </w:r>
      <w:r w:rsidR="00CF3630">
        <w:rPr>
          <w:rFonts w:ascii="Times New Roman" w:hAnsi="Times New Roman" w:cs="Times New Roman"/>
          <w:sz w:val="24"/>
          <w:szCs w:val="24"/>
        </w:rPr>
        <w:t>emption/held-for-service</w:t>
      </w:r>
      <w:r w:rsidRPr="003646AC">
        <w:rPr>
          <w:rFonts w:ascii="Times New Roman" w:hAnsi="Times New Roman" w:cs="Times New Roman"/>
          <w:sz w:val="24"/>
          <w:szCs w:val="24"/>
        </w:rPr>
        <w:t xml:space="preserve"> decisions by those </w:t>
      </w:r>
      <w:r w:rsidR="00CF3630">
        <w:rPr>
          <w:rFonts w:ascii="Times New Roman" w:hAnsi="Times New Roman" w:cs="Times New Roman"/>
          <w:sz w:val="24"/>
          <w:szCs w:val="24"/>
        </w:rPr>
        <w:t xml:space="preserve">boards with 1910 census data </w:t>
      </w:r>
      <w:r w:rsidR="00C306C7">
        <w:rPr>
          <w:rFonts w:ascii="Times New Roman" w:hAnsi="Times New Roman" w:cs="Times New Roman"/>
          <w:sz w:val="24"/>
          <w:szCs w:val="24"/>
        </w:rPr>
        <w:t xml:space="preserve">can </w:t>
      </w:r>
      <w:r w:rsidR="00F20914">
        <w:rPr>
          <w:rFonts w:ascii="Times New Roman" w:hAnsi="Times New Roman" w:cs="Times New Roman"/>
          <w:sz w:val="24"/>
          <w:szCs w:val="24"/>
        </w:rPr>
        <w:t>illuminate</w:t>
      </w:r>
      <w:r w:rsidRPr="003646AC">
        <w:rPr>
          <w:rFonts w:ascii="Times New Roman" w:hAnsi="Times New Roman" w:cs="Times New Roman"/>
          <w:sz w:val="24"/>
          <w:szCs w:val="24"/>
        </w:rPr>
        <w:t xml:space="preserve"> patterns of discrimination or </w:t>
      </w:r>
      <w:r w:rsidR="0064169D">
        <w:rPr>
          <w:rFonts w:ascii="Times New Roman" w:hAnsi="Times New Roman" w:cs="Times New Roman"/>
          <w:sz w:val="24"/>
          <w:szCs w:val="24"/>
        </w:rPr>
        <w:t xml:space="preserve">demonstrations of impartiality. </w:t>
      </w:r>
      <w:r w:rsidR="00CE5FBE">
        <w:rPr>
          <w:rFonts w:ascii="Times New Roman" w:hAnsi="Times New Roman" w:cs="Times New Roman"/>
          <w:sz w:val="24"/>
          <w:szCs w:val="24"/>
        </w:rPr>
        <w:t xml:space="preserve">Since men who wanted to serve had had ample opportunity to volunteer, most men being considered by the boards likely wanted to be exempted. </w:t>
      </w:r>
      <w:r w:rsidRPr="003646AC">
        <w:rPr>
          <w:rFonts w:ascii="Times New Roman" w:hAnsi="Times New Roman" w:cs="Times New Roman"/>
          <w:sz w:val="24"/>
          <w:szCs w:val="24"/>
        </w:rPr>
        <w:t>The clos</w:t>
      </w:r>
      <w:r w:rsidR="00CF3630">
        <w:rPr>
          <w:rFonts w:ascii="Times New Roman" w:hAnsi="Times New Roman" w:cs="Times New Roman"/>
          <w:sz w:val="24"/>
          <w:szCs w:val="24"/>
        </w:rPr>
        <w:t>e study of the exempted/held-for-service</w:t>
      </w:r>
      <w:r w:rsidRPr="003646AC">
        <w:rPr>
          <w:rFonts w:ascii="Times New Roman" w:hAnsi="Times New Roman" w:cs="Times New Roman"/>
          <w:sz w:val="24"/>
          <w:szCs w:val="24"/>
        </w:rPr>
        <w:t xml:space="preserve"> decisions will indicate whether anti-immigrant feeling led to a </w:t>
      </w:r>
      <w:r w:rsidRPr="003646AC">
        <w:rPr>
          <w:rFonts w:ascii="Times New Roman" w:hAnsi="Times New Roman" w:cs="Times New Roman"/>
          <w:sz w:val="24"/>
          <w:szCs w:val="24"/>
        </w:rPr>
        <w:lastRenderedPageBreak/>
        <w:t xml:space="preserve">disproportionate number of decisions to </w:t>
      </w:r>
      <w:r w:rsidR="00CE5FBE">
        <w:rPr>
          <w:rFonts w:ascii="Times New Roman" w:hAnsi="Times New Roman" w:cs="Times New Roman"/>
          <w:sz w:val="24"/>
          <w:szCs w:val="24"/>
        </w:rPr>
        <w:t>deny exemption and hold for military service</w:t>
      </w:r>
      <w:r w:rsidRPr="003646AC">
        <w:rPr>
          <w:rFonts w:ascii="Times New Roman" w:hAnsi="Times New Roman" w:cs="Times New Roman"/>
          <w:sz w:val="24"/>
          <w:szCs w:val="24"/>
        </w:rPr>
        <w:t xml:space="preserve"> immigrants and their sons. Did the pool of men exempted from serv</w:t>
      </w:r>
      <w:r w:rsidR="00CF3630">
        <w:rPr>
          <w:rFonts w:ascii="Times New Roman" w:hAnsi="Times New Roman" w:cs="Times New Roman"/>
          <w:sz w:val="24"/>
          <w:szCs w:val="24"/>
        </w:rPr>
        <w:t>ice and the pool of men held for service</w:t>
      </w:r>
      <w:r w:rsidRPr="003646AC">
        <w:rPr>
          <w:rFonts w:ascii="Times New Roman" w:hAnsi="Times New Roman" w:cs="Times New Roman"/>
          <w:sz w:val="24"/>
          <w:szCs w:val="24"/>
        </w:rPr>
        <w:t xml:space="preserve"> accurately reflect the population </w:t>
      </w:r>
      <w:r w:rsidR="00C306C7">
        <w:rPr>
          <w:rFonts w:ascii="Times New Roman" w:hAnsi="Times New Roman" w:cs="Times New Roman"/>
          <w:sz w:val="24"/>
          <w:szCs w:val="24"/>
        </w:rPr>
        <w:t xml:space="preserve">of the community served? As the boards </w:t>
      </w:r>
      <w:r w:rsidR="00F20914">
        <w:rPr>
          <w:rFonts w:ascii="Times New Roman" w:hAnsi="Times New Roman" w:cs="Times New Roman"/>
          <w:sz w:val="24"/>
          <w:szCs w:val="24"/>
        </w:rPr>
        <w:t>c</w:t>
      </w:r>
      <w:r w:rsidR="00C306C7">
        <w:rPr>
          <w:rFonts w:ascii="Times New Roman" w:hAnsi="Times New Roman" w:cs="Times New Roman"/>
          <w:sz w:val="24"/>
          <w:szCs w:val="24"/>
        </w:rPr>
        <w:t>onsidered the critical question of whether a man had</w:t>
      </w:r>
      <w:r w:rsidR="00F20914">
        <w:rPr>
          <w:rFonts w:ascii="Times New Roman" w:hAnsi="Times New Roman" w:cs="Times New Roman"/>
          <w:sz w:val="24"/>
          <w:szCs w:val="24"/>
        </w:rPr>
        <w:t xml:space="preserve"> dependents who would be unsupported if he was inducted, were they</w:t>
      </w:r>
      <w:r w:rsidRPr="003646AC">
        <w:rPr>
          <w:rFonts w:ascii="Times New Roman" w:hAnsi="Times New Roman" w:cs="Times New Roman"/>
          <w:sz w:val="24"/>
          <w:szCs w:val="24"/>
        </w:rPr>
        <w:t xml:space="preserve"> influenced by the census classifications of the particular men being considered for exemption?</w:t>
      </w:r>
    </w:p>
    <w:p w14:paraId="5BA5B035" w14:textId="77777777" w:rsidR="005F4243" w:rsidRPr="003646AC" w:rsidRDefault="005F4243" w:rsidP="005F4243">
      <w:pPr>
        <w:spacing w:after="0" w:line="480" w:lineRule="auto"/>
        <w:ind w:firstLine="720"/>
        <w:rPr>
          <w:rFonts w:ascii="Times New Roman" w:hAnsi="Times New Roman" w:cs="Times New Roman"/>
          <w:sz w:val="24"/>
          <w:szCs w:val="24"/>
        </w:rPr>
      </w:pPr>
      <w:r w:rsidRPr="003646AC">
        <w:rPr>
          <w:rFonts w:ascii="Times New Roman" w:hAnsi="Times New Roman" w:cs="Times New Roman"/>
          <w:b/>
          <w:sz w:val="24"/>
          <w:szCs w:val="24"/>
        </w:rPr>
        <w:t>Chapter One</w:t>
      </w:r>
      <w:r w:rsidRPr="003646AC">
        <w:rPr>
          <w:rFonts w:ascii="Times New Roman" w:hAnsi="Times New Roman" w:cs="Times New Roman"/>
          <w:sz w:val="24"/>
          <w:szCs w:val="24"/>
        </w:rPr>
        <w:t>, “The Immigration Restriction Campaign Preceding World War I,” focuses on the very heated political debate regarding immigration that was approaching its climax when the United States entered the World War I.</w:t>
      </w:r>
    </w:p>
    <w:p w14:paraId="7E65D8B0" w14:textId="77777777" w:rsidR="005F4243" w:rsidRPr="003646AC" w:rsidRDefault="005F4243" w:rsidP="005F4243">
      <w:pPr>
        <w:spacing w:after="0" w:line="480" w:lineRule="auto"/>
        <w:ind w:firstLine="720"/>
        <w:rPr>
          <w:rFonts w:ascii="Times New Roman" w:hAnsi="Times New Roman" w:cs="Times New Roman"/>
          <w:sz w:val="24"/>
          <w:szCs w:val="24"/>
        </w:rPr>
      </w:pPr>
      <w:r w:rsidRPr="003646AC">
        <w:rPr>
          <w:rFonts w:ascii="Times New Roman" w:hAnsi="Times New Roman" w:cs="Times New Roman"/>
          <w:b/>
          <w:sz w:val="24"/>
          <w:szCs w:val="24"/>
        </w:rPr>
        <w:t>Chapter Two</w:t>
      </w:r>
      <w:r w:rsidRPr="003646AC">
        <w:rPr>
          <w:rFonts w:ascii="Times New Roman" w:hAnsi="Times New Roman" w:cs="Times New Roman"/>
          <w:sz w:val="24"/>
          <w:szCs w:val="24"/>
        </w:rPr>
        <w:t xml:space="preserve">, “A Call to the Colors,” highlights the debate in the years before the war and at the time of United States entry into the war regarding how the nation’s military forces should be recruited and organized. It </w:t>
      </w:r>
      <w:r w:rsidR="006F01D8">
        <w:rPr>
          <w:rFonts w:ascii="Times New Roman" w:hAnsi="Times New Roman" w:cs="Times New Roman"/>
          <w:sz w:val="24"/>
          <w:szCs w:val="24"/>
        </w:rPr>
        <w:t>offers an answer</w:t>
      </w:r>
      <w:r w:rsidRPr="003646AC">
        <w:rPr>
          <w:rFonts w:ascii="Times New Roman" w:hAnsi="Times New Roman" w:cs="Times New Roman"/>
          <w:sz w:val="24"/>
          <w:szCs w:val="24"/>
        </w:rPr>
        <w:t xml:space="preserve"> to the question of w</w:t>
      </w:r>
      <w:r w:rsidR="006F01D8">
        <w:rPr>
          <w:rFonts w:ascii="Times New Roman" w:hAnsi="Times New Roman" w:cs="Times New Roman"/>
          <w:sz w:val="24"/>
          <w:szCs w:val="24"/>
        </w:rPr>
        <w:t>h</w:t>
      </w:r>
      <w:r w:rsidRPr="003646AC">
        <w:rPr>
          <w:rFonts w:ascii="Times New Roman" w:hAnsi="Times New Roman" w:cs="Times New Roman"/>
          <w:sz w:val="24"/>
          <w:szCs w:val="24"/>
        </w:rPr>
        <w:t>y the draft was adopted</w:t>
      </w:r>
      <w:r w:rsidR="006F01D8">
        <w:rPr>
          <w:rFonts w:ascii="Times New Roman" w:hAnsi="Times New Roman" w:cs="Times New Roman"/>
          <w:sz w:val="24"/>
          <w:szCs w:val="24"/>
        </w:rPr>
        <w:t>, abandoning the traditional volunteer recruitment approach</w:t>
      </w:r>
      <w:r w:rsidRPr="003646AC">
        <w:rPr>
          <w:rFonts w:ascii="Times New Roman" w:hAnsi="Times New Roman" w:cs="Times New Roman"/>
          <w:sz w:val="24"/>
          <w:szCs w:val="24"/>
        </w:rPr>
        <w:t>.</w:t>
      </w:r>
      <w:r w:rsidR="00452B3A">
        <w:rPr>
          <w:rFonts w:ascii="Times New Roman" w:hAnsi="Times New Roman" w:cs="Times New Roman"/>
          <w:sz w:val="24"/>
          <w:szCs w:val="24"/>
        </w:rPr>
        <w:t xml:space="preserve"> </w:t>
      </w:r>
    </w:p>
    <w:p w14:paraId="2436C64F" w14:textId="77777777" w:rsidR="005F4243" w:rsidRPr="003646AC" w:rsidRDefault="005F4243" w:rsidP="005F4243">
      <w:pPr>
        <w:spacing w:after="0" w:line="480" w:lineRule="auto"/>
        <w:ind w:firstLine="720"/>
        <w:rPr>
          <w:rFonts w:ascii="Times New Roman" w:hAnsi="Times New Roman" w:cs="Times New Roman"/>
          <w:sz w:val="24"/>
          <w:szCs w:val="24"/>
        </w:rPr>
      </w:pPr>
      <w:r w:rsidRPr="003646AC">
        <w:rPr>
          <w:rFonts w:ascii="Times New Roman" w:hAnsi="Times New Roman" w:cs="Times New Roman"/>
          <w:b/>
          <w:sz w:val="24"/>
          <w:szCs w:val="24"/>
        </w:rPr>
        <w:t>Chapter Three</w:t>
      </w:r>
      <w:r w:rsidRPr="003646AC">
        <w:rPr>
          <w:rFonts w:ascii="Times New Roman" w:hAnsi="Times New Roman" w:cs="Times New Roman"/>
          <w:sz w:val="24"/>
          <w:szCs w:val="24"/>
        </w:rPr>
        <w:t xml:space="preserve">, “Uncle Sam Wants (Some of) YOU!” examines the provisions of the </w:t>
      </w:r>
      <w:r w:rsidR="006F01D8">
        <w:rPr>
          <w:rFonts w:ascii="Times New Roman" w:hAnsi="Times New Roman" w:cs="Times New Roman"/>
          <w:sz w:val="24"/>
          <w:szCs w:val="24"/>
        </w:rPr>
        <w:t xml:space="preserve">draft law </w:t>
      </w:r>
      <w:r w:rsidRPr="003646AC">
        <w:rPr>
          <w:rFonts w:ascii="Times New Roman" w:hAnsi="Times New Roman" w:cs="Times New Roman"/>
          <w:sz w:val="24"/>
          <w:szCs w:val="24"/>
        </w:rPr>
        <w:t xml:space="preserve">that emerged from the legislative debate at the start of the war. </w:t>
      </w:r>
    </w:p>
    <w:p w14:paraId="64628D9A" w14:textId="77777777" w:rsidR="005F4243" w:rsidRPr="005F4243" w:rsidRDefault="005F4243" w:rsidP="005F4243">
      <w:pPr>
        <w:spacing w:after="0" w:line="480" w:lineRule="auto"/>
        <w:ind w:firstLine="720"/>
        <w:rPr>
          <w:rFonts w:ascii="Times New Roman" w:hAnsi="Times New Roman" w:cs="Times New Roman"/>
          <w:sz w:val="24"/>
          <w:szCs w:val="24"/>
        </w:rPr>
      </w:pPr>
      <w:r w:rsidRPr="003646AC">
        <w:rPr>
          <w:rFonts w:ascii="Times New Roman" w:hAnsi="Times New Roman" w:cs="Times New Roman"/>
          <w:b/>
          <w:sz w:val="24"/>
          <w:szCs w:val="24"/>
        </w:rPr>
        <w:t>Chapter Four</w:t>
      </w:r>
      <w:r w:rsidRPr="003646AC">
        <w:rPr>
          <w:rFonts w:ascii="Times New Roman" w:hAnsi="Times New Roman" w:cs="Times New Roman"/>
          <w:sz w:val="24"/>
          <w:szCs w:val="24"/>
        </w:rPr>
        <w:t>, “Friends and Neighbors,” present</w:t>
      </w:r>
      <w:r w:rsidR="00452B3A">
        <w:rPr>
          <w:rFonts w:ascii="Times New Roman" w:hAnsi="Times New Roman" w:cs="Times New Roman"/>
          <w:sz w:val="24"/>
          <w:szCs w:val="24"/>
        </w:rPr>
        <w:t>s</w:t>
      </w:r>
      <w:r w:rsidRPr="003646AC">
        <w:rPr>
          <w:rFonts w:ascii="Times New Roman" w:hAnsi="Times New Roman" w:cs="Times New Roman"/>
          <w:sz w:val="24"/>
          <w:szCs w:val="24"/>
        </w:rPr>
        <w:t xml:space="preserve"> a full explanation of the methodology used to examine the boards’ decisions. In order to answer the question </w:t>
      </w:r>
      <w:r w:rsidR="00F20914">
        <w:rPr>
          <w:rFonts w:ascii="Times New Roman" w:hAnsi="Times New Roman" w:cs="Times New Roman"/>
          <w:sz w:val="24"/>
          <w:szCs w:val="24"/>
        </w:rPr>
        <w:t>of whether or not</w:t>
      </w:r>
      <w:r w:rsidRPr="003646AC">
        <w:rPr>
          <w:rFonts w:ascii="Times New Roman" w:hAnsi="Times New Roman" w:cs="Times New Roman"/>
          <w:sz w:val="24"/>
          <w:szCs w:val="24"/>
        </w:rPr>
        <w:t xml:space="preserve"> feelings about immigrants affect</w:t>
      </w:r>
      <w:r w:rsidR="00F20914">
        <w:rPr>
          <w:rFonts w:ascii="Times New Roman" w:hAnsi="Times New Roman" w:cs="Times New Roman"/>
          <w:sz w:val="24"/>
          <w:szCs w:val="24"/>
        </w:rPr>
        <w:t>ed</w:t>
      </w:r>
      <w:r w:rsidRPr="003646AC">
        <w:rPr>
          <w:rFonts w:ascii="Times New Roman" w:hAnsi="Times New Roman" w:cs="Times New Roman"/>
          <w:sz w:val="24"/>
          <w:szCs w:val="24"/>
        </w:rPr>
        <w:t xml:space="preserve"> the dec</w:t>
      </w:r>
      <w:r w:rsidR="00F20914">
        <w:rPr>
          <w:rFonts w:ascii="Times New Roman" w:hAnsi="Times New Roman" w:cs="Times New Roman"/>
          <w:sz w:val="24"/>
          <w:szCs w:val="24"/>
        </w:rPr>
        <w:t>isions of the exemption board,</w:t>
      </w:r>
      <w:r w:rsidRPr="003646AC">
        <w:rPr>
          <w:rFonts w:ascii="Times New Roman" w:hAnsi="Times New Roman" w:cs="Times New Roman"/>
          <w:sz w:val="24"/>
          <w:szCs w:val="24"/>
        </w:rPr>
        <w:t xml:space="preserve"> it is nece</w:t>
      </w:r>
      <w:r w:rsidR="00F23860">
        <w:rPr>
          <w:rFonts w:ascii="Times New Roman" w:hAnsi="Times New Roman" w:cs="Times New Roman"/>
          <w:sz w:val="24"/>
          <w:szCs w:val="24"/>
        </w:rPr>
        <w:t>ssa</w:t>
      </w:r>
      <w:r w:rsidRPr="003646AC">
        <w:rPr>
          <w:rFonts w:ascii="Times New Roman" w:hAnsi="Times New Roman" w:cs="Times New Roman"/>
          <w:sz w:val="24"/>
          <w:szCs w:val="24"/>
        </w:rPr>
        <w:t xml:space="preserve">ry to examine several streams of data. The </w:t>
      </w:r>
      <w:r w:rsidRPr="005F4243">
        <w:rPr>
          <w:rFonts w:ascii="Times New Roman" w:hAnsi="Times New Roman" w:cs="Times New Roman"/>
          <w:sz w:val="24"/>
          <w:szCs w:val="24"/>
        </w:rPr>
        <w:t>chapter contains the detailed numerical analysis of the exemption/selection decisions for each of the boards studied.</w:t>
      </w:r>
      <w:r w:rsidR="006F01D8">
        <w:rPr>
          <w:rFonts w:ascii="Times New Roman" w:hAnsi="Times New Roman" w:cs="Times New Roman"/>
          <w:sz w:val="24"/>
          <w:szCs w:val="24"/>
        </w:rPr>
        <w:t xml:space="preserve"> Finally, the chapter provides possible explanations for the result found, and suggest</w:t>
      </w:r>
      <w:r w:rsidR="00CF3630">
        <w:rPr>
          <w:rFonts w:ascii="Times New Roman" w:hAnsi="Times New Roman" w:cs="Times New Roman"/>
          <w:sz w:val="24"/>
          <w:szCs w:val="24"/>
        </w:rPr>
        <w:t>s</w:t>
      </w:r>
      <w:r w:rsidR="006F01D8">
        <w:rPr>
          <w:rFonts w:ascii="Times New Roman" w:hAnsi="Times New Roman" w:cs="Times New Roman"/>
          <w:sz w:val="24"/>
          <w:szCs w:val="24"/>
        </w:rPr>
        <w:t xml:space="preserve"> potential lines of research.</w:t>
      </w:r>
    </w:p>
    <w:p w14:paraId="33DF4309" w14:textId="77777777" w:rsidR="006F01D8" w:rsidRDefault="006F01D8" w:rsidP="007B3EE9">
      <w:pPr>
        <w:spacing w:after="0" w:line="480" w:lineRule="auto"/>
        <w:ind w:firstLine="720"/>
        <w:rPr>
          <w:rFonts w:ascii="Times New Roman" w:hAnsi="Times New Roman" w:cs="Times New Roman"/>
          <w:sz w:val="24"/>
          <w:szCs w:val="24"/>
        </w:rPr>
      </w:pPr>
    </w:p>
    <w:p w14:paraId="171B6DF0" w14:textId="77777777" w:rsidR="00F20914" w:rsidRDefault="00290745" w:rsidP="007B3E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For all the numbers and legal provisions of the draft law, in the end the World War I draft was about individual men For Kelliher, </w:t>
      </w:r>
      <w:r w:rsidR="00F20914">
        <w:rPr>
          <w:rFonts w:ascii="Times New Roman" w:hAnsi="Times New Roman" w:cs="Times New Roman"/>
          <w:sz w:val="24"/>
          <w:szCs w:val="24"/>
        </w:rPr>
        <w:t xml:space="preserve">his dependent family </w:t>
      </w:r>
      <w:r w:rsidR="00623FC2">
        <w:rPr>
          <w:rFonts w:ascii="Times New Roman" w:hAnsi="Times New Roman" w:cs="Times New Roman"/>
          <w:sz w:val="24"/>
          <w:szCs w:val="24"/>
        </w:rPr>
        <w:t xml:space="preserve">likely </w:t>
      </w:r>
      <w:r w:rsidR="00F20914">
        <w:rPr>
          <w:rFonts w:ascii="Times New Roman" w:hAnsi="Times New Roman" w:cs="Times New Roman"/>
          <w:sz w:val="24"/>
          <w:szCs w:val="24"/>
        </w:rPr>
        <w:t>got him exempted, without regard to his status a</w:t>
      </w:r>
      <w:r w:rsidR="00623FC2">
        <w:rPr>
          <w:rFonts w:ascii="Times New Roman" w:hAnsi="Times New Roman" w:cs="Times New Roman"/>
          <w:sz w:val="24"/>
          <w:szCs w:val="24"/>
        </w:rPr>
        <w:t>s a</w:t>
      </w:r>
      <w:r w:rsidR="00F20914">
        <w:rPr>
          <w:rFonts w:ascii="Times New Roman" w:hAnsi="Times New Roman" w:cs="Times New Roman"/>
          <w:sz w:val="24"/>
          <w:szCs w:val="24"/>
        </w:rPr>
        <w:t xml:space="preserve"> second generation immigrant. As a single man, Conroy was the type of </w:t>
      </w:r>
      <w:r w:rsidR="00CF3630">
        <w:rPr>
          <w:rFonts w:ascii="Times New Roman" w:hAnsi="Times New Roman" w:cs="Times New Roman"/>
          <w:sz w:val="24"/>
          <w:szCs w:val="24"/>
        </w:rPr>
        <w:t>man the draft intended to send to the army</w:t>
      </w:r>
      <w:r w:rsidR="00F20914">
        <w:rPr>
          <w:rFonts w:ascii="Times New Roman" w:hAnsi="Times New Roman" w:cs="Times New Roman"/>
          <w:sz w:val="24"/>
          <w:szCs w:val="24"/>
        </w:rPr>
        <w:t>; that he was the American-born son of American-born parents made no difference. Were their experience</w:t>
      </w:r>
      <w:r w:rsidR="00623FC2">
        <w:rPr>
          <w:rFonts w:ascii="Times New Roman" w:hAnsi="Times New Roman" w:cs="Times New Roman"/>
          <w:sz w:val="24"/>
          <w:szCs w:val="24"/>
        </w:rPr>
        <w:t>s</w:t>
      </w:r>
      <w:r w:rsidR="00F20914">
        <w:rPr>
          <w:rFonts w:ascii="Times New Roman" w:hAnsi="Times New Roman" w:cs="Times New Roman"/>
          <w:sz w:val="24"/>
          <w:szCs w:val="24"/>
        </w:rPr>
        <w:t xml:space="preserve"> typical?</w:t>
      </w:r>
    </w:p>
    <w:p w14:paraId="12555679" w14:textId="77777777" w:rsidR="006308D2" w:rsidRDefault="006308D2" w:rsidP="007B3EE9">
      <w:pPr>
        <w:rPr>
          <w:rFonts w:ascii="Times New Roman" w:hAnsi="Times New Roman" w:cs="Times New Roman"/>
          <w:sz w:val="24"/>
          <w:szCs w:val="24"/>
        </w:rPr>
        <w:sectPr w:rsidR="006308D2" w:rsidSect="00BC502B">
          <w:headerReference w:type="default" r:id="rId10"/>
          <w:footerReference w:type="default" r:id="rId11"/>
          <w:endnotePr>
            <w:numFmt w:val="decimal"/>
            <w:numRestart w:val="eachSect"/>
          </w:endnotePr>
          <w:pgSz w:w="12240" w:h="15840"/>
          <w:pgMar w:top="1440" w:right="1440" w:bottom="1440" w:left="2160" w:header="720" w:footer="720" w:gutter="0"/>
          <w:pgNumType w:start="1"/>
          <w:cols w:space="720"/>
          <w:noEndnote/>
          <w:docGrid w:linePitch="360"/>
        </w:sectPr>
      </w:pPr>
    </w:p>
    <w:p w14:paraId="6EE321F7" w14:textId="77777777" w:rsidR="005F4243" w:rsidRDefault="005F4243" w:rsidP="007B3EE9">
      <w:pPr>
        <w:rPr>
          <w:rFonts w:ascii="Times New Roman" w:hAnsi="Times New Roman" w:cs="Times New Roman"/>
          <w:b/>
          <w:sz w:val="24"/>
          <w:szCs w:val="24"/>
        </w:rPr>
      </w:pPr>
      <w:r w:rsidRPr="00D0236C">
        <w:rPr>
          <w:rFonts w:ascii="Times New Roman" w:hAnsi="Times New Roman" w:cs="Times New Roman"/>
          <w:b/>
          <w:sz w:val="24"/>
          <w:szCs w:val="24"/>
        </w:rPr>
        <w:lastRenderedPageBreak/>
        <w:t>Chapter 1</w:t>
      </w:r>
      <w:r w:rsidR="005060C3" w:rsidRPr="00D0236C">
        <w:rPr>
          <w:rFonts w:ascii="Times New Roman" w:hAnsi="Times New Roman" w:cs="Times New Roman"/>
          <w:b/>
          <w:sz w:val="24"/>
          <w:szCs w:val="24"/>
        </w:rPr>
        <w:t>. T</w:t>
      </w:r>
      <w:r w:rsidRPr="00D0236C">
        <w:rPr>
          <w:rFonts w:ascii="Times New Roman" w:hAnsi="Times New Roman" w:cs="Times New Roman"/>
          <w:b/>
          <w:sz w:val="24"/>
          <w:szCs w:val="24"/>
        </w:rPr>
        <w:t>he Immigration Restriction Campaign Preceding World War I</w:t>
      </w:r>
    </w:p>
    <w:p w14:paraId="1A9B01E9" w14:textId="77777777" w:rsidR="00D0236C" w:rsidRPr="00D0236C" w:rsidRDefault="00D0236C" w:rsidP="00D0236C">
      <w:pPr>
        <w:spacing w:line="720" w:lineRule="auto"/>
        <w:rPr>
          <w:rFonts w:ascii="Times New Roman" w:hAnsi="Times New Roman" w:cs="Times New Roman"/>
          <w:b/>
          <w:sz w:val="24"/>
          <w:szCs w:val="24"/>
        </w:rPr>
      </w:pPr>
    </w:p>
    <w:p w14:paraId="47A500D1" w14:textId="77777777" w:rsidR="005F4243" w:rsidRPr="000A76B8" w:rsidRDefault="005F4243" w:rsidP="005F4243">
      <w:pPr>
        <w:spacing w:line="240" w:lineRule="auto"/>
        <w:contextualSpacing/>
        <w:rPr>
          <w:rFonts w:ascii="Times New Roman" w:hAnsi="Times New Roman" w:cs="Times New Roman"/>
          <w:sz w:val="24"/>
          <w:szCs w:val="24"/>
        </w:rPr>
      </w:pPr>
      <w:r>
        <w:rPr>
          <w:rFonts w:ascii="Times New Roman" w:hAnsi="Times New Roman" w:cs="Times New Roman"/>
          <w:i/>
          <w:sz w:val="24"/>
          <w:szCs w:val="24"/>
        </w:rPr>
        <w:tab/>
      </w:r>
      <w:r w:rsidRPr="000A76B8">
        <w:rPr>
          <w:rFonts w:ascii="Times New Roman" w:hAnsi="Times New Roman" w:cs="Times New Roman"/>
          <w:sz w:val="24"/>
          <w:szCs w:val="24"/>
        </w:rPr>
        <w:t>Wide open and unguarded stand our gates,</w:t>
      </w:r>
    </w:p>
    <w:p w14:paraId="201D1C1B" w14:textId="77777777" w:rsidR="005F4243" w:rsidRPr="000A76B8" w:rsidRDefault="005F4243" w:rsidP="005F4243">
      <w:pPr>
        <w:spacing w:line="240" w:lineRule="auto"/>
        <w:contextualSpacing/>
        <w:rPr>
          <w:rFonts w:ascii="Times New Roman" w:hAnsi="Times New Roman" w:cs="Times New Roman"/>
          <w:sz w:val="24"/>
          <w:szCs w:val="24"/>
        </w:rPr>
      </w:pPr>
      <w:r w:rsidRPr="000A76B8">
        <w:rPr>
          <w:rFonts w:ascii="Times New Roman" w:hAnsi="Times New Roman" w:cs="Times New Roman"/>
          <w:sz w:val="24"/>
          <w:szCs w:val="24"/>
        </w:rPr>
        <w:tab/>
        <w:t>And through them passes a wild motley throng,</w:t>
      </w:r>
    </w:p>
    <w:p w14:paraId="17CC0AE8" w14:textId="77777777" w:rsidR="005F4243" w:rsidRPr="000A76B8" w:rsidRDefault="005F4243" w:rsidP="005F4243">
      <w:pPr>
        <w:spacing w:line="240" w:lineRule="auto"/>
        <w:contextualSpacing/>
        <w:rPr>
          <w:rFonts w:ascii="Times New Roman" w:hAnsi="Times New Roman" w:cs="Times New Roman"/>
          <w:sz w:val="24"/>
          <w:szCs w:val="24"/>
        </w:rPr>
      </w:pPr>
      <w:r w:rsidRPr="000A76B8">
        <w:rPr>
          <w:rFonts w:ascii="Times New Roman" w:hAnsi="Times New Roman" w:cs="Times New Roman"/>
          <w:sz w:val="24"/>
          <w:szCs w:val="24"/>
        </w:rPr>
        <w:tab/>
        <w:t>Men from the Volga and Tartar steppes.</w:t>
      </w:r>
    </w:p>
    <w:p w14:paraId="09CB2A9F" w14:textId="77777777" w:rsidR="005F4243" w:rsidRPr="000A76B8" w:rsidRDefault="005F4243" w:rsidP="005F4243">
      <w:pPr>
        <w:spacing w:line="240" w:lineRule="auto"/>
        <w:contextualSpacing/>
        <w:rPr>
          <w:rFonts w:ascii="Times New Roman" w:hAnsi="Times New Roman" w:cs="Times New Roman"/>
          <w:sz w:val="24"/>
          <w:szCs w:val="24"/>
        </w:rPr>
      </w:pPr>
      <w:r w:rsidRPr="000A76B8">
        <w:rPr>
          <w:rFonts w:ascii="Times New Roman" w:hAnsi="Times New Roman" w:cs="Times New Roman"/>
          <w:sz w:val="24"/>
          <w:szCs w:val="24"/>
        </w:rPr>
        <w:tab/>
        <w:t>Featureless figures from the Hoang-Ho,</w:t>
      </w:r>
    </w:p>
    <w:p w14:paraId="522EBC0D" w14:textId="77777777" w:rsidR="005F4243" w:rsidRPr="000A76B8" w:rsidRDefault="005F4243" w:rsidP="005F4243">
      <w:pPr>
        <w:spacing w:line="240" w:lineRule="auto"/>
        <w:contextualSpacing/>
        <w:rPr>
          <w:rFonts w:ascii="Times New Roman" w:hAnsi="Times New Roman" w:cs="Times New Roman"/>
          <w:sz w:val="24"/>
          <w:szCs w:val="24"/>
        </w:rPr>
      </w:pPr>
      <w:r w:rsidRPr="000A76B8">
        <w:rPr>
          <w:rFonts w:ascii="Times New Roman" w:hAnsi="Times New Roman" w:cs="Times New Roman"/>
          <w:sz w:val="24"/>
          <w:szCs w:val="24"/>
        </w:rPr>
        <w:tab/>
        <w:t>Malayan, Scythian, Teuton, Kelt, Slav,</w:t>
      </w:r>
    </w:p>
    <w:p w14:paraId="65F11197" w14:textId="77777777" w:rsidR="005F4243" w:rsidRPr="000A76B8" w:rsidRDefault="005F4243" w:rsidP="005F4243">
      <w:pPr>
        <w:spacing w:line="240" w:lineRule="auto"/>
        <w:contextualSpacing/>
        <w:rPr>
          <w:rFonts w:ascii="Times New Roman" w:hAnsi="Times New Roman" w:cs="Times New Roman"/>
          <w:sz w:val="24"/>
          <w:szCs w:val="24"/>
        </w:rPr>
      </w:pPr>
      <w:r w:rsidRPr="000A76B8">
        <w:rPr>
          <w:rFonts w:ascii="Times New Roman" w:hAnsi="Times New Roman" w:cs="Times New Roman"/>
          <w:sz w:val="24"/>
          <w:szCs w:val="24"/>
        </w:rPr>
        <w:tab/>
        <w:t>Flying the Old World’s poverty and scorn;</w:t>
      </w:r>
    </w:p>
    <w:p w14:paraId="6C3CCA02" w14:textId="77777777" w:rsidR="005F4243" w:rsidRPr="000A76B8" w:rsidRDefault="005F4243" w:rsidP="005F4243">
      <w:pPr>
        <w:spacing w:line="240" w:lineRule="auto"/>
        <w:contextualSpacing/>
        <w:rPr>
          <w:rFonts w:ascii="Times New Roman" w:hAnsi="Times New Roman" w:cs="Times New Roman"/>
          <w:sz w:val="24"/>
          <w:szCs w:val="24"/>
        </w:rPr>
      </w:pPr>
      <w:r w:rsidRPr="000A76B8">
        <w:rPr>
          <w:rFonts w:ascii="Times New Roman" w:hAnsi="Times New Roman" w:cs="Times New Roman"/>
          <w:sz w:val="24"/>
          <w:szCs w:val="24"/>
        </w:rPr>
        <w:tab/>
        <w:t>These bringing with them unknown gods and rites,</w:t>
      </w:r>
    </w:p>
    <w:p w14:paraId="731EAE1A" w14:textId="77777777" w:rsidR="005F4243" w:rsidRPr="000A76B8" w:rsidRDefault="005F4243" w:rsidP="005F4243">
      <w:pPr>
        <w:spacing w:line="240" w:lineRule="auto"/>
        <w:contextualSpacing/>
        <w:rPr>
          <w:rFonts w:ascii="Times New Roman" w:hAnsi="Times New Roman" w:cs="Times New Roman"/>
          <w:sz w:val="24"/>
          <w:szCs w:val="24"/>
        </w:rPr>
      </w:pPr>
      <w:r w:rsidRPr="000A76B8">
        <w:rPr>
          <w:rFonts w:ascii="Times New Roman" w:hAnsi="Times New Roman" w:cs="Times New Roman"/>
          <w:sz w:val="24"/>
          <w:szCs w:val="24"/>
        </w:rPr>
        <w:tab/>
        <w:t>Those tiger passions here to stretch their claws,</w:t>
      </w:r>
    </w:p>
    <w:p w14:paraId="7B0A138D" w14:textId="77777777" w:rsidR="005F4243" w:rsidRPr="000A76B8" w:rsidRDefault="005F4243" w:rsidP="005F4243">
      <w:pPr>
        <w:spacing w:line="240" w:lineRule="auto"/>
        <w:contextualSpacing/>
        <w:rPr>
          <w:rFonts w:ascii="Times New Roman" w:hAnsi="Times New Roman" w:cs="Times New Roman"/>
          <w:sz w:val="24"/>
          <w:szCs w:val="24"/>
        </w:rPr>
      </w:pPr>
      <w:r w:rsidRPr="000A76B8">
        <w:rPr>
          <w:rFonts w:ascii="Times New Roman" w:hAnsi="Times New Roman" w:cs="Times New Roman"/>
          <w:sz w:val="24"/>
          <w:szCs w:val="24"/>
        </w:rPr>
        <w:tab/>
        <w:t>In street and alley what strange tongues are these,</w:t>
      </w:r>
    </w:p>
    <w:p w14:paraId="4C9D0F05" w14:textId="77777777" w:rsidR="005F4243" w:rsidRPr="000A76B8" w:rsidRDefault="005F4243" w:rsidP="005F4243">
      <w:pPr>
        <w:spacing w:line="240" w:lineRule="auto"/>
        <w:contextualSpacing/>
        <w:rPr>
          <w:rFonts w:ascii="Times New Roman" w:hAnsi="Times New Roman" w:cs="Times New Roman"/>
          <w:sz w:val="24"/>
          <w:szCs w:val="24"/>
        </w:rPr>
      </w:pPr>
      <w:r w:rsidRPr="000A76B8">
        <w:rPr>
          <w:rFonts w:ascii="Times New Roman" w:hAnsi="Times New Roman" w:cs="Times New Roman"/>
          <w:sz w:val="24"/>
          <w:szCs w:val="24"/>
        </w:rPr>
        <w:tab/>
        <w:t>Accents of menace in our ear,</w:t>
      </w:r>
    </w:p>
    <w:p w14:paraId="405603F7" w14:textId="77777777" w:rsidR="005F4243" w:rsidRPr="000A76B8" w:rsidRDefault="005F4243" w:rsidP="005F4243">
      <w:pPr>
        <w:spacing w:line="240" w:lineRule="auto"/>
        <w:contextualSpacing/>
        <w:rPr>
          <w:rFonts w:ascii="Times New Roman" w:hAnsi="Times New Roman" w:cs="Times New Roman"/>
          <w:sz w:val="24"/>
          <w:szCs w:val="24"/>
        </w:rPr>
      </w:pPr>
      <w:r w:rsidRPr="000A76B8">
        <w:rPr>
          <w:rFonts w:ascii="Times New Roman" w:hAnsi="Times New Roman" w:cs="Times New Roman"/>
          <w:sz w:val="24"/>
          <w:szCs w:val="24"/>
        </w:rPr>
        <w:tab/>
        <w:t>Voices that once the Tower of Babel knew.</w:t>
      </w:r>
    </w:p>
    <w:p w14:paraId="3EE2E9B5" w14:textId="77777777" w:rsidR="005F4243" w:rsidRDefault="005F4243" w:rsidP="005F4243">
      <w:pPr>
        <w:spacing w:line="240" w:lineRule="auto"/>
        <w:contextualSpacing/>
        <w:jc w:val="right"/>
        <w:rPr>
          <w:rFonts w:ascii="Times New Roman" w:hAnsi="Times New Roman" w:cs="Times New Roman"/>
          <w:sz w:val="24"/>
          <w:szCs w:val="24"/>
        </w:rPr>
      </w:pPr>
      <w:r>
        <w:rPr>
          <w:rFonts w:ascii="Times New Roman" w:hAnsi="Times New Roman" w:cs="Times New Roman"/>
          <w:sz w:val="24"/>
          <w:szCs w:val="24"/>
        </w:rPr>
        <w:t>Thomas Bailey Aldrich, 1882</w:t>
      </w:r>
      <w:r>
        <w:rPr>
          <w:rStyle w:val="EndnoteReference"/>
          <w:rFonts w:ascii="Times New Roman" w:hAnsi="Times New Roman" w:cs="Times New Roman"/>
          <w:sz w:val="24"/>
          <w:szCs w:val="24"/>
        </w:rPr>
        <w:endnoteReference w:id="17"/>
      </w:r>
    </w:p>
    <w:p w14:paraId="222C8977" w14:textId="77777777" w:rsidR="005F4243" w:rsidRPr="00A70E26" w:rsidRDefault="005F4243" w:rsidP="005F4243">
      <w:pPr>
        <w:spacing w:line="240" w:lineRule="auto"/>
        <w:contextualSpacing/>
        <w:jc w:val="right"/>
        <w:rPr>
          <w:rFonts w:ascii="Times New Roman" w:hAnsi="Times New Roman" w:cs="Times New Roman"/>
          <w:sz w:val="24"/>
          <w:szCs w:val="24"/>
        </w:rPr>
      </w:pPr>
    </w:p>
    <w:p w14:paraId="21A2635D" w14:textId="77777777" w:rsidR="005F4243" w:rsidRPr="00C96A10" w:rsidRDefault="005F4243" w:rsidP="005F4243">
      <w:pPr>
        <w:spacing w:line="240" w:lineRule="auto"/>
        <w:contextualSpacing/>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i/>
          <w:sz w:val="24"/>
          <w:szCs w:val="24"/>
        </w:rPr>
        <w:tab/>
      </w:r>
    </w:p>
    <w:p w14:paraId="6DCAA50C" w14:textId="77777777" w:rsidR="00BB047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BB0473">
        <w:rPr>
          <w:rFonts w:ascii="Times New Roman" w:hAnsi="Times New Roman" w:cs="Times New Roman"/>
          <w:sz w:val="24"/>
          <w:szCs w:val="24"/>
        </w:rPr>
        <w:t>In order to examine the question of whether the anti-immigrant campaign of the early years of the twentieth century affected who was sent to war by the l</w:t>
      </w:r>
      <w:r w:rsidR="004E5FB6">
        <w:rPr>
          <w:rFonts w:ascii="Times New Roman" w:hAnsi="Times New Roman" w:cs="Times New Roman"/>
          <w:sz w:val="24"/>
          <w:szCs w:val="24"/>
        </w:rPr>
        <w:t>ocal draft boards, it is useful</w:t>
      </w:r>
      <w:r w:rsidR="00BB0473">
        <w:rPr>
          <w:rFonts w:ascii="Times New Roman" w:hAnsi="Times New Roman" w:cs="Times New Roman"/>
          <w:sz w:val="24"/>
          <w:szCs w:val="24"/>
        </w:rPr>
        <w:t xml:space="preserve"> to understand the background of</w:t>
      </w:r>
      <w:r>
        <w:rPr>
          <w:rFonts w:ascii="Times New Roman" w:hAnsi="Times New Roman" w:cs="Times New Roman"/>
          <w:sz w:val="24"/>
          <w:szCs w:val="24"/>
        </w:rPr>
        <w:t xml:space="preserve"> the negative reaction to immigration, described as “nativism,” has had </w:t>
      </w:r>
      <w:r w:rsidR="00BB0473">
        <w:rPr>
          <w:rFonts w:ascii="Times New Roman" w:hAnsi="Times New Roman" w:cs="Times New Roman"/>
          <w:sz w:val="24"/>
          <w:szCs w:val="24"/>
        </w:rPr>
        <w:t>in our history. This brief outline of immigration and the reaction to it in the years before the World War I draft provides that background.</w:t>
      </w:r>
    </w:p>
    <w:p w14:paraId="122ABB64" w14:textId="77777777" w:rsidR="00D0236C" w:rsidRDefault="00BB047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5F4243">
        <w:rPr>
          <w:rFonts w:ascii="Times New Roman" w:hAnsi="Times New Roman" w:cs="Times New Roman"/>
          <w:sz w:val="24"/>
          <w:szCs w:val="24"/>
        </w:rPr>
        <w:t>A powerful element of the American national myth represents the country as an exceptional place welcoming people from all over the world to a land of freedom</w:t>
      </w:r>
      <w:r w:rsidR="004E5FB6">
        <w:rPr>
          <w:rFonts w:ascii="Times New Roman" w:hAnsi="Times New Roman" w:cs="Times New Roman"/>
          <w:sz w:val="24"/>
          <w:szCs w:val="24"/>
        </w:rPr>
        <w:t>, but</w:t>
      </w:r>
      <w:r w:rsidR="00E36BF0">
        <w:rPr>
          <w:rFonts w:ascii="Times New Roman" w:hAnsi="Times New Roman" w:cs="Times New Roman"/>
          <w:sz w:val="24"/>
          <w:szCs w:val="24"/>
        </w:rPr>
        <w:t xml:space="preserve"> </w:t>
      </w:r>
      <w:r w:rsidR="005F4243">
        <w:rPr>
          <w:rFonts w:ascii="Times New Roman" w:hAnsi="Times New Roman" w:cs="Times New Roman"/>
          <w:sz w:val="24"/>
          <w:szCs w:val="24"/>
        </w:rPr>
        <w:t xml:space="preserve">some of the then-existing population has reacted negatively to new immigrants, especially if they viewed the new arrivals as </w:t>
      </w:r>
      <w:r w:rsidR="00F13823">
        <w:rPr>
          <w:rFonts w:ascii="Times New Roman" w:hAnsi="Times New Roman" w:cs="Times New Roman"/>
          <w:sz w:val="24"/>
          <w:szCs w:val="24"/>
        </w:rPr>
        <w:t>fundamentally unlike themselves.</w:t>
      </w:r>
      <w:r w:rsidR="005F4243">
        <w:rPr>
          <w:rFonts w:ascii="Times New Roman" w:hAnsi="Times New Roman" w:cs="Times New Roman"/>
          <w:sz w:val="24"/>
          <w:szCs w:val="24"/>
        </w:rPr>
        <w:t xml:space="preserve"> Even among the iconic Founding Fathers</w:t>
      </w:r>
      <w:r w:rsidR="004E5FB6">
        <w:rPr>
          <w:rFonts w:ascii="Times New Roman" w:hAnsi="Times New Roman" w:cs="Times New Roman"/>
          <w:sz w:val="24"/>
          <w:szCs w:val="24"/>
        </w:rPr>
        <w:t>,</w:t>
      </w:r>
      <w:r w:rsidR="00D0236C">
        <w:rPr>
          <w:rFonts w:ascii="Times New Roman" w:hAnsi="Times New Roman" w:cs="Times New Roman"/>
          <w:sz w:val="24"/>
          <w:szCs w:val="24"/>
        </w:rPr>
        <w:t xml:space="preserve"> in language that sounds very familiar at the strat of the twenty-first century, </w:t>
      </w:r>
      <w:r w:rsidR="005F4243">
        <w:rPr>
          <w:rFonts w:ascii="Times New Roman" w:hAnsi="Times New Roman" w:cs="Times New Roman"/>
          <w:sz w:val="24"/>
          <w:szCs w:val="24"/>
        </w:rPr>
        <w:t>some people expressed the view that the new-comers threatened what they believed was the “real” America.</w:t>
      </w:r>
    </w:p>
    <w:p w14:paraId="0C63B2E3" w14:textId="77777777" w:rsidR="00D0236C" w:rsidRDefault="00D0236C">
      <w:pPr>
        <w:rPr>
          <w:rFonts w:ascii="Times New Roman" w:hAnsi="Times New Roman" w:cs="Times New Roman"/>
          <w:sz w:val="24"/>
          <w:szCs w:val="24"/>
        </w:rPr>
      </w:pPr>
      <w:r>
        <w:rPr>
          <w:rFonts w:ascii="Times New Roman" w:hAnsi="Times New Roman" w:cs="Times New Roman"/>
          <w:sz w:val="24"/>
          <w:szCs w:val="24"/>
        </w:rPr>
        <w:br w:type="page"/>
      </w:r>
    </w:p>
    <w:p w14:paraId="67D273D9" w14:textId="77777777" w:rsidR="005F4243" w:rsidRPr="00B578CB" w:rsidRDefault="005F4243" w:rsidP="005F4243">
      <w:pPr>
        <w:spacing w:line="24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r>
      <w:r w:rsidRPr="00B578CB">
        <w:rPr>
          <w:rFonts w:ascii="Times New Roman" w:hAnsi="Times New Roman" w:cs="Times New Roman"/>
          <w:sz w:val="24"/>
          <w:szCs w:val="24"/>
        </w:rPr>
        <w:t xml:space="preserve">Why should Palatine Boors be suffered to swarm into our Settlements, and by </w:t>
      </w:r>
      <w:r w:rsidRPr="00B578CB">
        <w:rPr>
          <w:rFonts w:ascii="Times New Roman" w:hAnsi="Times New Roman" w:cs="Times New Roman"/>
          <w:sz w:val="24"/>
          <w:szCs w:val="24"/>
        </w:rPr>
        <w:tab/>
      </w:r>
      <w:r w:rsidRPr="00B578CB">
        <w:rPr>
          <w:rFonts w:ascii="Times New Roman" w:hAnsi="Times New Roman" w:cs="Times New Roman"/>
          <w:sz w:val="24"/>
          <w:szCs w:val="24"/>
        </w:rPr>
        <w:tab/>
        <w:t xml:space="preserve">herding together establish their Language and Manners to the Exclusion of our </w:t>
      </w:r>
      <w:r w:rsidRPr="00B578CB">
        <w:rPr>
          <w:rFonts w:ascii="Times New Roman" w:hAnsi="Times New Roman" w:cs="Times New Roman"/>
          <w:sz w:val="24"/>
          <w:szCs w:val="24"/>
        </w:rPr>
        <w:tab/>
      </w:r>
      <w:r w:rsidRPr="00B578CB">
        <w:rPr>
          <w:rFonts w:ascii="Times New Roman" w:hAnsi="Times New Roman" w:cs="Times New Roman"/>
          <w:sz w:val="24"/>
          <w:szCs w:val="24"/>
        </w:rPr>
        <w:tab/>
        <w:t xml:space="preserve">own? </w:t>
      </w:r>
      <w:r w:rsidR="006C384C" w:rsidRPr="00B578CB">
        <w:rPr>
          <w:rFonts w:ascii="Times New Roman" w:hAnsi="Times New Roman" w:cs="Times New Roman"/>
          <w:sz w:val="24"/>
          <w:szCs w:val="24"/>
        </w:rPr>
        <w:t xml:space="preserve">Why should Pennsylvania, founded by the English, become a Colony of </w:t>
      </w:r>
      <w:r w:rsidR="006C384C" w:rsidRPr="00B578CB">
        <w:rPr>
          <w:rFonts w:ascii="Times New Roman" w:hAnsi="Times New Roman" w:cs="Times New Roman"/>
          <w:sz w:val="24"/>
          <w:szCs w:val="24"/>
        </w:rPr>
        <w:tab/>
        <w:t xml:space="preserve">Aliens, who will shortly be so numerous as </w:t>
      </w:r>
      <w:r w:rsidR="006C384C">
        <w:rPr>
          <w:rFonts w:ascii="Times New Roman" w:hAnsi="Times New Roman" w:cs="Times New Roman"/>
          <w:sz w:val="24"/>
          <w:szCs w:val="24"/>
        </w:rPr>
        <w:t xml:space="preserve">to Germanize us instead of our </w:t>
      </w:r>
      <w:r w:rsidR="00E36BF0">
        <w:rPr>
          <w:rFonts w:ascii="Times New Roman" w:hAnsi="Times New Roman" w:cs="Times New Roman"/>
          <w:sz w:val="24"/>
          <w:szCs w:val="24"/>
        </w:rPr>
        <w:tab/>
      </w:r>
      <w:r w:rsidR="006C384C" w:rsidRPr="00B578CB">
        <w:rPr>
          <w:rFonts w:ascii="Times New Roman" w:hAnsi="Times New Roman" w:cs="Times New Roman"/>
          <w:sz w:val="24"/>
          <w:szCs w:val="24"/>
        </w:rPr>
        <w:t>Anglifying them, and will never adopt our Language</w:t>
      </w:r>
      <w:r w:rsidR="006C384C">
        <w:rPr>
          <w:rFonts w:ascii="Times New Roman" w:hAnsi="Times New Roman" w:cs="Times New Roman"/>
          <w:sz w:val="24"/>
          <w:szCs w:val="24"/>
        </w:rPr>
        <w:t xml:space="preserve"> or Customs, any more than </w:t>
      </w:r>
      <w:r w:rsidR="006C384C">
        <w:rPr>
          <w:rFonts w:ascii="Times New Roman" w:hAnsi="Times New Roman" w:cs="Times New Roman"/>
          <w:sz w:val="24"/>
          <w:szCs w:val="24"/>
        </w:rPr>
        <w:tab/>
      </w:r>
      <w:r w:rsidR="006C384C" w:rsidRPr="00B578CB">
        <w:rPr>
          <w:rFonts w:ascii="Times New Roman" w:hAnsi="Times New Roman" w:cs="Times New Roman"/>
          <w:sz w:val="24"/>
          <w:szCs w:val="24"/>
        </w:rPr>
        <w:t>they can acquire our Complexion.</w:t>
      </w:r>
    </w:p>
    <w:p w14:paraId="0FB32D51" w14:textId="77777777" w:rsidR="005F4243" w:rsidRPr="00426ED0" w:rsidRDefault="005F4243" w:rsidP="005F4243">
      <w:pPr>
        <w:spacing w:line="240" w:lineRule="auto"/>
        <w:contextualSpacing/>
        <w:jc w:val="right"/>
        <w:rPr>
          <w:rFonts w:ascii="Times New Roman" w:hAnsi="Times New Roman" w:cs="Times New Roman"/>
          <w:sz w:val="24"/>
          <w:szCs w:val="24"/>
        </w:rPr>
      </w:pPr>
      <w:r w:rsidRPr="00426ED0">
        <w:rPr>
          <w:rFonts w:ascii="Times New Roman" w:hAnsi="Times New Roman" w:cs="Times New Roman"/>
          <w:sz w:val="24"/>
          <w:szCs w:val="24"/>
        </w:rPr>
        <w:t>Benjamin Franklin</w:t>
      </w:r>
    </w:p>
    <w:p w14:paraId="67DE3BF6" w14:textId="77777777" w:rsidR="005F4243" w:rsidRPr="00426ED0" w:rsidRDefault="005F4243" w:rsidP="005F4243">
      <w:pPr>
        <w:spacing w:line="240" w:lineRule="auto"/>
        <w:contextualSpacing/>
        <w:jc w:val="right"/>
        <w:rPr>
          <w:rFonts w:ascii="Times New Roman" w:hAnsi="Times New Roman" w:cs="Times New Roman"/>
          <w:sz w:val="24"/>
          <w:szCs w:val="24"/>
        </w:rPr>
      </w:pPr>
      <w:r w:rsidRPr="004F4CF7">
        <w:rPr>
          <w:rFonts w:ascii="Times New Roman" w:hAnsi="Times New Roman" w:cs="Times New Roman"/>
          <w:i/>
          <w:sz w:val="24"/>
          <w:szCs w:val="24"/>
        </w:rPr>
        <w:t>Observation Concerning the Increase of Mankind</w:t>
      </w:r>
      <w:r>
        <w:rPr>
          <w:rFonts w:ascii="Times New Roman" w:hAnsi="Times New Roman" w:cs="Times New Roman"/>
          <w:sz w:val="24"/>
          <w:szCs w:val="24"/>
        </w:rPr>
        <w:t>. 1751</w:t>
      </w:r>
      <w:r>
        <w:rPr>
          <w:rStyle w:val="EndnoteReference"/>
          <w:rFonts w:ascii="Times New Roman" w:hAnsi="Times New Roman" w:cs="Times New Roman"/>
          <w:sz w:val="24"/>
          <w:szCs w:val="24"/>
        </w:rPr>
        <w:endnoteReference w:id="18"/>
      </w:r>
    </w:p>
    <w:p w14:paraId="53AF4DC4" w14:textId="77777777" w:rsidR="005F4243" w:rsidRDefault="005F4243" w:rsidP="005F4243">
      <w:pPr>
        <w:spacing w:after="0" w:line="480" w:lineRule="auto"/>
        <w:rPr>
          <w:rFonts w:ascii="Times New Roman" w:hAnsi="Times New Roman" w:cs="Times New Roman"/>
          <w:sz w:val="24"/>
          <w:szCs w:val="24"/>
        </w:rPr>
      </w:pPr>
    </w:p>
    <w:p w14:paraId="07474CA5" w14:textId="77777777" w:rsidR="004E5FB6" w:rsidRDefault="005F4243" w:rsidP="004E5FB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4E5FB6">
        <w:rPr>
          <w:rFonts w:ascii="Times New Roman" w:hAnsi="Times New Roman" w:cs="Times New Roman"/>
          <w:sz w:val="24"/>
          <w:szCs w:val="24"/>
        </w:rPr>
        <w:t>Nativism has had significant impact on politics and law at several times in American history. In the Republic’s early days, the Federalist administration’s belief that political opposition was being driven by what they viewed as French Radicalism led to the Alien and Sedition Acts. Two much more significant national movements based on nativism were the Know Nothings in the years just before the Civil War, and the virulent anti-immigrant sentiment at the start of the twentieth century. In the years just before, during, and after World War I, advocates for restriction or even termination of immigration waged a very public campaign to close the Golden Door. That campaign culminated in the highly restrictive immigration laws of 1921 and 1924.</w:t>
      </w:r>
      <w:r w:rsidR="004E5FB6">
        <w:rPr>
          <w:rStyle w:val="EndnoteReference"/>
          <w:rFonts w:ascii="Times New Roman" w:hAnsi="Times New Roman" w:cs="Times New Roman"/>
          <w:sz w:val="24"/>
          <w:szCs w:val="24"/>
        </w:rPr>
        <w:endnoteReference w:id="19"/>
      </w:r>
    </w:p>
    <w:p w14:paraId="555413C2" w14:textId="77777777" w:rsidR="005F4243" w:rsidRDefault="004E5FB6"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5F4243">
        <w:rPr>
          <w:rFonts w:ascii="Times New Roman" w:hAnsi="Times New Roman" w:cs="Times New Roman"/>
          <w:sz w:val="24"/>
          <w:szCs w:val="24"/>
        </w:rPr>
        <w:t xml:space="preserve">The history of immigration </w:t>
      </w:r>
      <w:r w:rsidR="00E36BF0">
        <w:rPr>
          <w:rFonts w:ascii="Times New Roman" w:hAnsi="Times New Roman" w:cs="Times New Roman"/>
          <w:sz w:val="24"/>
          <w:szCs w:val="24"/>
        </w:rPr>
        <w:t xml:space="preserve">and the nativist reaction to it </w:t>
      </w:r>
      <w:r w:rsidR="005F4243">
        <w:rPr>
          <w:rFonts w:ascii="Times New Roman" w:hAnsi="Times New Roman" w:cs="Times New Roman"/>
          <w:sz w:val="24"/>
          <w:szCs w:val="24"/>
        </w:rPr>
        <w:t>ha</w:t>
      </w:r>
      <w:r w:rsidR="00E36BF0">
        <w:rPr>
          <w:rFonts w:ascii="Times New Roman" w:hAnsi="Times New Roman" w:cs="Times New Roman"/>
          <w:sz w:val="24"/>
          <w:szCs w:val="24"/>
        </w:rPr>
        <w:t>ve</w:t>
      </w:r>
      <w:r w:rsidR="005F4243">
        <w:rPr>
          <w:rFonts w:ascii="Times New Roman" w:hAnsi="Times New Roman" w:cs="Times New Roman"/>
          <w:sz w:val="24"/>
          <w:szCs w:val="24"/>
        </w:rPr>
        <w:t xml:space="preserve"> been extensively studied </w:t>
      </w:r>
      <w:r w:rsidR="00975658">
        <w:rPr>
          <w:rFonts w:ascii="Times New Roman" w:hAnsi="Times New Roman" w:cs="Times New Roman"/>
          <w:sz w:val="24"/>
          <w:szCs w:val="24"/>
        </w:rPr>
        <w:t>in the existing historiography. As regards the World War I draft, t</w:t>
      </w:r>
      <w:r w:rsidR="005F4243">
        <w:rPr>
          <w:rFonts w:ascii="Times New Roman" w:hAnsi="Times New Roman" w:cs="Times New Roman"/>
          <w:sz w:val="24"/>
          <w:szCs w:val="24"/>
        </w:rPr>
        <w:t xml:space="preserve">he two principal </w:t>
      </w:r>
      <w:r w:rsidR="00975658">
        <w:rPr>
          <w:rFonts w:ascii="Times New Roman" w:hAnsi="Times New Roman" w:cs="Times New Roman"/>
          <w:sz w:val="24"/>
          <w:szCs w:val="24"/>
        </w:rPr>
        <w:t>occurrences</w:t>
      </w:r>
      <w:r w:rsidR="005F4243">
        <w:rPr>
          <w:rFonts w:ascii="Times New Roman" w:hAnsi="Times New Roman" w:cs="Times New Roman"/>
          <w:sz w:val="24"/>
          <w:szCs w:val="24"/>
        </w:rPr>
        <w:t xml:space="preserve"> of strong anti-immigration </w:t>
      </w:r>
      <w:r w:rsidR="00E36BF0">
        <w:rPr>
          <w:rFonts w:ascii="Times New Roman" w:hAnsi="Times New Roman" w:cs="Times New Roman"/>
          <w:sz w:val="24"/>
          <w:szCs w:val="24"/>
        </w:rPr>
        <w:t>sentiment can illuminate what may have been in the minds of local draft boards.</w:t>
      </w:r>
      <w:r w:rsidR="005F4243">
        <w:rPr>
          <w:rFonts w:ascii="Times New Roman" w:hAnsi="Times New Roman" w:cs="Times New Roman"/>
          <w:sz w:val="24"/>
          <w:szCs w:val="24"/>
        </w:rPr>
        <w:t xml:space="preserve"> The first of those </w:t>
      </w:r>
      <w:r w:rsidR="00975658">
        <w:rPr>
          <w:rFonts w:ascii="Times New Roman" w:hAnsi="Times New Roman" w:cs="Times New Roman"/>
          <w:sz w:val="24"/>
          <w:szCs w:val="24"/>
        </w:rPr>
        <w:t>occurrences</w:t>
      </w:r>
      <w:r w:rsidR="005F4243">
        <w:rPr>
          <w:rFonts w:ascii="Times New Roman" w:hAnsi="Times New Roman" w:cs="Times New Roman"/>
          <w:sz w:val="24"/>
          <w:szCs w:val="24"/>
        </w:rPr>
        <w:t>, running from roughly from 1830 to 1860, climaxed with the rise of the American Party, the so-called Know Nothings. The Know-Nothing episode is examined to provide background for the episode of nativism and restrictionism that was in progress in 1917. Th</w:t>
      </w:r>
      <w:r w:rsidR="00975658">
        <w:rPr>
          <w:rFonts w:ascii="Times New Roman" w:hAnsi="Times New Roman" w:cs="Times New Roman"/>
          <w:sz w:val="24"/>
          <w:szCs w:val="24"/>
        </w:rPr>
        <w:t>e anti-immigrant campaign that may have more directly affected the draft</w:t>
      </w:r>
      <w:r w:rsidR="005F4243">
        <w:rPr>
          <w:rFonts w:ascii="Times New Roman" w:hAnsi="Times New Roman" w:cs="Times New Roman"/>
          <w:sz w:val="24"/>
          <w:szCs w:val="24"/>
        </w:rPr>
        <w:t xml:space="preserve"> began in the 1880s. After subsiding around </w:t>
      </w:r>
      <w:r w:rsidR="005F4243">
        <w:rPr>
          <w:rFonts w:ascii="Times New Roman" w:hAnsi="Times New Roman" w:cs="Times New Roman"/>
          <w:sz w:val="24"/>
          <w:szCs w:val="24"/>
        </w:rPr>
        <w:lastRenderedPageBreak/>
        <w:t xml:space="preserve">the turn of the twentieth century, that </w:t>
      </w:r>
      <w:r w:rsidR="00975658">
        <w:rPr>
          <w:rFonts w:ascii="Times New Roman" w:hAnsi="Times New Roman" w:cs="Times New Roman"/>
          <w:sz w:val="24"/>
          <w:szCs w:val="24"/>
        </w:rPr>
        <w:t>campaign</w:t>
      </w:r>
      <w:r w:rsidR="005F4243">
        <w:rPr>
          <w:rFonts w:ascii="Times New Roman" w:hAnsi="Times New Roman" w:cs="Times New Roman"/>
          <w:sz w:val="24"/>
          <w:szCs w:val="24"/>
        </w:rPr>
        <w:t xml:space="preserve"> resumed, and was approaching its climax as the United States entered World War I.</w:t>
      </w:r>
      <w:r w:rsidR="005F4243">
        <w:rPr>
          <w:rStyle w:val="EndnoteReference"/>
          <w:rFonts w:ascii="Times New Roman" w:hAnsi="Times New Roman" w:cs="Times New Roman"/>
          <w:sz w:val="24"/>
          <w:szCs w:val="24"/>
        </w:rPr>
        <w:endnoteReference w:id="20"/>
      </w:r>
    </w:p>
    <w:p w14:paraId="1586CDB3"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Of course, all Americans are immigrants or the descendants of immigrants. </w:t>
      </w:r>
      <w:r w:rsidR="008C0D13">
        <w:rPr>
          <w:rFonts w:ascii="Times New Roman" w:hAnsi="Times New Roman" w:cs="Times New Roman"/>
          <w:sz w:val="24"/>
          <w:szCs w:val="24"/>
        </w:rPr>
        <w:t>As the first humans</w:t>
      </w:r>
      <w:r w:rsidR="004E5FB6">
        <w:rPr>
          <w:rFonts w:ascii="Times New Roman" w:hAnsi="Times New Roman" w:cs="Times New Roman"/>
          <w:sz w:val="24"/>
          <w:szCs w:val="24"/>
        </w:rPr>
        <w:t xml:space="preserve"> in the New World, Native Americans are the indigenous p</w:t>
      </w:r>
      <w:r w:rsidR="008C0D13">
        <w:rPr>
          <w:rFonts w:ascii="Times New Roman" w:hAnsi="Times New Roman" w:cs="Times New Roman"/>
          <w:sz w:val="24"/>
          <w:szCs w:val="24"/>
        </w:rPr>
        <w:t>e</w:t>
      </w:r>
      <w:r w:rsidR="004E5FB6">
        <w:rPr>
          <w:rFonts w:ascii="Times New Roman" w:hAnsi="Times New Roman" w:cs="Times New Roman"/>
          <w:sz w:val="24"/>
          <w:szCs w:val="24"/>
        </w:rPr>
        <w:t>op</w:t>
      </w:r>
      <w:r w:rsidR="008C0D13">
        <w:rPr>
          <w:rFonts w:ascii="Times New Roman" w:hAnsi="Times New Roman" w:cs="Times New Roman"/>
          <w:sz w:val="24"/>
          <w:szCs w:val="24"/>
        </w:rPr>
        <w:t>le</w:t>
      </w:r>
      <w:r w:rsidR="004E5FB6">
        <w:rPr>
          <w:rFonts w:ascii="Times New Roman" w:hAnsi="Times New Roman" w:cs="Times New Roman"/>
          <w:sz w:val="24"/>
          <w:szCs w:val="24"/>
        </w:rPr>
        <w:t xml:space="preserve">. </w:t>
      </w:r>
      <w:r>
        <w:rPr>
          <w:rFonts w:ascii="Times New Roman" w:hAnsi="Times New Roman" w:cs="Times New Roman"/>
          <w:sz w:val="24"/>
          <w:szCs w:val="24"/>
        </w:rPr>
        <w:t xml:space="preserve">For the rest of the population, the immigration, voluntary or otherwise, occurred in the last </w:t>
      </w:r>
      <w:r w:rsidR="008C0D13">
        <w:rPr>
          <w:rFonts w:ascii="Times New Roman" w:hAnsi="Times New Roman" w:cs="Times New Roman"/>
          <w:sz w:val="24"/>
          <w:szCs w:val="24"/>
        </w:rPr>
        <w:t xml:space="preserve">four </w:t>
      </w:r>
      <w:r>
        <w:rPr>
          <w:rFonts w:ascii="Times New Roman" w:hAnsi="Times New Roman" w:cs="Times New Roman"/>
          <w:sz w:val="24"/>
          <w:szCs w:val="24"/>
        </w:rPr>
        <w:t xml:space="preserve"> hundred years. </w:t>
      </w:r>
      <w:r w:rsidR="00975658">
        <w:rPr>
          <w:rFonts w:ascii="Times New Roman" w:hAnsi="Times New Roman" w:cs="Times New Roman"/>
          <w:sz w:val="24"/>
          <w:szCs w:val="24"/>
        </w:rPr>
        <w:t>I</w:t>
      </w:r>
      <w:r>
        <w:rPr>
          <w:rFonts w:ascii="Times New Roman" w:hAnsi="Times New Roman" w:cs="Times New Roman"/>
          <w:sz w:val="24"/>
          <w:szCs w:val="24"/>
        </w:rPr>
        <w:t>mmigration numbers must be viewed with caution. The gathering of data has varied over time, both as to what information was collected and by whom. Further, there has been significant out-migration and remigration, which has varied both among migrant groups and over time. Finally, political boundaries of sending states have changed, adding uncertainty to the categorization of immigrants.</w:t>
      </w:r>
      <w:r>
        <w:rPr>
          <w:rStyle w:val="EndnoteReference"/>
          <w:rFonts w:ascii="Times New Roman" w:hAnsi="Times New Roman" w:cs="Times New Roman"/>
          <w:sz w:val="24"/>
          <w:szCs w:val="24"/>
        </w:rPr>
        <w:endnoteReference w:id="21"/>
      </w:r>
    </w:p>
    <w:p w14:paraId="6F8E05CB"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With all the caveats stated, nobody can question that migration to the United States has been massive and sustained. In colonial times, it is estimated that about </w:t>
      </w:r>
      <w:r w:rsidR="00172556">
        <w:rPr>
          <w:rFonts w:ascii="Times New Roman" w:hAnsi="Times New Roman" w:cs="Times New Roman"/>
          <w:sz w:val="24"/>
          <w:szCs w:val="24"/>
        </w:rPr>
        <w:t>nine hundred thousand</w:t>
      </w:r>
      <w:r>
        <w:rPr>
          <w:rFonts w:ascii="Times New Roman" w:hAnsi="Times New Roman" w:cs="Times New Roman"/>
          <w:sz w:val="24"/>
          <w:szCs w:val="24"/>
        </w:rPr>
        <w:t xml:space="preserve"> people arrived; about one-third of them enslaved Africans. Immigrants from the British Isles were the principal, though not exclusive, white arrivals to what became the Un</w:t>
      </w:r>
      <w:r w:rsidR="00ED01DD">
        <w:rPr>
          <w:rFonts w:ascii="Times New Roman" w:hAnsi="Times New Roman" w:cs="Times New Roman"/>
          <w:sz w:val="24"/>
          <w:szCs w:val="24"/>
        </w:rPr>
        <w:t>ited States. Although the 1790 c</w:t>
      </w:r>
      <w:r>
        <w:rPr>
          <w:rFonts w:ascii="Times New Roman" w:hAnsi="Times New Roman" w:cs="Times New Roman"/>
          <w:sz w:val="24"/>
          <w:szCs w:val="24"/>
        </w:rPr>
        <w:t xml:space="preserve">ensus did not </w:t>
      </w:r>
      <w:r w:rsidR="00F13823">
        <w:rPr>
          <w:rFonts w:ascii="Times New Roman" w:hAnsi="Times New Roman" w:cs="Times New Roman"/>
          <w:sz w:val="24"/>
          <w:szCs w:val="24"/>
        </w:rPr>
        <w:t>enumerate</w:t>
      </w:r>
      <w:r>
        <w:rPr>
          <w:rFonts w:ascii="Times New Roman" w:hAnsi="Times New Roman" w:cs="Times New Roman"/>
          <w:sz w:val="24"/>
          <w:szCs w:val="24"/>
        </w:rPr>
        <w:t xml:space="preserve"> place of birth or ancestry information, it has been estimated that nearly three-quarters of the white population of 3.2 million enumerated in that </w:t>
      </w:r>
      <w:r w:rsidR="00ED01DD">
        <w:rPr>
          <w:rFonts w:ascii="Times New Roman" w:hAnsi="Times New Roman" w:cs="Times New Roman"/>
          <w:sz w:val="24"/>
          <w:szCs w:val="24"/>
        </w:rPr>
        <w:t>c</w:t>
      </w:r>
      <w:r>
        <w:rPr>
          <w:rFonts w:ascii="Times New Roman" w:hAnsi="Times New Roman" w:cs="Times New Roman"/>
          <w:sz w:val="24"/>
          <w:szCs w:val="24"/>
        </w:rPr>
        <w:t>ensus were from or were descended from immigrants from Britain. In addition, another</w:t>
      </w:r>
      <w:r w:rsidR="00460F11">
        <w:rPr>
          <w:rFonts w:ascii="Times New Roman" w:hAnsi="Times New Roman" w:cs="Times New Roman"/>
          <w:sz w:val="24"/>
          <w:szCs w:val="24"/>
        </w:rPr>
        <w:t xml:space="preserve"> 10</w:t>
      </w:r>
      <w:r>
        <w:rPr>
          <w:rFonts w:ascii="Times New Roman" w:hAnsi="Times New Roman" w:cs="Times New Roman"/>
          <w:sz w:val="24"/>
          <w:szCs w:val="24"/>
        </w:rPr>
        <w:t xml:space="preserve"> percent had roots in Ireland; of those</w:t>
      </w:r>
      <w:r w:rsidR="00F13823">
        <w:rPr>
          <w:rFonts w:ascii="Times New Roman" w:hAnsi="Times New Roman" w:cs="Times New Roman"/>
          <w:sz w:val="24"/>
          <w:szCs w:val="24"/>
        </w:rPr>
        <w:t>,</w:t>
      </w:r>
      <w:r>
        <w:rPr>
          <w:rFonts w:ascii="Times New Roman" w:hAnsi="Times New Roman" w:cs="Times New Roman"/>
          <w:sz w:val="24"/>
          <w:szCs w:val="24"/>
        </w:rPr>
        <w:t xml:space="preserve"> roughly </w:t>
      </w:r>
      <w:r w:rsidR="00460F11">
        <w:rPr>
          <w:rFonts w:ascii="Times New Roman" w:hAnsi="Times New Roman" w:cs="Times New Roman"/>
          <w:sz w:val="24"/>
          <w:szCs w:val="24"/>
        </w:rPr>
        <w:t>60</w:t>
      </w:r>
      <w:r>
        <w:rPr>
          <w:rFonts w:ascii="Times New Roman" w:hAnsi="Times New Roman" w:cs="Times New Roman"/>
          <w:sz w:val="24"/>
          <w:szCs w:val="24"/>
        </w:rPr>
        <w:t xml:space="preserve"> percent were Scotch Irish.</w:t>
      </w:r>
      <w:r>
        <w:rPr>
          <w:rStyle w:val="EndnoteReference"/>
          <w:rFonts w:ascii="Times New Roman" w:hAnsi="Times New Roman" w:cs="Times New Roman"/>
          <w:sz w:val="24"/>
          <w:szCs w:val="24"/>
        </w:rPr>
        <w:endnoteReference w:id="22"/>
      </w:r>
      <w:r>
        <w:rPr>
          <w:rFonts w:ascii="Times New Roman" w:hAnsi="Times New Roman" w:cs="Times New Roman"/>
          <w:sz w:val="24"/>
          <w:szCs w:val="24"/>
        </w:rPr>
        <w:t xml:space="preserve">  </w:t>
      </w:r>
    </w:p>
    <w:p w14:paraId="36813EAC" w14:textId="77777777" w:rsidR="008C0D13" w:rsidRDefault="005F4243" w:rsidP="00D0236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the early National Period, immigration information was not </w:t>
      </w:r>
      <w:r w:rsidR="00F13823">
        <w:rPr>
          <w:rFonts w:ascii="Times New Roman" w:hAnsi="Times New Roman" w:cs="Times New Roman"/>
          <w:sz w:val="24"/>
          <w:szCs w:val="24"/>
        </w:rPr>
        <w:t>recorded</w:t>
      </w:r>
      <w:r>
        <w:rPr>
          <w:rFonts w:ascii="Times New Roman" w:hAnsi="Times New Roman" w:cs="Times New Roman"/>
          <w:sz w:val="24"/>
          <w:szCs w:val="24"/>
        </w:rPr>
        <w:t xml:space="preserve">. After 1820, however, there is data on the numbers of new arrivals. Further, estimates have been made of the number of departures, yielding a net migration figure. What is more in important than raw numbers of net migrants is the relative size of the net incoming </w:t>
      </w:r>
      <w:r>
        <w:rPr>
          <w:rFonts w:ascii="Times New Roman" w:hAnsi="Times New Roman" w:cs="Times New Roman"/>
          <w:sz w:val="24"/>
          <w:szCs w:val="24"/>
        </w:rPr>
        <w:lastRenderedPageBreak/>
        <w:t>population to the existing population of the country. Figure 1 below presents the net migration each year as a percentage of the estimated existing population for that year.</w:t>
      </w:r>
    </w:p>
    <w:p w14:paraId="174E2521" w14:textId="77777777" w:rsidR="005F4243" w:rsidRDefault="005F4243" w:rsidP="005F424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Annual Net Immigration as Percentage of Existing Population</w:t>
      </w:r>
    </w:p>
    <w:p w14:paraId="2BF311E5" w14:textId="77777777" w:rsidR="005F4243" w:rsidRDefault="005F4243" w:rsidP="005F4243">
      <w:pPr>
        <w:spacing w:after="0" w:line="480" w:lineRule="auto"/>
        <w:jc w:val="center"/>
        <w:rPr>
          <w:rFonts w:ascii="Times New Roman" w:hAnsi="Times New Roman" w:cs="Times New Roman"/>
          <w:sz w:val="24"/>
          <w:szCs w:val="24"/>
        </w:rPr>
      </w:pPr>
      <w:r>
        <w:rPr>
          <w:noProof/>
        </w:rPr>
        <w:drawing>
          <wp:inline distT="0" distB="0" distL="0" distR="0" wp14:anchorId="3FEB0B85" wp14:editId="3725B395">
            <wp:extent cx="5486400" cy="2359855"/>
            <wp:effectExtent l="0" t="0" r="19050" b="2159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7024CCB" w14:textId="77777777" w:rsidR="005F4243" w:rsidRPr="0017302A" w:rsidRDefault="005F4243" w:rsidP="005F4243">
      <w:pPr>
        <w:spacing w:after="0" w:line="240" w:lineRule="auto"/>
        <w:jc w:val="center"/>
        <w:rPr>
          <w:rFonts w:ascii="Times New Roman" w:hAnsi="Times New Roman" w:cs="Times New Roman"/>
          <w:sz w:val="20"/>
          <w:szCs w:val="20"/>
        </w:rPr>
      </w:pPr>
      <w:r w:rsidRPr="0017302A">
        <w:rPr>
          <w:rFonts w:ascii="Times New Roman" w:hAnsi="Times New Roman" w:cs="Times New Roman"/>
          <w:sz w:val="20"/>
          <w:szCs w:val="20"/>
        </w:rPr>
        <w:t>Figure 1</w:t>
      </w:r>
    </w:p>
    <w:p w14:paraId="1E48CFFB" w14:textId="77777777" w:rsidR="005F4243" w:rsidRPr="0017302A" w:rsidRDefault="005F4243" w:rsidP="005F4243">
      <w:pPr>
        <w:spacing w:after="0" w:line="240" w:lineRule="auto"/>
        <w:rPr>
          <w:rFonts w:ascii="Times New Roman" w:hAnsi="Times New Roman" w:cs="Times New Roman"/>
          <w:sz w:val="20"/>
          <w:szCs w:val="20"/>
        </w:rPr>
      </w:pPr>
      <w:r w:rsidRPr="0017302A">
        <w:rPr>
          <w:rFonts w:ascii="Times New Roman" w:hAnsi="Times New Roman" w:cs="Times New Roman"/>
          <w:sz w:val="20"/>
          <w:szCs w:val="20"/>
        </w:rPr>
        <w:t>Sources: Derived</w:t>
      </w:r>
      <w:r>
        <w:rPr>
          <w:rFonts w:ascii="Times New Roman" w:hAnsi="Times New Roman" w:cs="Times New Roman"/>
          <w:sz w:val="20"/>
          <w:szCs w:val="20"/>
        </w:rPr>
        <w:t xml:space="preserve"> by the author</w:t>
      </w:r>
      <w:r w:rsidRPr="0017302A">
        <w:rPr>
          <w:rFonts w:ascii="Times New Roman" w:hAnsi="Times New Roman" w:cs="Times New Roman"/>
          <w:sz w:val="20"/>
          <w:szCs w:val="20"/>
        </w:rPr>
        <w:t xml:space="preserve"> from data in U.S Bureau of the Census, </w:t>
      </w:r>
      <w:r w:rsidRPr="0017302A">
        <w:rPr>
          <w:rFonts w:ascii="Times New Roman" w:hAnsi="Times New Roman" w:cs="Times New Roman"/>
          <w:i/>
          <w:sz w:val="20"/>
          <w:szCs w:val="20"/>
        </w:rPr>
        <w:t>Historical Statistics of the United States, Colonial Times to 1970, Bicentennial Edition, Part 1</w:t>
      </w:r>
      <w:r w:rsidRPr="0017302A">
        <w:rPr>
          <w:rFonts w:ascii="Times New Roman" w:hAnsi="Times New Roman" w:cs="Times New Roman"/>
          <w:sz w:val="20"/>
          <w:szCs w:val="20"/>
        </w:rPr>
        <w:t xml:space="preserve"> (Washington, DC: Government Printing Office, 1975) and Walter F. Wilcox, ed. </w:t>
      </w:r>
      <w:r w:rsidRPr="0017302A">
        <w:rPr>
          <w:rFonts w:ascii="Times New Roman" w:hAnsi="Times New Roman" w:cs="Times New Roman"/>
          <w:i/>
          <w:sz w:val="20"/>
          <w:szCs w:val="20"/>
        </w:rPr>
        <w:t>International Migrations, Volume II: Interpretations</w:t>
      </w:r>
      <w:r w:rsidRPr="0017302A">
        <w:rPr>
          <w:rFonts w:ascii="Times New Roman" w:hAnsi="Times New Roman" w:cs="Times New Roman"/>
          <w:sz w:val="20"/>
          <w:szCs w:val="20"/>
        </w:rPr>
        <w:t xml:space="preserve"> (Cambridge, MA: National Bureau of Economic Research, 1931) accessed on-line October 19, 2012 at </w:t>
      </w:r>
      <w:hyperlink r:id="rId13" w:history="1">
        <w:r w:rsidRPr="006F01D8">
          <w:rPr>
            <w:rStyle w:val="Hyperlink"/>
            <w:rFonts w:ascii="Times New Roman" w:hAnsi="Times New Roman" w:cs="Times New Roman"/>
            <w:color w:val="auto"/>
            <w:sz w:val="20"/>
            <w:szCs w:val="20"/>
          </w:rPr>
          <w:t>www.nber.org/chapters/c5104</w:t>
        </w:r>
      </w:hyperlink>
      <w:r w:rsidRPr="006F01D8">
        <w:rPr>
          <w:rFonts w:ascii="Times New Roman" w:hAnsi="Times New Roman" w:cs="Times New Roman"/>
          <w:sz w:val="20"/>
          <w:szCs w:val="20"/>
        </w:rPr>
        <w:t xml:space="preserve">. </w:t>
      </w:r>
      <w:r w:rsidRPr="0017302A">
        <w:rPr>
          <w:rFonts w:ascii="Times New Roman" w:hAnsi="Times New Roman" w:cs="Times New Roman"/>
          <w:sz w:val="20"/>
          <w:szCs w:val="20"/>
        </w:rPr>
        <w:t>Additional notes on data in endnote.</w:t>
      </w:r>
      <w:r>
        <w:rPr>
          <w:rStyle w:val="EndnoteReference"/>
          <w:rFonts w:ascii="Times New Roman" w:hAnsi="Times New Roman" w:cs="Times New Roman"/>
          <w:sz w:val="20"/>
          <w:szCs w:val="20"/>
        </w:rPr>
        <w:endnoteReference w:id="23"/>
      </w:r>
    </w:p>
    <w:p w14:paraId="6A5F878E" w14:textId="77777777" w:rsidR="005F4243" w:rsidRDefault="005F4243" w:rsidP="005F4243">
      <w:pPr>
        <w:spacing w:after="0" w:line="240" w:lineRule="auto"/>
        <w:rPr>
          <w:rFonts w:ascii="Times New Roman" w:hAnsi="Times New Roman" w:cs="Times New Roman"/>
          <w:sz w:val="24"/>
          <w:szCs w:val="24"/>
        </w:rPr>
      </w:pPr>
    </w:p>
    <w:p w14:paraId="6DE03557"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As shown in Figure 1, immigration rose sharply in the 1820s, a rise that was </w:t>
      </w:r>
      <w:r w:rsidR="001F7A95">
        <w:rPr>
          <w:rFonts w:ascii="Times New Roman" w:hAnsi="Times New Roman" w:cs="Times New Roman"/>
          <w:sz w:val="24"/>
          <w:szCs w:val="24"/>
        </w:rPr>
        <w:t xml:space="preserve">reversed by the time of </w:t>
      </w:r>
      <w:r>
        <w:rPr>
          <w:rFonts w:ascii="Times New Roman" w:hAnsi="Times New Roman" w:cs="Times New Roman"/>
          <w:sz w:val="24"/>
          <w:szCs w:val="24"/>
        </w:rPr>
        <w:t>the Civil War. Recovering from an economic downturn in 1819, America attracted people from many European countries. The 1840s potato blight in Ireland triggered the largest wave of immigration, r</w:t>
      </w:r>
      <w:r w:rsidR="001F7A95">
        <w:rPr>
          <w:rFonts w:ascii="Times New Roman" w:hAnsi="Times New Roman" w:cs="Times New Roman"/>
          <w:sz w:val="24"/>
          <w:szCs w:val="24"/>
        </w:rPr>
        <w:t>elative to existing population, prior to World War I</w:t>
      </w:r>
      <w:r>
        <w:rPr>
          <w:rFonts w:ascii="Times New Roman" w:hAnsi="Times New Roman" w:cs="Times New Roman"/>
          <w:sz w:val="24"/>
          <w:szCs w:val="24"/>
        </w:rPr>
        <w:t xml:space="preserve">. It was that </w:t>
      </w:r>
      <w:r w:rsidR="001F7A95">
        <w:rPr>
          <w:rFonts w:ascii="Times New Roman" w:hAnsi="Times New Roman" w:cs="Times New Roman"/>
          <w:sz w:val="24"/>
          <w:szCs w:val="24"/>
        </w:rPr>
        <w:t>sharp increase</w:t>
      </w:r>
      <w:r>
        <w:rPr>
          <w:rFonts w:ascii="Times New Roman" w:hAnsi="Times New Roman" w:cs="Times New Roman"/>
          <w:sz w:val="24"/>
          <w:szCs w:val="24"/>
        </w:rPr>
        <w:t xml:space="preserve"> that provoked the nativist reaction that climaxed in the Know Nothing movement. The increase in numbers of the new immigrants, rising from around </w:t>
      </w:r>
      <w:r w:rsidR="00172556">
        <w:rPr>
          <w:rFonts w:ascii="Times New Roman" w:hAnsi="Times New Roman" w:cs="Times New Roman"/>
          <w:sz w:val="24"/>
          <w:szCs w:val="24"/>
        </w:rPr>
        <w:t>one hundred fifty thousand</w:t>
      </w:r>
      <w:r>
        <w:rPr>
          <w:rFonts w:ascii="Times New Roman" w:hAnsi="Times New Roman" w:cs="Times New Roman"/>
          <w:sz w:val="24"/>
          <w:szCs w:val="24"/>
        </w:rPr>
        <w:t xml:space="preserve"> in the 1820s to more than two million in the 1850s, caused a nativist reaction</w:t>
      </w:r>
      <w:r w:rsidR="003C4612">
        <w:rPr>
          <w:rFonts w:ascii="Times New Roman" w:hAnsi="Times New Roman" w:cs="Times New Roman"/>
          <w:sz w:val="24"/>
          <w:szCs w:val="24"/>
        </w:rPr>
        <w:t>, mainly because the</w:t>
      </w:r>
      <w:r>
        <w:rPr>
          <w:rFonts w:ascii="Times New Roman" w:hAnsi="Times New Roman" w:cs="Times New Roman"/>
          <w:sz w:val="24"/>
          <w:szCs w:val="24"/>
        </w:rPr>
        <w:t xml:space="preserve"> immigrants were </w:t>
      </w:r>
      <w:r w:rsidR="003C4612">
        <w:rPr>
          <w:rFonts w:ascii="Times New Roman" w:hAnsi="Times New Roman" w:cs="Times New Roman"/>
          <w:sz w:val="24"/>
          <w:szCs w:val="24"/>
        </w:rPr>
        <w:t xml:space="preserve">not predominantly </w:t>
      </w:r>
      <w:r>
        <w:rPr>
          <w:rFonts w:ascii="Times New Roman" w:hAnsi="Times New Roman" w:cs="Times New Roman"/>
          <w:sz w:val="24"/>
          <w:szCs w:val="24"/>
        </w:rPr>
        <w:t>Protestant British; they were Catholics, mainly from Ireland.</w:t>
      </w:r>
      <w:r>
        <w:rPr>
          <w:rStyle w:val="EndnoteReference"/>
          <w:rFonts w:ascii="Times New Roman" w:hAnsi="Times New Roman" w:cs="Times New Roman"/>
          <w:sz w:val="24"/>
          <w:szCs w:val="24"/>
        </w:rPr>
        <w:endnoteReference w:id="24"/>
      </w:r>
      <w:r>
        <w:rPr>
          <w:rFonts w:ascii="Times New Roman" w:hAnsi="Times New Roman" w:cs="Times New Roman"/>
          <w:sz w:val="24"/>
          <w:szCs w:val="24"/>
        </w:rPr>
        <w:t xml:space="preserve"> </w:t>
      </w:r>
    </w:p>
    <w:p w14:paraId="4D6B33E1"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F13823">
        <w:rPr>
          <w:rFonts w:ascii="Times New Roman" w:hAnsi="Times New Roman" w:cs="Times New Roman"/>
          <w:sz w:val="24"/>
          <w:szCs w:val="24"/>
        </w:rPr>
        <w:t xml:space="preserve">The Irish immigration was </w:t>
      </w:r>
      <w:r w:rsidR="00885BA0">
        <w:rPr>
          <w:rFonts w:ascii="Times New Roman" w:hAnsi="Times New Roman" w:cs="Times New Roman"/>
          <w:sz w:val="24"/>
          <w:szCs w:val="24"/>
        </w:rPr>
        <w:t>motivated</w:t>
      </w:r>
      <w:r w:rsidR="00F13823">
        <w:rPr>
          <w:rFonts w:ascii="Times New Roman" w:hAnsi="Times New Roman" w:cs="Times New Roman"/>
          <w:sz w:val="24"/>
          <w:szCs w:val="24"/>
        </w:rPr>
        <w:t xml:space="preserve"> by several events. </w:t>
      </w:r>
      <w:r>
        <w:rPr>
          <w:rFonts w:ascii="Times New Roman" w:hAnsi="Times New Roman" w:cs="Times New Roman"/>
          <w:sz w:val="24"/>
          <w:szCs w:val="24"/>
        </w:rPr>
        <w:t xml:space="preserve">In 1822, Ireland suffered famine. Further, in 1829 a new British enactment disenfranchised most poor Irish farmers. Those events contributed to </w:t>
      </w:r>
      <w:r w:rsidR="003C4612">
        <w:rPr>
          <w:rFonts w:ascii="Times New Roman" w:hAnsi="Times New Roman" w:cs="Times New Roman"/>
          <w:sz w:val="24"/>
          <w:szCs w:val="24"/>
        </w:rPr>
        <w:t>an</w:t>
      </w:r>
      <w:r>
        <w:rPr>
          <w:rFonts w:ascii="Times New Roman" w:hAnsi="Times New Roman" w:cs="Times New Roman"/>
          <w:sz w:val="24"/>
          <w:szCs w:val="24"/>
        </w:rPr>
        <w:t xml:space="preserve"> Irish immigration to the United States that numbered around </w:t>
      </w:r>
      <w:r w:rsidR="006F01D8">
        <w:rPr>
          <w:rFonts w:ascii="Times New Roman" w:hAnsi="Times New Roman" w:cs="Times New Roman"/>
          <w:sz w:val="24"/>
          <w:szCs w:val="24"/>
        </w:rPr>
        <w:t>seven hundred thousand</w:t>
      </w:r>
      <w:r>
        <w:rPr>
          <w:rFonts w:ascii="Times New Roman" w:hAnsi="Times New Roman" w:cs="Times New Roman"/>
          <w:sz w:val="24"/>
          <w:szCs w:val="24"/>
        </w:rPr>
        <w:t xml:space="preserve"> between 1820 and 1840. Beginning in 1846, </w:t>
      </w:r>
      <w:r w:rsidR="003C4612">
        <w:rPr>
          <w:rFonts w:ascii="Times New Roman" w:hAnsi="Times New Roman" w:cs="Times New Roman"/>
          <w:sz w:val="24"/>
          <w:szCs w:val="24"/>
        </w:rPr>
        <w:t>blight</w:t>
      </w:r>
      <w:r>
        <w:rPr>
          <w:rFonts w:ascii="Times New Roman" w:hAnsi="Times New Roman" w:cs="Times New Roman"/>
          <w:sz w:val="24"/>
          <w:szCs w:val="24"/>
        </w:rPr>
        <w:t xml:space="preserve"> hit the potatoes on which most of the poor in Ireland depended for food. Between 1846 and 1854, 1.3 million Irish arrived in the United States.   </w:t>
      </w:r>
    </w:p>
    <w:p w14:paraId="24B22086"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addition, the potato blight and political unrest in 1848 in Germany led to a movement that included many Catholics. Germans had always been a significant component of the immigration stream. In the first national census in 1790, Germans and their descendants represented </w:t>
      </w:r>
      <w:r w:rsidR="00460F11">
        <w:rPr>
          <w:rFonts w:ascii="Times New Roman" w:hAnsi="Times New Roman" w:cs="Times New Roman"/>
          <w:sz w:val="24"/>
          <w:szCs w:val="24"/>
        </w:rPr>
        <w:t>6</w:t>
      </w:r>
      <w:r w:rsidR="00172556">
        <w:rPr>
          <w:rFonts w:ascii="Times New Roman" w:hAnsi="Times New Roman" w:cs="Times New Roman"/>
          <w:sz w:val="24"/>
          <w:szCs w:val="24"/>
        </w:rPr>
        <w:t xml:space="preserve"> percent</w:t>
      </w:r>
      <w:r>
        <w:rPr>
          <w:rFonts w:ascii="Times New Roman" w:hAnsi="Times New Roman" w:cs="Times New Roman"/>
          <w:sz w:val="24"/>
          <w:szCs w:val="24"/>
        </w:rPr>
        <w:t xml:space="preserve"> of the white population. Still the scale of the German movement after 1830 was very large. Rising from less than </w:t>
      </w:r>
      <w:r w:rsidR="00885BA0">
        <w:rPr>
          <w:rFonts w:ascii="Times New Roman" w:hAnsi="Times New Roman" w:cs="Times New Roman"/>
          <w:sz w:val="24"/>
          <w:szCs w:val="24"/>
        </w:rPr>
        <w:t>ten thousand</w:t>
      </w:r>
      <w:r>
        <w:rPr>
          <w:rFonts w:ascii="Times New Roman" w:hAnsi="Times New Roman" w:cs="Times New Roman"/>
          <w:sz w:val="24"/>
          <w:szCs w:val="24"/>
        </w:rPr>
        <w:t xml:space="preserve"> in the 1820s, nearly </w:t>
      </w:r>
      <w:r w:rsidR="00885BA0">
        <w:rPr>
          <w:rFonts w:ascii="Times New Roman" w:hAnsi="Times New Roman" w:cs="Times New Roman"/>
          <w:sz w:val="24"/>
          <w:szCs w:val="24"/>
        </w:rPr>
        <w:t>one</w:t>
      </w:r>
      <w:r>
        <w:rPr>
          <w:rFonts w:ascii="Times New Roman" w:hAnsi="Times New Roman" w:cs="Times New Roman"/>
          <w:sz w:val="24"/>
          <w:szCs w:val="24"/>
        </w:rPr>
        <w:t xml:space="preserve"> million Germans arrived in the 1850s. In all, more than 1.5 million Germans immigrated between 1820 and 1860.</w:t>
      </w:r>
    </w:p>
    <w:p w14:paraId="609669BA"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After reaching a peak in 1854, immigration was already declining sharply as the nation approached war. The Civil War and the period of uncertainty that followed it discouraged immigration to the United States. The pre-war annual peak of immigration would not be exceeded for nearly twenty years, by which time the population of the United States had grown by nearly </w:t>
      </w:r>
      <w:r w:rsidR="00460F11">
        <w:rPr>
          <w:rFonts w:ascii="Times New Roman" w:hAnsi="Times New Roman" w:cs="Times New Roman"/>
          <w:sz w:val="24"/>
          <w:szCs w:val="24"/>
        </w:rPr>
        <w:t>70</w:t>
      </w:r>
      <w:r w:rsidRPr="00682C18">
        <w:rPr>
          <w:rFonts w:ascii="Times New Roman" w:hAnsi="Times New Roman" w:cs="Times New Roman"/>
          <w:sz w:val="24"/>
          <w:szCs w:val="24"/>
        </w:rPr>
        <w:t xml:space="preserve"> percent.</w:t>
      </w:r>
      <w:r>
        <w:rPr>
          <w:rStyle w:val="EndnoteReference"/>
          <w:rFonts w:ascii="Times New Roman" w:hAnsi="Times New Roman" w:cs="Times New Roman"/>
          <w:sz w:val="24"/>
          <w:szCs w:val="24"/>
        </w:rPr>
        <w:endnoteReference w:id="25"/>
      </w:r>
    </w:p>
    <w:p w14:paraId="0562F57E" w14:textId="77777777" w:rsidR="00885BA0" w:rsidRPr="00682C18" w:rsidRDefault="00885BA0"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497A0E">
        <w:rPr>
          <w:rFonts w:ascii="Times New Roman" w:hAnsi="Times New Roman" w:cs="Times New Roman"/>
          <w:sz w:val="24"/>
          <w:szCs w:val="24"/>
        </w:rPr>
        <w:t>A significant portion of the Union Army in the Civil War was</w:t>
      </w:r>
      <w:r>
        <w:rPr>
          <w:rFonts w:ascii="Times New Roman" w:hAnsi="Times New Roman" w:cs="Times New Roman"/>
          <w:sz w:val="24"/>
          <w:szCs w:val="24"/>
        </w:rPr>
        <w:t xml:space="preserve"> </w:t>
      </w:r>
      <w:r w:rsidR="00497A0E">
        <w:rPr>
          <w:rFonts w:ascii="Times New Roman" w:hAnsi="Times New Roman" w:cs="Times New Roman"/>
          <w:sz w:val="24"/>
          <w:szCs w:val="24"/>
        </w:rPr>
        <w:t xml:space="preserve">made up of </w:t>
      </w:r>
      <w:r>
        <w:rPr>
          <w:rFonts w:ascii="Times New Roman" w:hAnsi="Times New Roman" w:cs="Times New Roman"/>
          <w:sz w:val="24"/>
          <w:szCs w:val="24"/>
        </w:rPr>
        <w:t>recent Irish immigrants. Distinctively ethnic units served with distinction, which helped reduce nativism in the post-Civil War years.</w:t>
      </w:r>
    </w:p>
    <w:p w14:paraId="40708BFC" w14:textId="77777777" w:rsidR="005F4243" w:rsidRDefault="005F4243" w:rsidP="005F4243">
      <w:pPr>
        <w:spacing w:after="0" w:line="480" w:lineRule="auto"/>
        <w:rPr>
          <w:rFonts w:ascii="Times New Roman" w:hAnsi="Times New Roman" w:cs="Times New Roman"/>
          <w:sz w:val="24"/>
          <w:szCs w:val="24"/>
        </w:rPr>
      </w:pPr>
      <w:r w:rsidRPr="00682C18">
        <w:rPr>
          <w:rFonts w:ascii="Times New Roman" w:hAnsi="Times New Roman" w:cs="Times New Roman"/>
          <w:sz w:val="24"/>
          <w:szCs w:val="24"/>
        </w:rPr>
        <w:tab/>
        <w:t>Coincident with the decline of t</w:t>
      </w:r>
      <w:r>
        <w:rPr>
          <w:rFonts w:ascii="Times New Roman" w:hAnsi="Times New Roman" w:cs="Times New Roman"/>
          <w:sz w:val="24"/>
          <w:szCs w:val="24"/>
        </w:rPr>
        <w:t xml:space="preserve">he European-sourced immigration arriving on the </w:t>
      </w:r>
      <w:r w:rsidR="00885BA0">
        <w:rPr>
          <w:rFonts w:ascii="Times New Roman" w:hAnsi="Times New Roman" w:cs="Times New Roman"/>
          <w:sz w:val="24"/>
          <w:szCs w:val="24"/>
        </w:rPr>
        <w:t>East C</w:t>
      </w:r>
      <w:r>
        <w:rPr>
          <w:rFonts w:ascii="Times New Roman" w:hAnsi="Times New Roman" w:cs="Times New Roman"/>
          <w:sz w:val="24"/>
          <w:szCs w:val="24"/>
        </w:rPr>
        <w:t>oast of the United States, a very separate im</w:t>
      </w:r>
      <w:r w:rsidR="00497A0E">
        <w:rPr>
          <w:rFonts w:ascii="Times New Roman" w:hAnsi="Times New Roman" w:cs="Times New Roman"/>
          <w:sz w:val="24"/>
          <w:szCs w:val="24"/>
        </w:rPr>
        <w:t>migration was happening on the W</w:t>
      </w:r>
      <w:r>
        <w:rPr>
          <w:rFonts w:ascii="Times New Roman" w:hAnsi="Times New Roman" w:cs="Times New Roman"/>
          <w:sz w:val="24"/>
          <w:szCs w:val="24"/>
        </w:rPr>
        <w:t xml:space="preserve">est </w:t>
      </w:r>
      <w:r w:rsidR="00497A0E">
        <w:rPr>
          <w:rFonts w:ascii="Times New Roman" w:hAnsi="Times New Roman" w:cs="Times New Roman"/>
          <w:sz w:val="24"/>
          <w:szCs w:val="24"/>
        </w:rPr>
        <w:lastRenderedPageBreak/>
        <w:t>C</w:t>
      </w:r>
      <w:r>
        <w:rPr>
          <w:rFonts w:ascii="Times New Roman" w:hAnsi="Times New Roman" w:cs="Times New Roman"/>
          <w:sz w:val="24"/>
          <w:szCs w:val="24"/>
        </w:rPr>
        <w:t>oast. Although several nations contributed to that stream, it was overwhelming from China, arriving in the newly-admitted state of California. The economic draw o</w:t>
      </w:r>
      <w:r w:rsidR="00497A0E">
        <w:rPr>
          <w:rFonts w:ascii="Times New Roman" w:hAnsi="Times New Roman" w:cs="Times New Roman"/>
          <w:sz w:val="24"/>
          <w:szCs w:val="24"/>
        </w:rPr>
        <w:t>f</w:t>
      </w:r>
      <w:r>
        <w:rPr>
          <w:rFonts w:ascii="Times New Roman" w:hAnsi="Times New Roman" w:cs="Times New Roman"/>
          <w:sz w:val="24"/>
          <w:szCs w:val="24"/>
        </w:rPr>
        <w:t xml:space="preserve"> available employment drew the Chinese, first as laborers under contract and then as builders of the transcontinental railroad. The figure below represents the history of Chinese immigration to the United States from its first enumeration in 1853 until the period just after the drastic curtailment of that movement by the Exclusion Act of 1882.</w:t>
      </w:r>
    </w:p>
    <w:p w14:paraId="38B718A4" w14:textId="77777777" w:rsidR="005F4243" w:rsidRDefault="005F4243" w:rsidP="005F424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Chinese Immigration to the United States for Selected Years</w:t>
      </w:r>
    </w:p>
    <w:p w14:paraId="63391A1A" w14:textId="77777777" w:rsidR="005F4243" w:rsidRDefault="005F4243" w:rsidP="005F4243">
      <w:pPr>
        <w:spacing w:after="0" w:line="480" w:lineRule="auto"/>
        <w:jc w:val="center"/>
        <w:rPr>
          <w:rFonts w:ascii="Times New Roman" w:hAnsi="Times New Roman" w:cs="Times New Roman"/>
          <w:sz w:val="24"/>
          <w:szCs w:val="24"/>
        </w:rPr>
      </w:pPr>
      <w:r>
        <w:rPr>
          <w:noProof/>
        </w:rPr>
        <w:drawing>
          <wp:inline distT="0" distB="0" distL="0" distR="0" wp14:anchorId="3C672502" wp14:editId="5C039B50">
            <wp:extent cx="4455994" cy="2524836"/>
            <wp:effectExtent l="0" t="0" r="20955" b="2794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0AB3F13" w14:textId="77777777" w:rsidR="005F4243" w:rsidRPr="00682C18" w:rsidRDefault="005F4243" w:rsidP="005F4243">
      <w:pPr>
        <w:spacing w:after="0" w:line="240" w:lineRule="auto"/>
        <w:jc w:val="center"/>
        <w:rPr>
          <w:rFonts w:ascii="Times New Roman" w:hAnsi="Times New Roman" w:cs="Times New Roman"/>
          <w:sz w:val="20"/>
          <w:szCs w:val="20"/>
        </w:rPr>
      </w:pPr>
      <w:r w:rsidRPr="00682C18">
        <w:rPr>
          <w:rFonts w:ascii="Times New Roman" w:hAnsi="Times New Roman" w:cs="Times New Roman"/>
          <w:sz w:val="20"/>
          <w:szCs w:val="20"/>
        </w:rPr>
        <w:t>Figure 2</w:t>
      </w:r>
    </w:p>
    <w:p w14:paraId="649F7765" w14:textId="77777777" w:rsidR="005F4243" w:rsidRDefault="005F4243" w:rsidP="005F4243">
      <w:pPr>
        <w:spacing w:after="0" w:line="240" w:lineRule="auto"/>
        <w:rPr>
          <w:rFonts w:ascii="Times New Roman" w:hAnsi="Times New Roman" w:cs="Times New Roman"/>
          <w:sz w:val="20"/>
          <w:szCs w:val="20"/>
        </w:rPr>
      </w:pPr>
      <w:r w:rsidRPr="00FB4873">
        <w:rPr>
          <w:rFonts w:ascii="Times New Roman" w:hAnsi="Times New Roman" w:cs="Times New Roman"/>
          <w:sz w:val="20"/>
          <w:szCs w:val="20"/>
        </w:rPr>
        <w:t>Sources: Derived</w:t>
      </w:r>
      <w:r>
        <w:rPr>
          <w:rFonts w:ascii="Times New Roman" w:hAnsi="Times New Roman" w:cs="Times New Roman"/>
          <w:sz w:val="20"/>
          <w:szCs w:val="20"/>
        </w:rPr>
        <w:t xml:space="preserve"> by the author</w:t>
      </w:r>
      <w:r w:rsidRPr="00FB4873">
        <w:rPr>
          <w:rFonts w:ascii="Times New Roman" w:hAnsi="Times New Roman" w:cs="Times New Roman"/>
          <w:sz w:val="20"/>
          <w:szCs w:val="20"/>
        </w:rPr>
        <w:t xml:space="preserve"> from data in U.S Bureau of the Census, </w:t>
      </w:r>
      <w:r w:rsidRPr="00FB4873">
        <w:rPr>
          <w:rFonts w:ascii="Times New Roman" w:hAnsi="Times New Roman" w:cs="Times New Roman"/>
          <w:i/>
          <w:sz w:val="20"/>
          <w:szCs w:val="20"/>
        </w:rPr>
        <w:t>Historical Statistics of the United States, Colonial Times to 1970, Bicentennial Edition, Part 1</w:t>
      </w:r>
      <w:r w:rsidRPr="00FB4873">
        <w:rPr>
          <w:rFonts w:ascii="Times New Roman" w:hAnsi="Times New Roman" w:cs="Times New Roman"/>
          <w:sz w:val="20"/>
          <w:szCs w:val="20"/>
        </w:rPr>
        <w:t xml:space="preserve"> (Washington, DC: Government Printing Office, 1975)</w:t>
      </w:r>
    </w:p>
    <w:p w14:paraId="54B44012" w14:textId="77777777" w:rsidR="005F4243" w:rsidRDefault="005F4243" w:rsidP="005F4243">
      <w:pPr>
        <w:spacing w:after="0" w:line="240" w:lineRule="auto"/>
        <w:rPr>
          <w:rFonts w:ascii="Times New Roman" w:hAnsi="Times New Roman" w:cs="Times New Roman"/>
          <w:sz w:val="20"/>
          <w:szCs w:val="20"/>
        </w:rPr>
      </w:pPr>
    </w:p>
    <w:p w14:paraId="220ADF56"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497A0E">
        <w:rPr>
          <w:rFonts w:ascii="Times New Roman" w:hAnsi="Times New Roman" w:cs="Times New Roman"/>
          <w:sz w:val="24"/>
          <w:szCs w:val="24"/>
        </w:rPr>
        <w:t xml:space="preserve">The reaction to the Chinese immigration set a pattern for later American nativist sentiment and resulting efforts to restrict immigration. </w:t>
      </w:r>
      <w:r>
        <w:rPr>
          <w:rFonts w:ascii="Times New Roman" w:hAnsi="Times New Roman" w:cs="Times New Roman"/>
          <w:sz w:val="24"/>
          <w:szCs w:val="24"/>
        </w:rPr>
        <w:t xml:space="preserve">Compared to the immigration to the </w:t>
      </w:r>
      <w:r w:rsidR="00497A0E">
        <w:rPr>
          <w:rFonts w:ascii="Times New Roman" w:hAnsi="Times New Roman" w:cs="Times New Roman"/>
          <w:sz w:val="24"/>
          <w:szCs w:val="24"/>
        </w:rPr>
        <w:t>East Coast, the West C</w:t>
      </w:r>
      <w:r>
        <w:rPr>
          <w:rFonts w:ascii="Times New Roman" w:hAnsi="Times New Roman" w:cs="Times New Roman"/>
          <w:sz w:val="24"/>
          <w:szCs w:val="24"/>
        </w:rPr>
        <w:t>oast imm</w:t>
      </w:r>
      <w:r w:rsidR="00497A0E">
        <w:rPr>
          <w:rFonts w:ascii="Times New Roman" w:hAnsi="Times New Roman" w:cs="Times New Roman"/>
          <w:sz w:val="24"/>
          <w:szCs w:val="24"/>
        </w:rPr>
        <w:t xml:space="preserve">igration was numerically small, but </w:t>
      </w:r>
      <w:r>
        <w:rPr>
          <w:rFonts w:ascii="Times New Roman" w:hAnsi="Times New Roman" w:cs="Times New Roman"/>
          <w:sz w:val="24"/>
          <w:szCs w:val="24"/>
        </w:rPr>
        <w:t xml:space="preserve">the size of the movement in comparison to the then-population of California was significant. In 1850, the population of California was only 92,597. In 1860, the state’s population was 379,944, which included more than </w:t>
      </w:r>
      <w:r w:rsidR="006F01D8">
        <w:rPr>
          <w:rFonts w:ascii="Times New Roman" w:hAnsi="Times New Roman" w:cs="Times New Roman"/>
          <w:sz w:val="24"/>
          <w:szCs w:val="24"/>
        </w:rPr>
        <w:t>forty thousand</w:t>
      </w:r>
      <w:r>
        <w:rPr>
          <w:rFonts w:ascii="Times New Roman" w:hAnsi="Times New Roman" w:cs="Times New Roman"/>
          <w:sz w:val="24"/>
          <w:szCs w:val="24"/>
        </w:rPr>
        <w:t xml:space="preserve"> new C</w:t>
      </w:r>
      <w:r w:rsidR="00460F11">
        <w:rPr>
          <w:rFonts w:ascii="Times New Roman" w:hAnsi="Times New Roman" w:cs="Times New Roman"/>
          <w:sz w:val="24"/>
          <w:szCs w:val="24"/>
        </w:rPr>
        <w:t>hinese immigrants, more than 10</w:t>
      </w:r>
      <w:r w:rsidR="00172556">
        <w:rPr>
          <w:rFonts w:ascii="Times New Roman" w:hAnsi="Times New Roman" w:cs="Times New Roman"/>
          <w:sz w:val="24"/>
          <w:szCs w:val="24"/>
        </w:rPr>
        <w:t xml:space="preserve"> percent</w:t>
      </w:r>
      <w:r>
        <w:rPr>
          <w:rFonts w:ascii="Times New Roman" w:hAnsi="Times New Roman" w:cs="Times New Roman"/>
          <w:sz w:val="24"/>
          <w:szCs w:val="24"/>
        </w:rPr>
        <w:t xml:space="preserve"> of the growth in population The 1860s saw anothe</w:t>
      </w:r>
      <w:r w:rsidR="00172556">
        <w:rPr>
          <w:rFonts w:ascii="Times New Roman" w:hAnsi="Times New Roman" w:cs="Times New Roman"/>
          <w:sz w:val="24"/>
          <w:szCs w:val="24"/>
        </w:rPr>
        <w:t>r nearly sixty-five thousand</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newly-immigrant Chinese. California started the 1870s, the last decade before the Exclusion Act, with 540,247 people. During that decade another </w:t>
      </w:r>
      <w:r w:rsidR="006F01D8">
        <w:rPr>
          <w:rFonts w:ascii="Times New Roman" w:hAnsi="Times New Roman" w:cs="Times New Roman"/>
          <w:sz w:val="24"/>
          <w:szCs w:val="24"/>
        </w:rPr>
        <w:t>one hundred twenty-five thousand</w:t>
      </w:r>
      <w:r>
        <w:rPr>
          <w:rFonts w:ascii="Times New Roman" w:hAnsi="Times New Roman" w:cs="Times New Roman"/>
          <w:sz w:val="24"/>
          <w:szCs w:val="24"/>
        </w:rPr>
        <w:t xml:space="preserve"> Chinese arrive</w:t>
      </w:r>
      <w:r w:rsidR="00885BA0">
        <w:rPr>
          <w:rFonts w:ascii="Times New Roman" w:hAnsi="Times New Roman" w:cs="Times New Roman"/>
          <w:sz w:val="24"/>
          <w:szCs w:val="24"/>
        </w:rPr>
        <w:t>d</w:t>
      </w:r>
      <w:r>
        <w:rPr>
          <w:rFonts w:ascii="Times New Roman" w:hAnsi="Times New Roman" w:cs="Times New Roman"/>
          <w:sz w:val="24"/>
          <w:szCs w:val="24"/>
        </w:rPr>
        <w:t xml:space="preserve"> on its shore, while </w:t>
      </w:r>
      <w:r w:rsidR="00A83481">
        <w:rPr>
          <w:rFonts w:ascii="Times New Roman" w:hAnsi="Times New Roman" w:cs="Times New Roman"/>
          <w:sz w:val="24"/>
          <w:szCs w:val="24"/>
        </w:rPr>
        <w:t>the state added</w:t>
      </w:r>
      <w:r w:rsidR="00172556">
        <w:rPr>
          <w:rFonts w:ascii="Times New Roman" w:hAnsi="Times New Roman" w:cs="Times New Roman"/>
          <w:sz w:val="24"/>
          <w:szCs w:val="24"/>
        </w:rPr>
        <w:t xml:space="preserve"> a total of roughly three hundred twenty thousand</w:t>
      </w:r>
      <w:r>
        <w:rPr>
          <w:rFonts w:ascii="Times New Roman" w:hAnsi="Times New Roman" w:cs="Times New Roman"/>
          <w:sz w:val="24"/>
          <w:szCs w:val="24"/>
        </w:rPr>
        <w:t xml:space="preserve"> people in all to its population. That large influx of immigrants relative to population was followed by a virulent reaction that led to the harsh and racist Exclusion Act of 1882.</w:t>
      </w:r>
      <w:r>
        <w:rPr>
          <w:rStyle w:val="EndnoteReference"/>
          <w:rFonts w:ascii="Times New Roman" w:hAnsi="Times New Roman" w:cs="Times New Roman"/>
          <w:sz w:val="24"/>
          <w:szCs w:val="24"/>
        </w:rPr>
        <w:endnoteReference w:id="26"/>
      </w:r>
    </w:p>
    <w:p w14:paraId="1626B632"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As the</w:t>
      </w:r>
      <w:r w:rsidR="00885BA0">
        <w:rPr>
          <w:rFonts w:ascii="Times New Roman" w:hAnsi="Times New Roman" w:cs="Times New Roman"/>
          <w:sz w:val="24"/>
          <w:szCs w:val="24"/>
        </w:rPr>
        <w:t xml:space="preserve"> door was being slammed on the West C</w:t>
      </w:r>
      <w:r>
        <w:rPr>
          <w:rFonts w:ascii="Times New Roman" w:hAnsi="Times New Roman" w:cs="Times New Roman"/>
          <w:sz w:val="24"/>
          <w:szCs w:val="24"/>
        </w:rPr>
        <w:t xml:space="preserve">oast, a new wave of </w:t>
      </w:r>
      <w:r w:rsidR="00885BA0">
        <w:rPr>
          <w:rFonts w:ascii="Times New Roman" w:hAnsi="Times New Roman" w:cs="Times New Roman"/>
          <w:sz w:val="24"/>
          <w:szCs w:val="24"/>
        </w:rPr>
        <w:t>immigrants was arriving on the East C</w:t>
      </w:r>
      <w:r>
        <w:rPr>
          <w:rFonts w:ascii="Times New Roman" w:hAnsi="Times New Roman" w:cs="Times New Roman"/>
          <w:sz w:val="24"/>
          <w:szCs w:val="24"/>
        </w:rPr>
        <w:t xml:space="preserve">oast. The regional origins of the immigrants had changed from previous immigrant waves. Between 1820 and 1860, </w:t>
      </w:r>
      <w:r w:rsidR="00460F11">
        <w:rPr>
          <w:rFonts w:ascii="Times New Roman" w:hAnsi="Times New Roman" w:cs="Times New Roman"/>
          <w:sz w:val="24"/>
          <w:szCs w:val="24"/>
        </w:rPr>
        <w:t>90</w:t>
      </w:r>
      <w:r w:rsidR="00885BA0">
        <w:rPr>
          <w:rFonts w:ascii="Times New Roman" w:hAnsi="Times New Roman" w:cs="Times New Roman"/>
          <w:sz w:val="24"/>
          <w:szCs w:val="24"/>
        </w:rPr>
        <w:t xml:space="preserve"> percent</w:t>
      </w:r>
      <w:r>
        <w:rPr>
          <w:rFonts w:ascii="Times New Roman" w:hAnsi="Times New Roman" w:cs="Times New Roman"/>
          <w:sz w:val="24"/>
          <w:szCs w:val="24"/>
        </w:rPr>
        <w:t xml:space="preserve"> of the immigrants were from the Northwestern Europe region that had been the ancestral home for virtually all of the residents of the United States, with virtually none from Scandinavia, (0.82%), Eastern Europe (0.06%) or Southern Europe (0.65%).  Between 1880 and 1900, however, Scandinavia sent </w:t>
      </w:r>
      <w:r w:rsidR="00460F11">
        <w:rPr>
          <w:rFonts w:ascii="Times New Roman" w:hAnsi="Times New Roman" w:cs="Times New Roman"/>
          <w:sz w:val="24"/>
          <w:szCs w:val="24"/>
        </w:rPr>
        <w:t>12</w:t>
      </w:r>
      <w:r w:rsidR="00885BA0">
        <w:rPr>
          <w:rFonts w:ascii="Times New Roman" w:hAnsi="Times New Roman" w:cs="Times New Roman"/>
          <w:sz w:val="24"/>
          <w:szCs w:val="24"/>
        </w:rPr>
        <w:t xml:space="preserve"> percent</w:t>
      </w:r>
      <w:r>
        <w:rPr>
          <w:rFonts w:ascii="Times New Roman" w:hAnsi="Times New Roman" w:cs="Times New Roman"/>
          <w:sz w:val="24"/>
          <w:szCs w:val="24"/>
        </w:rPr>
        <w:t xml:space="preserve"> of the immigrants, Eastern Europe 9.5</w:t>
      </w:r>
      <w:r w:rsidR="00460F11">
        <w:rPr>
          <w:rFonts w:ascii="Times New Roman" w:hAnsi="Times New Roman" w:cs="Times New Roman"/>
          <w:sz w:val="24"/>
          <w:szCs w:val="24"/>
        </w:rPr>
        <w:t xml:space="preserve"> percent</w:t>
      </w:r>
      <w:r>
        <w:rPr>
          <w:rFonts w:ascii="Times New Roman" w:hAnsi="Times New Roman" w:cs="Times New Roman"/>
          <w:sz w:val="24"/>
          <w:szCs w:val="24"/>
        </w:rPr>
        <w:t xml:space="preserve"> and Southern Europe 11.5</w:t>
      </w:r>
      <w:r w:rsidR="00460F11">
        <w:rPr>
          <w:rFonts w:ascii="Times New Roman" w:hAnsi="Times New Roman" w:cs="Times New Roman"/>
          <w:sz w:val="24"/>
          <w:szCs w:val="24"/>
        </w:rPr>
        <w:t xml:space="preserve"> percent.</w:t>
      </w:r>
      <w:r>
        <w:rPr>
          <w:rFonts w:ascii="Times New Roman" w:hAnsi="Times New Roman" w:cs="Times New Roman"/>
          <w:sz w:val="24"/>
          <w:szCs w:val="24"/>
        </w:rPr>
        <w:t xml:space="preserve"> Even though Northwestern Europe sent </w:t>
      </w:r>
      <w:r w:rsidR="00460F11">
        <w:rPr>
          <w:rFonts w:ascii="Times New Roman" w:hAnsi="Times New Roman" w:cs="Times New Roman"/>
          <w:sz w:val="24"/>
          <w:szCs w:val="24"/>
        </w:rPr>
        <w:t>53</w:t>
      </w:r>
      <w:r w:rsidR="00885BA0">
        <w:rPr>
          <w:rFonts w:ascii="Times New Roman" w:hAnsi="Times New Roman" w:cs="Times New Roman"/>
          <w:sz w:val="24"/>
          <w:szCs w:val="24"/>
        </w:rPr>
        <w:t xml:space="preserve"> percent</w:t>
      </w:r>
      <w:r>
        <w:rPr>
          <w:rFonts w:ascii="Times New Roman" w:hAnsi="Times New Roman" w:cs="Times New Roman"/>
          <w:sz w:val="24"/>
          <w:szCs w:val="24"/>
        </w:rPr>
        <w:t xml:space="preserve"> of the period’s immigrants, many </w:t>
      </w:r>
      <w:r w:rsidR="00885BA0">
        <w:rPr>
          <w:rFonts w:ascii="Times New Roman" w:hAnsi="Times New Roman" w:cs="Times New Roman"/>
          <w:sz w:val="24"/>
          <w:szCs w:val="24"/>
        </w:rPr>
        <w:t xml:space="preserve">people </w:t>
      </w:r>
      <w:r w:rsidR="005A0744">
        <w:rPr>
          <w:rFonts w:ascii="Times New Roman" w:hAnsi="Times New Roman" w:cs="Times New Roman"/>
          <w:sz w:val="24"/>
          <w:szCs w:val="24"/>
        </w:rPr>
        <w:t xml:space="preserve">at the time </w:t>
      </w:r>
      <w:r>
        <w:rPr>
          <w:rFonts w:ascii="Times New Roman" w:hAnsi="Times New Roman" w:cs="Times New Roman"/>
          <w:sz w:val="24"/>
          <w:szCs w:val="24"/>
        </w:rPr>
        <w:t>perceived the post-1880 wave of imm</w:t>
      </w:r>
      <w:r w:rsidR="00885BA0">
        <w:rPr>
          <w:rFonts w:ascii="Times New Roman" w:hAnsi="Times New Roman" w:cs="Times New Roman"/>
          <w:sz w:val="24"/>
          <w:szCs w:val="24"/>
        </w:rPr>
        <w:t xml:space="preserve">igration as “new” and different. The perception was that the more recent immigrants would not blend into American society, because they did not speak English, came from </w:t>
      </w:r>
      <w:r w:rsidR="008F2FE7">
        <w:rPr>
          <w:rFonts w:ascii="Times New Roman" w:hAnsi="Times New Roman" w:cs="Times New Roman"/>
          <w:sz w:val="24"/>
          <w:szCs w:val="24"/>
        </w:rPr>
        <w:t>economically</w:t>
      </w:r>
      <w:r w:rsidR="00885BA0">
        <w:rPr>
          <w:rFonts w:ascii="Times New Roman" w:hAnsi="Times New Roman" w:cs="Times New Roman"/>
          <w:sz w:val="24"/>
          <w:szCs w:val="24"/>
        </w:rPr>
        <w:t xml:space="preserve"> backward areas</w:t>
      </w:r>
      <w:r w:rsidR="008F2FE7">
        <w:rPr>
          <w:rFonts w:ascii="Times New Roman" w:hAnsi="Times New Roman" w:cs="Times New Roman"/>
          <w:sz w:val="24"/>
          <w:szCs w:val="24"/>
        </w:rPr>
        <w:t xml:space="preserve"> of Eastern and Southern Europe</w:t>
      </w:r>
      <w:r w:rsidR="00885BA0">
        <w:rPr>
          <w:rFonts w:ascii="Times New Roman" w:hAnsi="Times New Roman" w:cs="Times New Roman"/>
          <w:sz w:val="24"/>
          <w:szCs w:val="24"/>
        </w:rPr>
        <w:t>, and had been subjects of non-democratic governments</w:t>
      </w:r>
      <w:r w:rsidR="008F2FE7">
        <w:rPr>
          <w:rFonts w:ascii="Times New Roman" w:hAnsi="Times New Roman" w:cs="Times New Roman"/>
          <w:sz w:val="24"/>
          <w:szCs w:val="24"/>
        </w:rPr>
        <w:t>.</w:t>
      </w:r>
      <w:r>
        <w:rPr>
          <w:rStyle w:val="EndnoteReference"/>
          <w:rFonts w:ascii="Times New Roman" w:hAnsi="Times New Roman" w:cs="Times New Roman"/>
          <w:sz w:val="24"/>
          <w:szCs w:val="24"/>
        </w:rPr>
        <w:endnoteReference w:id="27"/>
      </w:r>
      <w:r>
        <w:rPr>
          <w:rFonts w:ascii="Times New Roman" w:hAnsi="Times New Roman" w:cs="Times New Roman"/>
          <w:sz w:val="24"/>
          <w:szCs w:val="24"/>
        </w:rPr>
        <w:t xml:space="preserve"> </w:t>
      </w:r>
    </w:p>
    <w:p w14:paraId="6628485F"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immigration wave that began around 1880 subsided after the Panic of 1893, but resumed (or a separate wave began) after 1900. That later wave continued until the start of World War I sharply curtailed immigration. Between 1901 and 1914, nearly </w:t>
      </w:r>
      <w:r w:rsidR="008F2FE7">
        <w:rPr>
          <w:rFonts w:ascii="Times New Roman" w:hAnsi="Times New Roman" w:cs="Times New Roman"/>
          <w:sz w:val="24"/>
          <w:szCs w:val="24"/>
        </w:rPr>
        <w:t>thirteen</w:t>
      </w:r>
      <w:r>
        <w:rPr>
          <w:rFonts w:ascii="Times New Roman" w:hAnsi="Times New Roman" w:cs="Times New Roman"/>
          <w:sz w:val="24"/>
          <w:szCs w:val="24"/>
        </w:rPr>
        <w:t xml:space="preserve"> million immigrants arrived. As immigration increased after 1900, the </w:t>
      </w:r>
      <w:r>
        <w:rPr>
          <w:rFonts w:ascii="Times New Roman" w:hAnsi="Times New Roman" w:cs="Times New Roman"/>
          <w:sz w:val="24"/>
          <w:szCs w:val="24"/>
        </w:rPr>
        <w:lastRenderedPageBreak/>
        <w:t>composition of the incoming stre</w:t>
      </w:r>
      <w:r w:rsidR="008F2FE7">
        <w:rPr>
          <w:rFonts w:ascii="Times New Roman" w:hAnsi="Times New Roman" w:cs="Times New Roman"/>
          <w:sz w:val="24"/>
          <w:szCs w:val="24"/>
        </w:rPr>
        <w:t xml:space="preserve">am again changed significantly. </w:t>
      </w:r>
      <w:r>
        <w:rPr>
          <w:rFonts w:ascii="Times New Roman" w:hAnsi="Times New Roman" w:cs="Times New Roman"/>
          <w:sz w:val="24"/>
          <w:szCs w:val="24"/>
        </w:rPr>
        <w:t xml:space="preserve">Northwestern Europe contributed only </w:t>
      </w:r>
      <w:r w:rsidR="00460F11">
        <w:rPr>
          <w:rFonts w:ascii="Times New Roman" w:hAnsi="Times New Roman" w:cs="Times New Roman"/>
          <w:sz w:val="24"/>
          <w:szCs w:val="24"/>
        </w:rPr>
        <w:t>15</w:t>
      </w:r>
      <w:r w:rsidR="008F2FE7">
        <w:rPr>
          <w:rFonts w:ascii="Times New Roman" w:hAnsi="Times New Roman" w:cs="Times New Roman"/>
          <w:sz w:val="24"/>
          <w:szCs w:val="24"/>
        </w:rPr>
        <w:t xml:space="preserve"> percent of</w:t>
      </w:r>
      <w:r>
        <w:rPr>
          <w:rFonts w:ascii="Times New Roman" w:hAnsi="Times New Roman" w:cs="Times New Roman"/>
          <w:sz w:val="24"/>
          <w:szCs w:val="24"/>
        </w:rPr>
        <w:t xml:space="preserve"> the huge numbers of immigrants. Meanwhile, although the contribution of Scandinavia dropped (4.93%), immigration from both Eastern Europe (21%) and Southern Europe (26%) rose very sharply. With the start of World War I, immigration dropped by nearly </w:t>
      </w:r>
      <w:r w:rsidR="00460F11">
        <w:rPr>
          <w:rFonts w:ascii="Times New Roman" w:hAnsi="Times New Roman" w:cs="Times New Roman"/>
          <w:sz w:val="24"/>
          <w:szCs w:val="24"/>
        </w:rPr>
        <w:t>75</w:t>
      </w:r>
      <w:r w:rsidR="008F2FE7">
        <w:rPr>
          <w:rFonts w:ascii="Times New Roman" w:hAnsi="Times New Roman" w:cs="Times New Roman"/>
          <w:sz w:val="24"/>
          <w:szCs w:val="24"/>
        </w:rPr>
        <w:t xml:space="preserve"> percent</w:t>
      </w:r>
      <w:r>
        <w:rPr>
          <w:rFonts w:ascii="Times New Roman" w:hAnsi="Times New Roman" w:cs="Times New Roman"/>
          <w:sz w:val="24"/>
          <w:szCs w:val="24"/>
        </w:rPr>
        <w:t xml:space="preserve"> between 1914 and 1915</w:t>
      </w:r>
      <w:r w:rsidR="005A0744">
        <w:rPr>
          <w:rFonts w:ascii="Times New Roman" w:hAnsi="Times New Roman" w:cs="Times New Roman"/>
          <w:sz w:val="24"/>
          <w:szCs w:val="24"/>
        </w:rPr>
        <w:t>.</w:t>
      </w:r>
      <w:r>
        <w:rPr>
          <w:rStyle w:val="EndnoteReference"/>
          <w:rFonts w:ascii="Times New Roman" w:hAnsi="Times New Roman" w:cs="Times New Roman"/>
          <w:sz w:val="24"/>
          <w:szCs w:val="24"/>
        </w:rPr>
        <w:endnoteReference w:id="28"/>
      </w:r>
      <w:r>
        <w:rPr>
          <w:rFonts w:ascii="Times New Roman" w:hAnsi="Times New Roman" w:cs="Times New Roman"/>
          <w:sz w:val="24"/>
          <w:szCs w:val="24"/>
        </w:rPr>
        <w:t xml:space="preserve"> </w:t>
      </w:r>
    </w:p>
    <w:p w14:paraId="326D44CC" w14:textId="77777777" w:rsidR="005F4243" w:rsidRDefault="005F4243" w:rsidP="00AD511A">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8F2FE7">
        <w:rPr>
          <w:rFonts w:ascii="Times New Roman" w:hAnsi="Times New Roman" w:cs="Times New Roman"/>
          <w:sz w:val="24"/>
          <w:szCs w:val="24"/>
        </w:rPr>
        <w:t>Many</w:t>
      </w:r>
      <w:r>
        <w:rPr>
          <w:rFonts w:ascii="Times New Roman" w:hAnsi="Times New Roman" w:cs="Times New Roman"/>
          <w:sz w:val="24"/>
          <w:szCs w:val="24"/>
        </w:rPr>
        <w:t xml:space="preserve"> Italians and Eastern European Jews</w:t>
      </w:r>
      <w:r w:rsidR="008F2FE7">
        <w:rPr>
          <w:rFonts w:ascii="Times New Roman" w:hAnsi="Times New Roman" w:cs="Times New Roman"/>
          <w:sz w:val="24"/>
          <w:szCs w:val="24"/>
        </w:rPr>
        <w:t xml:space="preserve"> arrived in the generation before World War I. Nearly four</w:t>
      </w:r>
      <w:r w:rsidR="0042092E">
        <w:rPr>
          <w:rFonts w:ascii="Times New Roman" w:hAnsi="Times New Roman" w:cs="Times New Roman"/>
          <w:sz w:val="24"/>
          <w:szCs w:val="24"/>
        </w:rPr>
        <w:t xml:space="preserve"> million</w:t>
      </w:r>
      <w:r>
        <w:rPr>
          <w:rFonts w:ascii="Times New Roman" w:hAnsi="Times New Roman" w:cs="Times New Roman"/>
          <w:sz w:val="24"/>
          <w:szCs w:val="24"/>
        </w:rPr>
        <w:t xml:space="preserve"> Italians arrived, three-quarters of them between 1901 and 1914. Unlike earlier Italian immigrants</w:t>
      </w:r>
      <w:r w:rsidR="0042092E">
        <w:rPr>
          <w:rFonts w:ascii="Times New Roman" w:hAnsi="Times New Roman" w:cs="Times New Roman"/>
          <w:sz w:val="24"/>
          <w:szCs w:val="24"/>
        </w:rPr>
        <w:t xml:space="preserve"> from the more prosperous North</w:t>
      </w:r>
      <w:r>
        <w:rPr>
          <w:rFonts w:ascii="Times New Roman" w:hAnsi="Times New Roman" w:cs="Times New Roman"/>
          <w:sz w:val="24"/>
          <w:szCs w:val="24"/>
        </w:rPr>
        <w:t>, these Italians were mainly from impoverished Southern Italy. Many Jews had arrived in earlier migration, especially with other German nationals in the 1840s and 1850s. The Jews who arrived between 1880 and 1914 were mainly from Russia and Poland. The number of</w:t>
      </w:r>
      <w:r w:rsidR="00AB6E37">
        <w:rPr>
          <w:rFonts w:ascii="Times New Roman" w:hAnsi="Times New Roman" w:cs="Times New Roman"/>
          <w:sz w:val="24"/>
          <w:szCs w:val="24"/>
        </w:rPr>
        <w:t xml:space="preserve"> </w:t>
      </w:r>
      <w:r>
        <w:rPr>
          <w:rFonts w:ascii="Times New Roman" w:hAnsi="Times New Roman" w:cs="Times New Roman"/>
          <w:sz w:val="24"/>
          <w:szCs w:val="24"/>
        </w:rPr>
        <w:t>Jews who arrived is harder to determine because they were officially enumerated by their religion and by their languages; even that data that was not uniformly collected. However, the native-t</w:t>
      </w:r>
      <w:r w:rsidR="00AB6E37">
        <w:rPr>
          <w:rFonts w:ascii="Times New Roman" w:hAnsi="Times New Roman" w:cs="Times New Roman"/>
          <w:sz w:val="24"/>
          <w:szCs w:val="24"/>
        </w:rPr>
        <w:t xml:space="preserve">ongue data </w:t>
      </w:r>
      <w:r>
        <w:rPr>
          <w:rFonts w:ascii="Times New Roman" w:hAnsi="Times New Roman" w:cs="Times New Roman"/>
          <w:sz w:val="24"/>
          <w:szCs w:val="24"/>
        </w:rPr>
        <w:t xml:space="preserve">allows an estimate to be made of the number of Jews who arrived. In 1910, there were 1,664,142 foreign-born residents </w:t>
      </w:r>
      <w:r w:rsidR="00AB6E37">
        <w:rPr>
          <w:rFonts w:ascii="Times New Roman" w:hAnsi="Times New Roman" w:cs="Times New Roman"/>
          <w:sz w:val="24"/>
          <w:szCs w:val="24"/>
        </w:rPr>
        <w:t xml:space="preserve">in the United States </w:t>
      </w:r>
      <w:r>
        <w:rPr>
          <w:rFonts w:ascii="Times New Roman" w:hAnsi="Times New Roman" w:cs="Times New Roman"/>
          <w:sz w:val="24"/>
          <w:szCs w:val="24"/>
        </w:rPr>
        <w:t>whose mother tongue was either Yiddish or Hebrew. Of those</w:t>
      </w:r>
      <w:r w:rsidR="00AB6E37">
        <w:rPr>
          <w:rFonts w:ascii="Times New Roman" w:hAnsi="Times New Roman" w:cs="Times New Roman"/>
          <w:sz w:val="24"/>
          <w:szCs w:val="24"/>
        </w:rPr>
        <w:t>,</w:t>
      </w:r>
      <w:r>
        <w:rPr>
          <w:rFonts w:ascii="Times New Roman" w:hAnsi="Times New Roman" w:cs="Times New Roman"/>
          <w:sz w:val="24"/>
          <w:szCs w:val="24"/>
        </w:rPr>
        <w:t xml:space="preserve"> 1,05</w:t>
      </w:r>
      <w:r w:rsidR="00ED01DD">
        <w:rPr>
          <w:rFonts w:ascii="Times New Roman" w:hAnsi="Times New Roman" w:cs="Times New Roman"/>
          <w:sz w:val="24"/>
          <w:szCs w:val="24"/>
        </w:rPr>
        <w:t>1,071 are reported in the 1910 c</w:t>
      </w:r>
      <w:r>
        <w:rPr>
          <w:rFonts w:ascii="Times New Roman" w:hAnsi="Times New Roman" w:cs="Times New Roman"/>
          <w:sz w:val="24"/>
          <w:szCs w:val="24"/>
        </w:rPr>
        <w:t>ensus as having emigrated b</w:t>
      </w:r>
      <w:r w:rsidR="00ED01DD">
        <w:rPr>
          <w:rFonts w:ascii="Times New Roman" w:hAnsi="Times New Roman" w:cs="Times New Roman"/>
          <w:sz w:val="24"/>
          <w:szCs w:val="24"/>
        </w:rPr>
        <w:t>etween 1899 and 1910. The 1920 c</w:t>
      </w:r>
      <w:r>
        <w:rPr>
          <w:rFonts w:ascii="Times New Roman" w:hAnsi="Times New Roman" w:cs="Times New Roman"/>
          <w:sz w:val="24"/>
          <w:szCs w:val="24"/>
        </w:rPr>
        <w:t>ensus reported 2,043,613 foreign-born residents whose mother tongue was either Yiddish or Hebrew</w:t>
      </w:r>
      <w:r>
        <w:rPr>
          <w:rStyle w:val="EndnoteReference"/>
          <w:rFonts w:ascii="Times New Roman" w:hAnsi="Times New Roman" w:cs="Times New Roman"/>
          <w:sz w:val="24"/>
          <w:szCs w:val="24"/>
        </w:rPr>
        <w:t xml:space="preserve"> </w:t>
      </w:r>
      <w:r>
        <w:rPr>
          <w:rFonts w:ascii="Times New Roman" w:hAnsi="Times New Roman" w:cs="Times New Roman"/>
          <w:sz w:val="24"/>
          <w:szCs w:val="24"/>
        </w:rPr>
        <w:t xml:space="preserve">. Since </w:t>
      </w:r>
      <w:r w:rsidR="00A83481">
        <w:rPr>
          <w:rFonts w:ascii="Times New Roman" w:hAnsi="Times New Roman" w:cs="Times New Roman"/>
          <w:sz w:val="24"/>
          <w:szCs w:val="24"/>
        </w:rPr>
        <w:t xml:space="preserve">some </w:t>
      </w:r>
      <w:r>
        <w:rPr>
          <w:rFonts w:ascii="Times New Roman" w:hAnsi="Times New Roman" w:cs="Times New Roman"/>
          <w:sz w:val="24"/>
          <w:szCs w:val="24"/>
        </w:rPr>
        <w:t xml:space="preserve">of those counted in 1910 must have died, at least </w:t>
      </w:r>
      <w:r w:rsidR="0042092E">
        <w:rPr>
          <w:rFonts w:ascii="Times New Roman" w:hAnsi="Times New Roman" w:cs="Times New Roman"/>
          <w:sz w:val="24"/>
          <w:szCs w:val="24"/>
        </w:rPr>
        <w:t>three hundred eighty thousand</w:t>
      </w:r>
      <w:r>
        <w:rPr>
          <w:rFonts w:ascii="Times New Roman" w:hAnsi="Times New Roman" w:cs="Times New Roman"/>
          <w:sz w:val="24"/>
          <w:szCs w:val="24"/>
        </w:rPr>
        <w:t xml:space="preserve"> more Jews must have arrived between 1910 and 1920</w:t>
      </w:r>
      <w:r w:rsidR="00AB6E37">
        <w:rPr>
          <w:rFonts w:ascii="Times New Roman" w:hAnsi="Times New Roman" w:cs="Times New Roman"/>
          <w:sz w:val="24"/>
          <w:szCs w:val="24"/>
        </w:rPr>
        <w:t>; most</w:t>
      </w:r>
      <w:r w:rsidR="0042092E">
        <w:rPr>
          <w:rFonts w:ascii="Times New Roman" w:hAnsi="Times New Roman" w:cs="Times New Roman"/>
          <w:sz w:val="24"/>
          <w:szCs w:val="24"/>
        </w:rPr>
        <w:t xml:space="preserve"> of them</w:t>
      </w:r>
      <w:r>
        <w:rPr>
          <w:rFonts w:ascii="Times New Roman" w:hAnsi="Times New Roman" w:cs="Times New Roman"/>
          <w:sz w:val="24"/>
          <w:szCs w:val="24"/>
        </w:rPr>
        <w:t xml:space="preserve"> almost certainly arrived in the United States between 1910 and 1914</w:t>
      </w:r>
      <w:r w:rsidR="0042092E">
        <w:rPr>
          <w:rFonts w:ascii="Times New Roman" w:hAnsi="Times New Roman" w:cs="Times New Roman"/>
          <w:sz w:val="24"/>
          <w:szCs w:val="24"/>
        </w:rPr>
        <w:t>, before the war curtailed immigration</w:t>
      </w:r>
      <w:r>
        <w:rPr>
          <w:rFonts w:ascii="Times New Roman" w:hAnsi="Times New Roman" w:cs="Times New Roman"/>
          <w:sz w:val="24"/>
          <w:szCs w:val="24"/>
        </w:rPr>
        <w:t>.</w:t>
      </w:r>
      <w:r w:rsidR="00A83481">
        <w:rPr>
          <w:rFonts w:ascii="Times New Roman" w:hAnsi="Times New Roman" w:cs="Times New Roman"/>
          <w:sz w:val="24"/>
          <w:szCs w:val="24"/>
        </w:rPr>
        <w:t xml:space="preserve"> Thus, many</w:t>
      </w:r>
      <w:r w:rsidR="0042092E">
        <w:rPr>
          <w:rFonts w:ascii="Times New Roman" w:hAnsi="Times New Roman" w:cs="Times New Roman"/>
          <w:sz w:val="24"/>
          <w:szCs w:val="24"/>
        </w:rPr>
        <w:t xml:space="preserve"> of the </w:t>
      </w:r>
      <w:r w:rsidR="00172556">
        <w:rPr>
          <w:rFonts w:ascii="Times New Roman" w:hAnsi="Times New Roman" w:cs="Times New Roman"/>
          <w:sz w:val="24"/>
          <w:szCs w:val="24"/>
        </w:rPr>
        <w:t xml:space="preserve">members of the </w:t>
      </w:r>
      <w:r w:rsidR="0042092E">
        <w:rPr>
          <w:rFonts w:ascii="Times New Roman" w:hAnsi="Times New Roman" w:cs="Times New Roman"/>
          <w:sz w:val="24"/>
          <w:szCs w:val="24"/>
        </w:rPr>
        <w:t xml:space="preserve">Jewish </w:t>
      </w:r>
      <w:r w:rsidR="00247FAC">
        <w:rPr>
          <w:rFonts w:ascii="Times New Roman" w:hAnsi="Times New Roman" w:cs="Times New Roman"/>
          <w:sz w:val="24"/>
          <w:szCs w:val="24"/>
        </w:rPr>
        <w:t xml:space="preserve">population </w:t>
      </w:r>
      <w:r w:rsidR="0042092E">
        <w:rPr>
          <w:rFonts w:ascii="Times New Roman" w:hAnsi="Times New Roman" w:cs="Times New Roman"/>
          <w:sz w:val="24"/>
          <w:szCs w:val="24"/>
        </w:rPr>
        <w:t xml:space="preserve">were very recent arrivals as the </w:t>
      </w:r>
      <w:r w:rsidR="00247FAC">
        <w:rPr>
          <w:rFonts w:ascii="Times New Roman" w:hAnsi="Times New Roman" w:cs="Times New Roman"/>
          <w:sz w:val="24"/>
          <w:szCs w:val="24"/>
        </w:rPr>
        <w:t xml:space="preserve">draft was being conducted. The most recent arrivals had not been in the </w:t>
      </w:r>
      <w:r w:rsidR="00247FAC">
        <w:rPr>
          <w:rFonts w:ascii="Times New Roman" w:hAnsi="Times New Roman" w:cs="Times New Roman"/>
          <w:sz w:val="24"/>
          <w:szCs w:val="24"/>
        </w:rPr>
        <w:lastRenderedPageBreak/>
        <w:t>United States long enough to become citizens, though some may have declared the intention to so do.</w:t>
      </w:r>
      <w:r>
        <w:rPr>
          <w:rStyle w:val="EndnoteReference"/>
          <w:rFonts w:ascii="Times New Roman" w:hAnsi="Times New Roman" w:cs="Times New Roman"/>
          <w:sz w:val="24"/>
          <w:szCs w:val="24"/>
        </w:rPr>
        <w:endnoteReference w:id="29"/>
      </w:r>
    </w:p>
    <w:p w14:paraId="24F5093F" w14:textId="77777777" w:rsidR="005A5C70"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r>
    </w:p>
    <w:p w14:paraId="67708622" w14:textId="77777777" w:rsidR="005F4243" w:rsidRDefault="005A5C70"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5F4243">
        <w:rPr>
          <w:rFonts w:ascii="Times New Roman" w:hAnsi="Times New Roman" w:cs="Times New Roman"/>
          <w:sz w:val="24"/>
          <w:szCs w:val="24"/>
        </w:rPr>
        <w:t xml:space="preserve">As the </w:t>
      </w:r>
      <w:r>
        <w:rPr>
          <w:rFonts w:ascii="Times New Roman" w:hAnsi="Times New Roman" w:cs="Times New Roman"/>
          <w:sz w:val="24"/>
          <w:szCs w:val="24"/>
        </w:rPr>
        <w:t xml:space="preserve">successive waves of immigration </w:t>
      </w:r>
      <w:r w:rsidR="005F4243">
        <w:rPr>
          <w:rFonts w:ascii="Times New Roman" w:hAnsi="Times New Roman" w:cs="Times New Roman"/>
          <w:sz w:val="24"/>
          <w:szCs w:val="24"/>
        </w:rPr>
        <w:t xml:space="preserve">arrived in the United States, they provoked very different reactions among the existing population. The colonial impulse was to do everything possible to encourage immigration into what was to become the United States. With a </w:t>
      </w:r>
      <w:r w:rsidR="00E26FAF">
        <w:rPr>
          <w:rFonts w:ascii="Times New Roman" w:hAnsi="Times New Roman" w:cs="Times New Roman"/>
          <w:sz w:val="24"/>
          <w:szCs w:val="24"/>
        </w:rPr>
        <w:t>small</w:t>
      </w:r>
      <w:r w:rsidR="005F4243">
        <w:rPr>
          <w:rFonts w:ascii="Times New Roman" w:hAnsi="Times New Roman" w:cs="Times New Roman"/>
          <w:sz w:val="24"/>
          <w:szCs w:val="24"/>
        </w:rPr>
        <w:t xml:space="preserve"> European (and captive African) population in a narrow strip on the edge of the continent, and with rival European powers planting settlements in North America, the English colo</w:t>
      </w:r>
      <w:r w:rsidR="00247FAC">
        <w:rPr>
          <w:rFonts w:ascii="Times New Roman" w:hAnsi="Times New Roman" w:cs="Times New Roman"/>
          <w:sz w:val="24"/>
          <w:szCs w:val="24"/>
        </w:rPr>
        <w:t>nies simply wanted more people. The political</w:t>
      </w:r>
      <w:r w:rsidR="00DD0EC7">
        <w:rPr>
          <w:rFonts w:ascii="Times New Roman" w:hAnsi="Times New Roman" w:cs="Times New Roman"/>
          <w:sz w:val="24"/>
          <w:szCs w:val="24"/>
        </w:rPr>
        <w:t>ly</w:t>
      </w:r>
      <w:r w:rsidR="00247FAC">
        <w:rPr>
          <w:rFonts w:ascii="Times New Roman" w:hAnsi="Times New Roman" w:cs="Times New Roman"/>
          <w:sz w:val="24"/>
          <w:szCs w:val="24"/>
        </w:rPr>
        <w:t xml:space="preserve"> motivated Alien and Sedition Acts were a brief aberration to the generally welcoming attitude. </w:t>
      </w:r>
      <w:r w:rsidR="00E26FAF">
        <w:rPr>
          <w:rFonts w:ascii="Times New Roman" w:hAnsi="Times New Roman" w:cs="Times New Roman"/>
          <w:sz w:val="24"/>
          <w:szCs w:val="24"/>
        </w:rPr>
        <w:t xml:space="preserve">Most people believed that the </w:t>
      </w:r>
      <w:r w:rsidR="005F4243">
        <w:rPr>
          <w:rFonts w:ascii="Times New Roman" w:hAnsi="Times New Roman" w:cs="Times New Roman"/>
          <w:sz w:val="24"/>
          <w:szCs w:val="24"/>
        </w:rPr>
        <w:t xml:space="preserve">growing new country could use and assimilate the new settlers. </w:t>
      </w:r>
      <w:r w:rsidR="008C0D13">
        <w:rPr>
          <w:rFonts w:ascii="Times New Roman" w:hAnsi="Times New Roman" w:cs="Times New Roman"/>
          <w:sz w:val="24"/>
          <w:szCs w:val="24"/>
        </w:rPr>
        <w:t xml:space="preserve">America was the shining “city on a hill” with a God-given mission to bring freedom to the world. Providing an essentially open door to would-be settlers was fully consistent with that mission. </w:t>
      </w:r>
      <w:r w:rsidR="005F4243">
        <w:rPr>
          <w:rFonts w:ascii="Times New Roman" w:hAnsi="Times New Roman" w:cs="Times New Roman"/>
          <w:sz w:val="24"/>
          <w:szCs w:val="24"/>
        </w:rPr>
        <w:t>In the second half of the nineteenth century, Oliver Wendell exemplified this belief in America’s powerful ability to take all comers, “We are the Romans of the modern World, the great</w:t>
      </w:r>
      <w:r w:rsidR="008C0D13">
        <w:rPr>
          <w:rFonts w:ascii="Times New Roman" w:hAnsi="Times New Roman" w:cs="Times New Roman"/>
          <w:sz w:val="24"/>
          <w:szCs w:val="24"/>
        </w:rPr>
        <w:t xml:space="preserve"> assimilating people.” </w:t>
      </w:r>
      <w:r w:rsidR="005F4243">
        <w:rPr>
          <w:rFonts w:ascii="Times New Roman" w:hAnsi="Times New Roman" w:cs="Times New Roman"/>
          <w:sz w:val="24"/>
          <w:szCs w:val="24"/>
        </w:rPr>
        <w:t>The open, democratic and equalitarian ethos would persist from earliest days to our own times.</w:t>
      </w:r>
      <w:r w:rsidR="005F4243">
        <w:rPr>
          <w:rStyle w:val="EndnoteReference"/>
          <w:rFonts w:ascii="Times New Roman" w:hAnsi="Times New Roman" w:cs="Times New Roman"/>
          <w:sz w:val="24"/>
          <w:szCs w:val="24"/>
        </w:rPr>
        <w:endnoteReference w:id="30"/>
      </w:r>
    </w:p>
    <w:p w14:paraId="62D6B4CB"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8C0D13">
        <w:rPr>
          <w:rFonts w:ascii="Times New Roman" w:hAnsi="Times New Roman" w:cs="Times New Roman"/>
          <w:sz w:val="24"/>
          <w:szCs w:val="24"/>
        </w:rPr>
        <w:t>Another recurrent theme</w:t>
      </w:r>
      <w:r w:rsidR="00247FAC">
        <w:rPr>
          <w:rFonts w:ascii="Times New Roman" w:hAnsi="Times New Roman" w:cs="Times New Roman"/>
          <w:sz w:val="24"/>
          <w:szCs w:val="24"/>
        </w:rPr>
        <w:t xml:space="preserve"> in</w:t>
      </w:r>
      <w:r>
        <w:rPr>
          <w:rFonts w:ascii="Times New Roman" w:hAnsi="Times New Roman" w:cs="Times New Roman"/>
          <w:sz w:val="24"/>
          <w:szCs w:val="24"/>
        </w:rPr>
        <w:t xml:space="preserve"> American history has been the negative reaction to immigrants, the nativist reaction. Aside from occasional altruistic concerns that immigran</w:t>
      </w:r>
      <w:r w:rsidR="00247FAC">
        <w:rPr>
          <w:rFonts w:ascii="Times New Roman" w:hAnsi="Times New Roman" w:cs="Times New Roman"/>
          <w:sz w:val="24"/>
          <w:szCs w:val="24"/>
        </w:rPr>
        <w:t>ts would be exploited, and dubious</w:t>
      </w:r>
      <w:r>
        <w:rPr>
          <w:rFonts w:ascii="Times New Roman" w:hAnsi="Times New Roman" w:cs="Times New Roman"/>
          <w:sz w:val="24"/>
          <w:szCs w:val="24"/>
        </w:rPr>
        <w:t xml:space="preserve"> claims of criminality and adverse economic effect, the real objection to immigration has general boiled down to this: as Roger Daniels expressed it “they are not like us.” Whether the objection was their language, as with Franklin; their religion, as with the Know Nothings; or later, their </w:t>
      </w:r>
      <w:r w:rsidR="00AD511A">
        <w:rPr>
          <w:rFonts w:ascii="Times New Roman" w:hAnsi="Times New Roman" w:cs="Times New Roman"/>
          <w:sz w:val="24"/>
          <w:szCs w:val="24"/>
        </w:rPr>
        <w:t>national origins</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the real objection to the new-comers has always been </w:t>
      </w:r>
      <w:r w:rsidR="00496B82">
        <w:rPr>
          <w:rFonts w:ascii="Times New Roman" w:hAnsi="Times New Roman" w:cs="Times New Roman"/>
          <w:sz w:val="24"/>
          <w:szCs w:val="24"/>
        </w:rPr>
        <w:t xml:space="preserve">the claims </w:t>
      </w:r>
      <w:r>
        <w:rPr>
          <w:rFonts w:ascii="Times New Roman" w:hAnsi="Times New Roman" w:cs="Times New Roman"/>
          <w:sz w:val="24"/>
          <w:szCs w:val="24"/>
        </w:rPr>
        <w:t>that they cannot</w:t>
      </w:r>
      <w:r w:rsidR="00AD511A">
        <w:rPr>
          <w:rFonts w:ascii="Times New Roman" w:hAnsi="Times New Roman" w:cs="Times New Roman"/>
          <w:sz w:val="24"/>
          <w:szCs w:val="24"/>
        </w:rPr>
        <w:t xml:space="preserve"> be assimilated; that they cannot</w:t>
      </w:r>
      <w:r>
        <w:rPr>
          <w:rFonts w:ascii="Times New Roman" w:hAnsi="Times New Roman" w:cs="Times New Roman"/>
          <w:sz w:val="24"/>
          <w:szCs w:val="24"/>
        </w:rPr>
        <w:t>, will not and s</w:t>
      </w:r>
      <w:r w:rsidR="00DD0EC7">
        <w:rPr>
          <w:rFonts w:ascii="Times New Roman" w:hAnsi="Times New Roman" w:cs="Times New Roman"/>
          <w:sz w:val="24"/>
          <w:szCs w:val="24"/>
        </w:rPr>
        <w:t>hould not become part of “us,” the</w:t>
      </w:r>
      <w:r>
        <w:rPr>
          <w:rFonts w:ascii="Times New Roman" w:hAnsi="Times New Roman" w:cs="Times New Roman"/>
          <w:sz w:val="24"/>
          <w:szCs w:val="24"/>
        </w:rPr>
        <w:t xml:space="preserve"> cognitive construct of the right composition for the national community.</w:t>
      </w:r>
      <w:r>
        <w:rPr>
          <w:rStyle w:val="EndnoteReference"/>
          <w:rFonts w:ascii="Times New Roman" w:hAnsi="Times New Roman" w:cs="Times New Roman"/>
          <w:sz w:val="24"/>
          <w:szCs w:val="24"/>
        </w:rPr>
        <w:endnoteReference w:id="31"/>
      </w:r>
    </w:p>
    <w:p w14:paraId="61E2C5E8" w14:textId="77777777" w:rsidR="005F4243" w:rsidRDefault="00ED01DD"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Even in C</w:t>
      </w:r>
      <w:r w:rsidR="005F4243">
        <w:rPr>
          <w:rFonts w:ascii="Times New Roman" w:hAnsi="Times New Roman" w:cs="Times New Roman"/>
          <w:sz w:val="24"/>
          <w:szCs w:val="24"/>
        </w:rPr>
        <w:t>olonial and Early National times, as evidenced by the quote from Ben Franklin, not every new arrival was equally welcome. Since England had been engaged in a centuries-long struggle with Catholic Spain and Catholic France, and with Spanish and French colonies nearby, the colonies did not want Catholic settlers. Even Maryland, founded to admit Catholics, became concerned by Catholic settlers. On its establishment in 1733, Georgia prohibited Catholics, fearing they would be allies of adjacent Spanish Florida. With no</w:t>
      </w:r>
      <w:r>
        <w:rPr>
          <w:rFonts w:ascii="Times New Roman" w:hAnsi="Times New Roman" w:cs="Times New Roman"/>
          <w:sz w:val="24"/>
          <w:szCs w:val="24"/>
        </w:rPr>
        <w:t xml:space="preserve"> controls on immigration in C</w:t>
      </w:r>
      <w:r w:rsidR="005F4243">
        <w:rPr>
          <w:rFonts w:ascii="Times New Roman" w:hAnsi="Times New Roman" w:cs="Times New Roman"/>
          <w:sz w:val="24"/>
          <w:szCs w:val="24"/>
        </w:rPr>
        <w:t>olonial times, Catholics did come, but in such small numbers as to be nearly invisible. Catho</w:t>
      </w:r>
      <w:r w:rsidR="00E7571C">
        <w:rPr>
          <w:rFonts w:ascii="Times New Roman" w:hAnsi="Times New Roman" w:cs="Times New Roman"/>
          <w:sz w:val="24"/>
          <w:szCs w:val="24"/>
        </w:rPr>
        <w:t>lics constituted only about 0.1 percent</w:t>
      </w:r>
      <w:r w:rsidR="005F4243">
        <w:rPr>
          <w:rFonts w:ascii="Times New Roman" w:hAnsi="Times New Roman" w:cs="Times New Roman"/>
          <w:sz w:val="24"/>
          <w:szCs w:val="24"/>
        </w:rPr>
        <w:t xml:space="preserve"> of </w:t>
      </w:r>
      <w:r w:rsidR="00DD0EC7">
        <w:rPr>
          <w:rFonts w:ascii="Times New Roman" w:hAnsi="Times New Roman" w:cs="Times New Roman"/>
          <w:sz w:val="24"/>
          <w:szCs w:val="24"/>
        </w:rPr>
        <w:t>the population in the 1790 c</w:t>
      </w:r>
      <w:r w:rsidR="005F4243">
        <w:rPr>
          <w:rFonts w:ascii="Times New Roman" w:hAnsi="Times New Roman" w:cs="Times New Roman"/>
          <w:sz w:val="24"/>
          <w:szCs w:val="24"/>
        </w:rPr>
        <w:t>ensus.</w:t>
      </w:r>
      <w:r w:rsidR="005F4243">
        <w:rPr>
          <w:rStyle w:val="EndnoteReference"/>
          <w:rFonts w:ascii="Times New Roman" w:hAnsi="Times New Roman" w:cs="Times New Roman"/>
          <w:sz w:val="24"/>
          <w:szCs w:val="24"/>
        </w:rPr>
        <w:endnoteReference w:id="32"/>
      </w:r>
    </w:p>
    <w:p w14:paraId="53CF4047"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largely theoretical anti-Catholicism of </w:t>
      </w:r>
      <w:r w:rsidR="00496B82">
        <w:rPr>
          <w:rFonts w:ascii="Times New Roman" w:hAnsi="Times New Roman" w:cs="Times New Roman"/>
          <w:sz w:val="24"/>
          <w:szCs w:val="24"/>
        </w:rPr>
        <w:t>earlier times</w:t>
      </w:r>
      <w:r>
        <w:rPr>
          <w:rFonts w:ascii="Times New Roman" w:hAnsi="Times New Roman" w:cs="Times New Roman"/>
          <w:sz w:val="24"/>
          <w:szCs w:val="24"/>
        </w:rPr>
        <w:t xml:space="preserve"> </w:t>
      </w:r>
      <w:r w:rsidR="00496B82">
        <w:rPr>
          <w:rFonts w:ascii="Times New Roman" w:hAnsi="Times New Roman" w:cs="Times New Roman"/>
          <w:sz w:val="24"/>
          <w:szCs w:val="24"/>
        </w:rPr>
        <w:t>beca</w:t>
      </w:r>
      <w:r>
        <w:rPr>
          <w:rFonts w:ascii="Times New Roman" w:hAnsi="Times New Roman" w:cs="Times New Roman"/>
          <w:sz w:val="24"/>
          <w:szCs w:val="24"/>
        </w:rPr>
        <w:t>me very real as a significant number of Catholics began to arrive. In Boston, for example, the Catholic diocese was created in 1818. A few years latter a mob burned a convent and school in Charlestown, not far from the site of the Revolutionary War Battle of Bunker Hill. Fantasies of international Catholic plots and lurid stories of supposed abuses within Church institutions feed an anti-Catholic hysteria among nativists. There were many incidents of anti-Catholic violence, for example in Philadelphia in May, 1844. As the trickle of Catholics turned into a stream and then a great flood in the late 1840s, those who believed in assimilation lost ground, and nativism became more virulent and active.</w:t>
      </w:r>
      <w:r>
        <w:rPr>
          <w:rStyle w:val="EndnoteReference"/>
          <w:rFonts w:ascii="Times New Roman" w:hAnsi="Times New Roman" w:cs="Times New Roman"/>
          <w:sz w:val="24"/>
          <w:szCs w:val="24"/>
        </w:rPr>
        <w:endnoteReference w:id="33"/>
      </w:r>
    </w:p>
    <w:p w14:paraId="50E1CC51"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The sporadic anti-Catholic outbursts of the 1830s and early 1840s became the first great wave of nativism in the 1850s, climaxing in the Know Nothing movement. The Know Nothings grew out of the nativist sentiments that had produced the anti-Catholic activities of the preceding years. For some, the club-like membership in movements provided stability in turbulent times that saw the appearance of large-scale industrial and transportation enterprises. Of course, in the 1850s, the United States was facing the looming issue of slavery. For some, the seeming unity offered by a combined nativist response to the incoming Catholic wave could divert attention from the differences on the slavery question, and reinforce national unity. At base, though, the movements were a nativist response to the incoming Irish and German Catholics. The nativists of the 1850s believed that “real” Americans (i.e. Protestants descended of the original settlers) should see the Catholics as a threatening the continuity of the imaginary “us” of earlier times.</w:t>
      </w:r>
      <w:r>
        <w:rPr>
          <w:rStyle w:val="EndnoteReference"/>
          <w:rFonts w:ascii="Times New Roman" w:hAnsi="Times New Roman" w:cs="Times New Roman"/>
          <w:sz w:val="24"/>
          <w:szCs w:val="24"/>
        </w:rPr>
        <w:endnoteReference w:id="34"/>
      </w:r>
      <w:r>
        <w:rPr>
          <w:rFonts w:ascii="Times New Roman" w:hAnsi="Times New Roman" w:cs="Times New Roman"/>
          <w:sz w:val="24"/>
          <w:szCs w:val="24"/>
        </w:rPr>
        <w:tab/>
      </w:r>
    </w:p>
    <w:p w14:paraId="0168282E"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The stage was set for the Know Nothi</w:t>
      </w:r>
      <w:r w:rsidR="00A92B41">
        <w:rPr>
          <w:rFonts w:ascii="Times New Roman" w:hAnsi="Times New Roman" w:cs="Times New Roman"/>
          <w:sz w:val="24"/>
          <w:szCs w:val="24"/>
        </w:rPr>
        <w:t xml:space="preserve">ngs by groups like the </w:t>
      </w:r>
      <w:r>
        <w:rPr>
          <w:rFonts w:ascii="Times New Roman" w:hAnsi="Times New Roman" w:cs="Times New Roman"/>
          <w:sz w:val="24"/>
          <w:szCs w:val="24"/>
        </w:rPr>
        <w:t>American Republican Party, which had a brief burst of political success in the early 1840s before fading away after only a few years. A similar group, the Order of United Americans, was structured as a secret fraternal society, and proclaimed the superiority of the Teutonic race in general, and Anglo-Saxons in particular. Some participants saw these movements as vehicles for other reforms, like the cause of temperance. In the main however, the nativist movements of the 1840s attracted skilled craftsman, displaced by incr</w:t>
      </w:r>
      <w:r w:rsidR="00A92B41">
        <w:rPr>
          <w:rFonts w:ascii="Times New Roman" w:hAnsi="Times New Roman" w:cs="Times New Roman"/>
          <w:sz w:val="24"/>
          <w:szCs w:val="24"/>
        </w:rPr>
        <w:t>easing factory-based production; they</w:t>
      </w:r>
      <w:r>
        <w:rPr>
          <w:rFonts w:ascii="Times New Roman" w:hAnsi="Times New Roman" w:cs="Times New Roman"/>
          <w:sz w:val="24"/>
          <w:szCs w:val="24"/>
        </w:rPr>
        <w:t xml:space="preserve"> found easy scape-goats in the immigrants who were a large component of the work-force of the new factories.</w:t>
      </w:r>
      <w:r>
        <w:rPr>
          <w:rStyle w:val="EndnoteReference"/>
          <w:rFonts w:ascii="Times New Roman" w:hAnsi="Times New Roman" w:cs="Times New Roman"/>
          <w:sz w:val="24"/>
          <w:szCs w:val="24"/>
        </w:rPr>
        <w:endnoteReference w:id="35"/>
      </w:r>
    </w:p>
    <w:p w14:paraId="13DA1DA4" w14:textId="77777777" w:rsidR="005F4243" w:rsidRDefault="00DD0EC7"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The so-called Know Nothing</w:t>
      </w:r>
      <w:r w:rsidR="005F4243">
        <w:rPr>
          <w:rFonts w:ascii="Times New Roman" w:hAnsi="Times New Roman" w:cs="Times New Roman"/>
          <w:sz w:val="24"/>
          <w:szCs w:val="24"/>
        </w:rPr>
        <w:t xml:space="preserve"> </w:t>
      </w:r>
      <w:r>
        <w:rPr>
          <w:rFonts w:ascii="Times New Roman" w:hAnsi="Times New Roman" w:cs="Times New Roman"/>
          <w:sz w:val="24"/>
          <w:szCs w:val="24"/>
        </w:rPr>
        <w:t xml:space="preserve">Movement </w:t>
      </w:r>
      <w:r w:rsidR="005F4243">
        <w:rPr>
          <w:rFonts w:ascii="Times New Roman" w:hAnsi="Times New Roman" w:cs="Times New Roman"/>
          <w:sz w:val="24"/>
          <w:szCs w:val="24"/>
        </w:rPr>
        <w:t xml:space="preserve">rose quickly to be a serious force on the national political stage, only to fade away just as quickly as it had risen. The Know </w:t>
      </w:r>
      <w:r w:rsidR="005F4243">
        <w:rPr>
          <w:rFonts w:ascii="Times New Roman" w:hAnsi="Times New Roman" w:cs="Times New Roman"/>
          <w:sz w:val="24"/>
          <w:szCs w:val="24"/>
        </w:rPr>
        <w:lastRenderedPageBreak/>
        <w:t xml:space="preserve">Nothings </w:t>
      </w:r>
      <w:r w:rsidR="00A92B41">
        <w:rPr>
          <w:rFonts w:ascii="Times New Roman" w:hAnsi="Times New Roman" w:cs="Times New Roman"/>
          <w:sz w:val="24"/>
          <w:szCs w:val="24"/>
        </w:rPr>
        <w:t>arose</w:t>
      </w:r>
      <w:r w:rsidR="005F4243">
        <w:rPr>
          <w:rFonts w:ascii="Times New Roman" w:hAnsi="Times New Roman" w:cs="Times New Roman"/>
          <w:sz w:val="24"/>
          <w:szCs w:val="24"/>
        </w:rPr>
        <w:t xml:space="preserve"> as the Order of the Star-Span</w:t>
      </w:r>
      <w:r w:rsidR="00A92B41">
        <w:rPr>
          <w:rFonts w:ascii="Times New Roman" w:hAnsi="Times New Roman" w:cs="Times New Roman"/>
          <w:sz w:val="24"/>
          <w:szCs w:val="24"/>
        </w:rPr>
        <w:t xml:space="preserve">gled Banner (OSSB) began in 1853. </w:t>
      </w:r>
      <w:r w:rsidR="005F4243">
        <w:rPr>
          <w:rFonts w:ascii="Times New Roman" w:hAnsi="Times New Roman" w:cs="Times New Roman"/>
          <w:sz w:val="24"/>
          <w:szCs w:val="24"/>
        </w:rPr>
        <w:t>At first the OSSB was a secret group, of which members claimed to “know nothing” when journali</w:t>
      </w:r>
      <w:r w:rsidR="00A92B41">
        <w:rPr>
          <w:rFonts w:ascii="Times New Roman" w:hAnsi="Times New Roman" w:cs="Times New Roman"/>
          <w:sz w:val="24"/>
          <w:szCs w:val="24"/>
        </w:rPr>
        <w:t xml:space="preserve">sts like Horace Greely inquired. </w:t>
      </w:r>
      <w:r w:rsidR="005F4243">
        <w:rPr>
          <w:rFonts w:ascii="Times New Roman" w:hAnsi="Times New Roman" w:cs="Times New Roman"/>
          <w:sz w:val="24"/>
          <w:szCs w:val="24"/>
        </w:rPr>
        <w:t>In addition to the nativist-inspired core of its strength, the Know Nothings attracted political opportunist set adrift by the collapse of the Whig Party. The Know Nothings told themselves that they were defending the danger to “American” culture and political institutions presented by Catholics who were former subjects of monarchies. The</w:t>
      </w:r>
      <w:r w:rsidR="00AD511A">
        <w:rPr>
          <w:rFonts w:ascii="Times New Roman" w:hAnsi="Times New Roman" w:cs="Times New Roman"/>
          <w:sz w:val="24"/>
          <w:szCs w:val="24"/>
        </w:rPr>
        <w:t xml:space="preserve"> Know Nothings believed that the</w:t>
      </w:r>
      <w:r w:rsidR="005F4243">
        <w:rPr>
          <w:rFonts w:ascii="Times New Roman" w:hAnsi="Times New Roman" w:cs="Times New Roman"/>
          <w:sz w:val="24"/>
          <w:szCs w:val="24"/>
        </w:rPr>
        <w:t>se new people</w:t>
      </w:r>
      <w:r w:rsidR="00AD511A">
        <w:rPr>
          <w:rFonts w:ascii="Times New Roman" w:hAnsi="Times New Roman" w:cs="Times New Roman"/>
          <w:sz w:val="24"/>
          <w:szCs w:val="24"/>
        </w:rPr>
        <w:t xml:space="preserve"> could not</w:t>
      </w:r>
      <w:r w:rsidR="005F4243">
        <w:rPr>
          <w:rFonts w:ascii="Times New Roman" w:hAnsi="Times New Roman" w:cs="Times New Roman"/>
          <w:sz w:val="24"/>
          <w:szCs w:val="24"/>
        </w:rPr>
        <w:t xml:space="preserve"> understand the government created by the patriots of the War of Independence. Ironically, it has been estimated that two-thirds of the Know Nothings were themselves descendants of post-Revolution immigrants. Unlike the earlier groups, the OSSB was an explicitly political group, aiming to counter the perceived increasing potential political power of the quickly growing Catholic population, especially in the cities. Pulling together various elements, the American Party emerged, and became powerful in several states in the middle of the 1850s. In New York, for example, the 1854 </w:t>
      </w:r>
      <w:r w:rsidR="00A92B41">
        <w:rPr>
          <w:rFonts w:ascii="Times New Roman" w:hAnsi="Times New Roman" w:cs="Times New Roman"/>
          <w:sz w:val="24"/>
          <w:szCs w:val="24"/>
        </w:rPr>
        <w:t xml:space="preserve">election produced nineteen Know </w:t>
      </w:r>
      <w:r w:rsidR="00ED01DD">
        <w:rPr>
          <w:rFonts w:ascii="Times New Roman" w:hAnsi="Times New Roman" w:cs="Times New Roman"/>
          <w:sz w:val="24"/>
          <w:szCs w:val="24"/>
        </w:rPr>
        <w:t>Nothing c</w:t>
      </w:r>
      <w:r w:rsidR="005F4243">
        <w:rPr>
          <w:rFonts w:ascii="Times New Roman" w:hAnsi="Times New Roman" w:cs="Times New Roman"/>
          <w:sz w:val="24"/>
          <w:szCs w:val="24"/>
        </w:rPr>
        <w:t>ongressmen in the state’s twenty-three member delegation. Similarly, despite the misgivings of the Boston Brahmin class, the Know Nothings dominated Ma</w:t>
      </w:r>
      <w:r w:rsidR="00F23860">
        <w:rPr>
          <w:rFonts w:ascii="Times New Roman" w:hAnsi="Times New Roman" w:cs="Times New Roman"/>
          <w:sz w:val="24"/>
          <w:szCs w:val="24"/>
        </w:rPr>
        <w:t>ssa</w:t>
      </w:r>
      <w:r w:rsidR="005F4243">
        <w:rPr>
          <w:rFonts w:ascii="Times New Roman" w:hAnsi="Times New Roman" w:cs="Times New Roman"/>
          <w:sz w:val="24"/>
          <w:szCs w:val="24"/>
        </w:rPr>
        <w:t>chusetts politics at mid-decade.</w:t>
      </w:r>
      <w:r w:rsidR="005F4243">
        <w:rPr>
          <w:rStyle w:val="EndnoteReference"/>
          <w:rFonts w:ascii="Times New Roman" w:hAnsi="Times New Roman" w:cs="Times New Roman"/>
          <w:sz w:val="24"/>
          <w:szCs w:val="24"/>
        </w:rPr>
        <w:endnoteReference w:id="36"/>
      </w:r>
    </w:p>
    <w:p w14:paraId="31AFE782"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Despite its quick electoral success, for most Americans </w:t>
      </w:r>
      <w:r w:rsidR="00A92B41">
        <w:rPr>
          <w:rFonts w:ascii="Times New Roman" w:hAnsi="Times New Roman" w:cs="Times New Roman"/>
          <w:sz w:val="24"/>
          <w:szCs w:val="24"/>
        </w:rPr>
        <w:t xml:space="preserve">of the 1850s </w:t>
      </w:r>
      <w:r>
        <w:rPr>
          <w:rFonts w:ascii="Times New Roman" w:hAnsi="Times New Roman" w:cs="Times New Roman"/>
          <w:sz w:val="24"/>
          <w:szCs w:val="24"/>
        </w:rPr>
        <w:t xml:space="preserve">the nativist cause was simply not the </w:t>
      </w:r>
      <w:r w:rsidR="00A92B41">
        <w:rPr>
          <w:rFonts w:ascii="Times New Roman" w:hAnsi="Times New Roman" w:cs="Times New Roman"/>
          <w:sz w:val="24"/>
          <w:szCs w:val="24"/>
        </w:rPr>
        <w:t xml:space="preserve">most </w:t>
      </w:r>
      <w:r>
        <w:rPr>
          <w:rFonts w:ascii="Times New Roman" w:hAnsi="Times New Roman" w:cs="Times New Roman"/>
          <w:sz w:val="24"/>
          <w:szCs w:val="24"/>
        </w:rPr>
        <w:t>important issue of the time. As early as 1855, the Know Nothings themselves were dividing over the issue of slavery. As slavery came to dominate the political discussion</w:t>
      </w:r>
      <w:r w:rsidR="00A92B41">
        <w:rPr>
          <w:rFonts w:ascii="Times New Roman" w:hAnsi="Times New Roman" w:cs="Times New Roman"/>
          <w:sz w:val="24"/>
          <w:szCs w:val="24"/>
        </w:rPr>
        <w:t xml:space="preserve">, </w:t>
      </w:r>
      <w:r>
        <w:rPr>
          <w:rFonts w:ascii="Times New Roman" w:hAnsi="Times New Roman" w:cs="Times New Roman"/>
          <w:sz w:val="24"/>
          <w:szCs w:val="24"/>
        </w:rPr>
        <w:t>the new Republican Party drew northern support from the Know Nothings. By 1857, the Know Nothings were finished as a national for</w:t>
      </w:r>
      <w:r w:rsidR="00A92B41">
        <w:rPr>
          <w:rFonts w:ascii="Times New Roman" w:hAnsi="Times New Roman" w:cs="Times New Roman"/>
          <w:sz w:val="24"/>
          <w:szCs w:val="24"/>
        </w:rPr>
        <w:t xml:space="preserve">ce, although they retained </w:t>
      </w:r>
      <w:r>
        <w:rPr>
          <w:rFonts w:ascii="Times New Roman" w:hAnsi="Times New Roman" w:cs="Times New Roman"/>
          <w:sz w:val="24"/>
          <w:szCs w:val="24"/>
        </w:rPr>
        <w:t>strength in some states for a couple of more years.</w:t>
      </w:r>
      <w:r>
        <w:rPr>
          <w:rStyle w:val="EndnoteReference"/>
          <w:rFonts w:ascii="Times New Roman" w:hAnsi="Times New Roman" w:cs="Times New Roman"/>
          <w:sz w:val="24"/>
          <w:szCs w:val="24"/>
        </w:rPr>
        <w:endnoteReference w:id="37"/>
      </w:r>
    </w:p>
    <w:p w14:paraId="44513DC8"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DB31CD">
        <w:rPr>
          <w:rFonts w:ascii="Times New Roman" w:hAnsi="Times New Roman" w:cs="Times New Roman"/>
          <w:sz w:val="24"/>
          <w:szCs w:val="24"/>
        </w:rPr>
        <w:t>Two</w:t>
      </w:r>
      <w:r>
        <w:rPr>
          <w:rFonts w:ascii="Times New Roman" w:hAnsi="Times New Roman" w:cs="Times New Roman"/>
          <w:sz w:val="24"/>
          <w:szCs w:val="24"/>
        </w:rPr>
        <w:t xml:space="preserve"> key features of the Know Nothings and the other nativist groups </w:t>
      </w:r>
      <w:r w:rsidR="00DB31CD">
        <w:rPr>
          <w:rFonts w:ascii="Times New Roman" w:hAnsi="Times New Roman" w:cs="Times New Roman"/>
          <w:sz w:val="24"/>
          <w:szCs w:val="24"/>
        </w:rPr>
        <w:t>of the mid-nineteenth c</w:t>
      </w:r>
      <w:r w:rsidR="00A10F29">
        <w:rPr>
          <w:rFonts w:ascii="Times New Roman" w:hAnsi="Times New Roman" w:cs="Times New Roman"/>
          <w:sz w:val="24"/>
          <w:szCs w:val="24"/>
        </w:rPr>
        <w:t xml:space="preserve">entury </w:t>
      </w:r>
      <w:r>
        <w:rPr>
          <w:rFonts w:ascii="Times New Roman" w:hAnsi="Times New Roman" w:cs="Times New Roman"/>
          <w:sz w:val="24"/>
          <w:szCs w:val="24"/>
        </w:rPr>
        <w:t xml:space="preserve">deserve attention: 1) they relied </w:t>
      </w:r>
      <w:r w:rsidR="00DB31CD">
        <w:rPr>
          <w:rFonts w:ascii="Times New Roman" w:hAnsi="Times New Roman" w:cs="Times New Roman"/>
          <w:sz w:val="24"/>
          <w:szCs w:val="24"/>
        </w:rPr>
        <w:t>on “not-like-us” rhetoric, and 2</w:t>
      </w:r>
      <w:r>
        <w:rPr>
          <w:rFonts w:ascii="Times New Roman" w:hAnsi="Times New Roman" w:cs="Times New Roman"/>
          <w:sz w:val="24"/>
          <w:szCs w:val="24"/>
        </w:rPr>
        <w:t>) they arose in response to a sharp increase in the relative scale of immigration.</w:t>
      </w:r>
    </w:p>
    <w:p w14:paraId="7BBBF1CA"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The Civil War effectively ended nativist sentiment in the North, as the n</w:t>
      </w:r>
      <w:r w:rsidR="00A10F29">
        <w:rPr>
          <w:rFonts w:ascii="Times New Roman" w:hAnsi="Times New Roman" w:cs="Times New Roman"/>
          <w:sz w:val="24"/>
          <w:szCs w:val="24"/>
        </w:rPr>
        <w:t xml:space="preserve">eed for unity to fight the war </w:t>
      </w:r>
      <w:r>
        <w:rPr>
          <w:rFonts w:ascii="Times New Roman" w:hAnsi="Times New Roman" w:cs="Times New Roman"/>
          <w:sz w:val="24"/>
          <w:szCs w:val="24"/>
        </w:rPr>
        <w:t>transcended divisions of religion or ancestry. Explicitly immigrant detachments fought visibly and well in defense of the Union, alongside units composed of the longer-settled groups. After the war, the patriot</w:t>
      </w:r>
      <w:r w:rsidR="00AD511A">
        <w:rPr>
          <w:rFonts w:ascii="Times New Roman" w:hAnsi="Times New Roman" w:cs="Times New Roman"/>
          <w:sz w:val="24"/>
          <w:szCs w:val="24"/>
        </w:rPr>
        <w:t>ic</w:t>
      </w:r>
      <w:r>
        <w:rPr>
          <w:rFonts w:ascii="Times New Roman" w:hAnsi="Times New Roman" w:cs="Times New Roman"/>
          <w:sz w:val="24"/>
          <w:szCs w:val="24"/>
        </w:rPr>
        <w:t xml:space="preserve"> sentiment in the reunited nation left little room for the exclusionary rhetoric of the nativists. Further, the rapid settl</w:t>
      </w:r>
      <w:r w:rsidR="00DB31CD">
        <w:rPr>
          <w:rFonts w:ascii="Times New Roman" w:hAnsi="Times New Roman" w:cs="Times New Roman"/>
          <w:sz w:val="24"/>
          <w:szCs w:val="24"/>
        </w:rPr>
        <w:t>ement of the trans-Mississippi W</w:t>
      </w:r>
      <w:r>
        <w:rPr>
          <w:rFonts w:ascii="Times New Roman" w:hAnsi="Times New Roman" w:cs="Times New Roman"/>
          <w:sz w:val="24"/>
          <w:szCs w:val="24"/>
        </w:rPr>
        <w:t>est and the explosive growth of the industrial cities demanded a rapidly expanding work-force that immigration helped to provide. Further, immigration was at relatively low levels in the 1870s.</w:t>
      </w:r>
    </w:p>
    <w:p w14:paraId="7437C984"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Around 1880, immigration </w:t>
      </w:r>
      <w:r w:rsidR="00DB31CD">
        <w:rPr>
          <w:rFonts w:ascii="Times New Roman" w:hAnsi="Times New Roman" w:cs="Times New Roman"/>
          <w:sz w:val="24"/>
          <w:szCs w:val="24"/>
        </w:rPr>
        <w:t>rose</w:t>
      </w:r>
      <w:r>
        <w:rPr>
          <w:rFonts w:ascii="Times New Roman" w:hAnsi="Times New Roman" w:cs="Times New Roman"/>
          <w:sz w:val="24"/>
          <w:szCs w:val="24"/>
        </w:rPr>
        <w:t xml:space="preserve"> sharply, to absolute and relative levels not seen in thirty y</w:t>
      </w:r>
      <w:r w:rsidR="008C0D13">
        <w:rPr>
          <w:rFonts w:ascii="Times New Roman" w:hAnsi="Times New Roman" w:cs="Times New Roman"/>
          <w:sz w:val="24"/>
          <w:szCs w:val="24"/>
        </w:rPr>
        <w:t>ears. That</w:t>
      </w:r>
      <w:r w:rsidR="00DB31CD">
        <w:rPr>
          <w:rFonts w:ascii="Times New Roman" w:hAnsi="Times New Roman" w:cs="Times New Roman"/>
          <w:sz w:val="24"/>
          <w:szCs w:val="24"/>
        </w:rPr>
        <w:t xml:space="preserve"> increase</w:t>
      </w:r>
      <w:r>
        <w:rPr>
          <w:rFonts w:ascii="Times New Roman" w:hAnsi="Times New Roman" w:cs="Times New Roman"/>
          <w:sz w:val="24"/>
          <w:szCs w:val="24"/>
        </w:rPr>
        <w:t xml:space="preserve"> was followed by a resurgence in the nativist reaction to immigration that had been dormant since the Civil War. That resurgence led to </w:t>
      </w:r>
      <w:r w:rsidR="00DB31CD">
        <w:rPr>
          <w:rFonts w:ascii="Times New Roman" w:hAnsi="Times New Roman" w:cs="Times New Roman"/>
          <w:sz w:val="24"/>
          <w:szCs w:val="24"/>
        </w:rPr>
        <w:t xml:space="preserve">a victory for </w:t>
      </w:r>
      <w:r>
        <w:rPr>
          <w:rFonts w:ascii="Times New Roman" w:hAnsi="Times New Roman" w:cs="Times New Roman"/>
          <w:sz w:val="24"/>
          <w:szCs w:val="24"/>
        </w:rPr>
        <w:t xml:space="preserve">nativism </w:t>
      </w:r>
      <w:r w:rsidR="00DD0EC7">
        <w:rPr>
          <w:rFonts w:ascii="Times New Roman" w:hAnsi="Times New Roman" w:cs="Times New Roman"/>
          <w:sz w:val="24"/>
          <w:szCs w:val="24"/>
        </w:rPr>
        <w:t xml:space="preserve">in the 1920s </w:t>
      </w:r>
      <w:r>
        <w:rPr>
          <w:rFonts w:ascii="Times New Roman" w:hAnsi="Times New Roman" w:cs="Times New Roman"/>
          <w:sz w:val="24"/>
          <w:szCs w:val="24"/>
        </w:rPr>
        <w:t>in the form of the most restrictive immigration laws the United States has ever seen.</w:t>
      </w:r>
      <w:r>
        <w:rPr>
          <w:rStyle w:val="EndnoteReference"/>
          <w:rFonts w:ascii="Times New Roman" w:hAnsi="Times New Roman" w:cs="Times New Roman"/>
          <w:sz w:val="24"/>
          <w:szCs w:val="24"/>
        </w:rPr>
        <w:endnoteReference w:id="38"/>
      </w:r>
    </w:p>
    <w:p w14:paraId="1B3AC5F7"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nativism and the restrictionism that preceded World War I shared much of its rationale and rhetoric with the nativist wave that had climaxed with the Know Nothings. What is distinctive about the late-nineteenth and early-twentieth century outburst of nativism is that the racist arguments of earlier times were bolstered by the “scientific racism” of the time. (At the time, the word “race” had not acquired the meaning it was to have later in the twentieth and into the twenty-first century. </w:t>
      </w:r>
      <w:r w:rsidR="00DB31CD">
        <w:rPr>
          <w:rFonts w:ascii="Times New Roman" w:hAnsi="Times New Roman" w:cs="Times New Roman"/>
          <w:sz w:val="24"/>
          <w:szCs w:val="24"/>
        </w:rPr>
        <w:t xml:space="preserve">In the period before World </w:t>
      </w:r>
      <w:r w:rsidR="00DB31CD">
        <w:rPr>
          <w:rFonts w:ascii="Times New Roman" w:hAnsi="Times New Roman" w:cs="Times New Roman"/>
          <w:sz w:val="24"/>
          <w:szCs w:val="24"/>
        </w:rPr>
        <w:lastRenderedPageBreak/>
        <w:t>War I</w:t>
      </w:r>
      <w:r>
        <w:rPr>
          <w:rFonts w:ascii="Times New Roman" w:hAnsi="Times New Roman" w:cs="Times New Roman"/>
          <w:sz w:val="24"/>
          <w:szCs w:val="24"/>
        </w:rPr>
        <w:t xml:space="preserve">, “race” included population groupings that what would later be </w:t>
      </w:r>
      <w:r w:rsidR="00AD511A">
        <w:rPr>
          <w:rFonts w:ascii="Times New Roman" w:hAnsi="Times New Roman" w:cs="Times New Roman"/>
          <w:sz w:val="24"/>
          <w:szCs w:val="24"/>
        </w:rPr>
        <w:t>identified with their</w:t>
      </w:r>
      <w:r>
        <w:rPr>
          <w:rFonts w:ascii="Times New Roman" w:hAnsi="Times New Roman" w:cs="Times New Roman"/>
          <w:sz w:val="24"/>
          <w:szCs w:val="24"/>
        </w:rPr>
        <w:t xml:space="preserve"> “ethnicity” or “nationality” or “cultural background.”)</w:t>
      </w:r>
      <w:r>
        <w:rPr>
          <w:rStyle w:val="EndnoteReference"/>
          <w:rFonts w:ascii="Times New Roman" w:hAnsi="Times New Roman" w:cs="Times New Roman"/>
          <w:sz w:val="24"/>
          <w:szCs w:val="24"/>
        </w:rPr>
        <w:endnoteReference w:id="39"/>
      </w:r>
      <w:r>
        <w:rPr>
          <w:rFonts w:ascii="Times New Roman" w:hAnsi="Times New Roman" w:cs="Times New Roman"/>
          <w:sz w:val="24"/>
          <w:szCs w:val="24"/>
        </w:rPr>
        <w:t xml:space="preserve"> </w:t>
      </w:r>
    </w:p>
    <w:p w14:paraId="38C955B2"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To change national immigration law, turn-of-the-century restrictionists advanced </w:t>
      </w:r>
      <w:r w:rsidR="00DB31CD">
        <w:rPr>
          <w:rFonts w:ascii="Times New Roman" w:hAnsi="Times New Roman" w:cs="Times New Roman"/>
          <w:sz w:val="24"/>
          <w:szCs w:val="24"/>
        </w:rPr>
        <w:t xml:space="preserve">new expressions of the </w:t>
      </w:r>
      <w:r>
        <w:rPr>
          <w:rFonts w:ascii="Times New Roman" w:hAnsi="Times New Roman" w:cs="Times New Roman"/>
          <w:sz w:val="24"/>
          <w:szCs w:val="24"/>
        </w:rPr>
        <w:t>traditional rationales for restriction or elimination of immigration: (1) the economy of the United States could not provide sufficient employment for</w:t>
      </w:r>
      <w:r w:rsidR="00DB31CD">
        <w:rPr>
          <w:rFonts w:ascii="Times New Roman" w:hAnsi="Times New Roman" w:cs="Times New Roman"/>
          <w:sz w:val="24"/>
          <w:szCs w:val="24"/>
        </w:rPr>
        <w:t xml:space="preserve"> both the existing inhabitants </w:t>
      </w:r>
      <w:r>
        <w:rPr>
          <w:rFonts w:ascii="Times New Roman" w:hAnsi="Times New Roman" w:cs="Times New Roman"/>
          <w:sz w:val="24"/>
          <w:szCs w:val="24"/>
        </w:rPr>
        <w:t>and in-coming immigrants; (2) with strange languages and customs, the new immigrants could not become part of American society, contributing instead to growing urban problems including poverty, poor housing and increasing criminality; and (3) the immigrants were not equipped to participate in democratic government, and indeed included radicals who threatened governing institutions. The</w:t>
      </w:r>
      <w:r w:rsidR="00DB31CD">
        <w:rPr>
          <w:rFonts w:ascii="Times New Roman" w:hAnsi="Times New Roman" w:cs="Times New Roman"/>
          <w:sz w:val="24"/>
          <w:szCs w:val="24"/>
        </w:rPr>
        <w:t xml:space="preserve"> restrictionists</w:t>
      </w:r>
      <w:r>
        <w:rPr>
          <w:rFonts w:ascii="Times New Roman" w:hAnsi="Times New Roman" w:cs="Times New Roman"/>
          <w:sz w:val="24"/>
          <w:szCs w:val="24"/>
        </w:rPr>
        <w:t xml:space="preserve"> added to those old arguments the claim, allegedly built on the “science” of the day, that the immigrants then arriving were of genetically inferior stock, and that they would corrupt and destroy the superior Teutonic and Anglo-Saxon </w:t>
      </w:r>
      <w:r w:rsidR="00DB31CD">
        <w:rPr>
          <w:rFonts w:ascii="Times New Roman" w:hAnsi="Times New Roman" w:cs="Times New Roman"/>
          <w:sz w:val="24"/>
          <w:szCs w:val="24"/>
        </w:rPr>
        <w:t>blood-line</w:t>
      </w:r>
      <w:r>
        <w:rPr>
          <w:rFonts w:ascii="Times New Roman" w:hAnsi="Times New Roman" w:cs="Times New Roman"/>
          <w:sz w:val="24"/>
          <w:szCs w:val="24"/>
        </w:rPr>
        <w:t xml:space="preserve"> of the existing population. The restrictionist campaign based on those arguments, old and new, led to the national-origins based Immigration Acts of 1921 and 1924.</w:t>
      </w:r>
    </w:p>
    <w:p w14:paraId="1EE953A6"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argument that there were </w:t>
      </w:r>
      <w:r w:rsidR="008C0D13">
        <w:rPr>
          <w:rFonts w:ascii="Times New Roman" w:hAnsi="Times New Roman" w:cs="Times New Roman"/>
          <w:sz w:val="24"/>
          <w:szCs w:val="24"/>
        </w:rPr>
        <w:t xml:space="preserve">new immigrants would lower wages and take scares jobs from </w:t>
      </w:r>
      <w:r>
        <w:rPr>
          <w:rFonts w:ascii="Times New Roman" w:hAnsi="Times New Roman" w:cs="Times New Roman"/>
          <w:sz w:val="24"/>
          <w:szCs w:val="24"/>
        </w:rPr>
        <w:t>the existi</w:t>
      </w:r>
      <w:r w:rsidR="008C0D13">
        <w:rPr>
          <w:rFonts w:ascii="Times New Roman" w:hAnsi="Times New Roman" w:cs="Times New Roman"/>
          <w:sz w:val="24"/>
          <w:szCs w:val="24"/>
        </w:rPr>
        <w:t>ng population</w:t>
      </w:r>
      <w:r>
        <w:rPr>
          <w:rFonts w:ascii="Times New Roman" w:hAnsi="Times New Roman" w:cs="Times New Roman"/>
          <w:sz w:val="24"/>
          <w:szCs w:val="24"/>
        </w:rPr>
        <w:t xml:space="preserve"> is an old one. In the period just before 1900, the argument had special power for two reasons. As famously expounded by Frederick Jackson</w:t>
      </w:r>
      <w:r w:rsidR="00DD0EC7">
        <w:rPr>
          <w:rFonts w:ascii="Times New Roman" w:hAnsi="Times New Roman" w:cs="Times New Roman"/>
          <w:sz w:val="24"/>
          <w:szCs w:val="24"/>
        </w:rPr>
        <w:t xml:space="preserve"> Turner, the 1880 c</w:t>
      </w:r>
      <w:r>
        <w:rPr>
          <w:rFonts w:ascii="Times New Roman" w:hAnsi="Times New Roman" w:cs="Times New Roman"/>
          <w:sz w:val="24"/>
          <w:szCs w:val="24"/>
        </w:rPr>
        <w:t>ensus had shown that the frontier line of European and later American settlement that had existed since the seventeenth century was gone. The presumably unlimited ability of the unsettled West to absorb settlers was proclaimed as at an end. Then, of course, the Panic of 1893 raised the fears usually seen in economic hard times of immigrant competition for scarce jobs.</w:t>
      </w:r>
      <w:r>
        <w:rPr>
          <w:rStyle w:val="EndnoteReference"/>
          <w:rFonts w:ascii="Times New Roman" w:hAnsi="Times New Roman" w:cs="Times New Roman"/>
          <w:sz w:val="24"/>
          <w:szCs w:val="24"/>
        </w:rPr>
        <w:endnoteReference w:id="40"/>
      </w:r>
    </w:p>
    <w:p w14:paraId="783AD3CE"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Fear that immigrants would not blend into America and would exacerbate growing social problems was both familiar and new. Even before Franklin, the “strange” (i.e. non-English) language of most new settlers and their different customs had been raise</w:t>
      </w:r>
      <w:r w:rsidR="00DB31CD">
        <w:rPr>
          <w:rFonts w:ascii="Times New Roman" w:hAnsi="Times New Roman" w:cs="Times New Roman"/>
          <w:sz w:val="24"/>
          <w:szCs w:val="24"/>
        </w:rPr>
        <w:t xml:space="preserve">d by those opposed to </w:t>
      </w:r>
      <w:r>
        <w:rPr>
          <w:rFonts w:ascii="Times New Roman" w:hAnsi="Times New Roman" w:cs="Times New Roman"/>
          <w:sz w:val="24"/>
          <w:szCs w:val="24"/>
        </w:rPr>
        <w:t xml:space="preserve">immigration. As the nineteenth century drew to a close, the problems accompanying rapid urban growth added to </w:t>
      </w:r>
      <w:r w:rsidR="00DB31CD">
        <w:rPr>
          <w:rFonts w:ascii="Times New Roman" w:hAnsi="Times New Roman" w:cs="Times New Roman"/>
          <w:sz w:val="24"/>
          <w:szCs w:val="24"/>
        </w:rPr>
        <w:t xml:space="preserve">the </w:t>
      </w:r>
      <w:r>
        <w:rPr>
          <w:rFonts w:ascii="Times New Roman" w:hAnsi="Times New Roman" w:cs="Times New Roman"/>
          <w:sz w:val="24"/>
          <w:szCs w:val="24"/>
        </w:rPr>
        <w:t>concern regarding the new immigrants’ place in American society. Indeed, many of those most active in combatting urban problem</w:t>
      </w:r>
      <w:r w:rsidR="00DD0EC7">
        <w:rPr>
          <w:rFonts w:ascii="Times New Roman" w:hAnsi="Times New Roman" w:cs="Times New Roman"/>
          <w:sz w:val="24"/>
          <w:szCs w:val="24"/>
        </w:rPr>
        <w:t>s</w:t>
      </w:r>
      <w:r>
        <w:rPr>
          <w:rFonts w:ascii="Times New Roman" w:hAnsi="Times New Roman" w:cs="Times New Roman"/>
          <w:sz w:val="24"/>
          <w:szCs w:val="24"/>
        </w:rPr>
        <w:t xml:space="preserve"> favored restriction on immigration out of philanthropic concern regarding immigrants already here.</w:t>
      </w:r>
      <w:r>
        <w:rPr>
          <w:rStyle w:val="EndnoteReference"/>
          <w:rFonts w:ascii="Times New Roman" w:hAnsi="Times New Roman" w:cs="Times New Roman"/>
          <w:sz w:val="24"/>
          <w:szCs w:val="24"/>
        </w:rPr>
        <w:endnoteReference w:id="41"/>
      </w:r>
    </w:p>
    <w:p w14:paraId="03DC7123"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63458A">
        <w:rPr>
          <w:rFonts w:ascii="Times New Roman" w:hAnsi="Times New Roman" w:cs="Times New Roman"/>
          <w:sz w:val="24"/>
          <w:szCs w:val="24"/>
        </w:rPr>
        <w:t>The t</w:t>
      </w:r>
      <w:r>
        <w:rPr>
          <w:rFonts w:ascii="Times New Roman" w:hAnsi="Times New Roman" w:cs="Times New Roman"/>
          <w:sz w:val="24"/>
          <w:szCs w:val="24"/>
        </w:rPr>
        <w:t xml:space="preserve">urn-of-the-century restrictionists </w:t>
      </w:r>
      <w:r w:rsidR="0063458A">
        <w:rPr>
          <w:rFonts w:ascii="Times New Roman" w:hAnsi="Times New Roman" w:cs="Times New Roman"/>
          <w:sz w:val="24"/>
          <w:szCs w:val="24"/>
        </w:rPr>
        <w:t xml:space="preserve">were hard-pressed to advance the old argument </w:t>
      </w:r>
      <w:r>
        <w:rPr>
          <w:rFonts w:ascii="Times New Roman" w:hAnsi="Times New Roman" w:cs="Times New Roman"/>
          <w:sz w:val="24"/>
          <w:szCs w:val="24"/>
        </w:rPr>
        <w:t>that immigrants could not understand or participate intelligently in democratic institutions</w:t>
      </w:r>
      <w:r w:rsidR="0063458A">
        <w:rPr>
          <w:rFonts w:ascii="Times New Roman" w:hAnsi="Times New Roman" w:cs="Times New Roman"/>
          <w:sz w:val="24"/>
          <w:szCs w:val="24"/>
        </w:rPr>
        <w:t>. T</w:t>
      </w:r>
      <w:r>
        <w:rPr>
          <w:rFonts w:ascii="Times New Roman" w:hAnsi="Times New Roman" w:cs="Times New Roman"/>
          <w:sz w:val="24"/>
          <w:szCs w:val="24"/>
        </w:rPr>
        <w:t xml:space="preserve">he second and third generations descended from the Irish settlers of the 1840 and 1850s </w:t>
      </w:r>
      <w:r w:rsidR="0063458A">
        <w:rPr>
          <w:rFonts w:ascii="Times New Roman" w:hAnsi="Times New Roman" w:cs="Times New Roman"/>
          <w:sz w:val="24"/>
          <w:szCs w:val="24"/>
        </w:rPr>
        <w:t>had become the majority of voters in many of the large</w:t>
      </w:r>
      <w:r>
        <w:rPr>
          <w:rFonts w:ascii="Times New Roman" w:hAnsi="Times New Roman" w:cs="Times New Roman"/>
          <w:sz w:val="24"/>
          <w:szCs w:val="24"/>
        </w:rPr>
        <w:t xml:space="preserve"> cities of the East. In Boston, for example</w:t>
      </w:r>
      <w:r w:rsidR="00DB31CD">
        <w:rPr>
          <w:rFonts w:ascii="Times New Roman" w:hAnsi="Times New Roman" w:cs="Times New Roman"/>
          <w:sz w:val="24"/>
          <w:szCs w:val="24"/>
        </w:rPr>
        <w:t>, Hugh O’Brien won election as m</w:t>
      </w:r>
      <w:r>
        <w:rPr>
          <w:rFonts w:ascii="Times New Roman" w:hAnsi="Times New Roman" w:cs="Times New Roman"/>
          <w:sz w:val="24"/>
          <w:szCs w:val="24"/>
        </w:rPr>
        <w:t>ayor in 1884. Indeed the rise to political power of the Irish spurred many restrictionists to oppose additional immigration precisely because the new settlers would displace native power-brokers.</w:t>
      </w:r>
      <w:r>
        <w:rPr>
          <w:rStyle w:val="EndnoteReference"/>
          <w:rFonts w:ascii="Times New Roman" w:hAnsi="Times New Roman" w:cs="Times New Roman"/>
          <w:sz w:val="24"/>
          <w:szCs w:val="24"/>
        </w:rPr>
        <w:endnoteReference w:id="42"/>
      </w:r>
    </w:p>
    <w:p w14:paraId="3AED0363"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Faced with the reality of </w:t>
      </w:r>
      <w:r w:rsidR="008C0D13">
        <w:rPr>
          <w:rFonts w:ascii="Times New Roman" w:hAnsi="Times New Roman" w:cs="Times New Roman"/>
          <w:sz w:val="24"/>
          <w:szCs w:val="24"/>
        </w:rPr>
        <w:t>the power of</w:t>
      </w:r>
      <w:r>
        <w:rPr>
          <w:rFonts w:ascii="Times New Roman" w:hAnsi="Times New Roman" w:cs="Times New Roman"/>
          <w:sz w:val="24"/>
          <w:szCs w:val="24"/>
        </w:rPr>
        <w:t xml:space="preserve"> the Irish</w:t>
      </w:r>
      <w:r w:rsidR="008C0D13">
        <w:rPr>
          <w:rFonts w:ascii="Times New Roman" w:hAnsi="Times New Roman" w:cs="Times New Roman"/>
          <w:sz w:val="24"/>
          <w:szCs w:val="24"/>
        </w:rPr>
        <w:t xml:space="preserve"> vote</w:t>
      </w:r>
      <w:r>
        <w:rPr>
          <w:rFonts w:ascii="Times New Roman" w:hAnsi="Times New Roman" w:cs="Times New Roman"/>
          <w:sz w:val="24"/>
          <w:szCs w:val="24"/>
        </w:rPr>
        <w:t xml:space="preserve">, the argument was advanced that the new immigrants would not merely make poor democratic citizens, but that among their numbers were political radicals who were seeking to destroy American political and economic institutions. </w:t>
      </w:r>
      <w:r w:rsidR="0063458A">
        <w:rPr>
          <w:rFonts w:ascii="Times New Roman" w:hAnsi="Times New Roman" w:cs="Times New Roman"/>
          <w:sz w:val="24"/>
          <w:szCs w:val="24"/>
        </w:rPr>
        <w:t xml:space="preserve">This </w:t>
      </w:r>
      <w:r w:rsidR="00DB31CD">
        <w:rPr>
          <w:rFonts w:ascii="Times New Roman" w:hAnsi="Times New Roman" w:cs="Times New Roman"/>
          <w:sz w:val="24"/>
          <w:szCs w:val="24"/>
        </w:rPr>
        <w:t>was similar to the rationale</w:t>
      </w:r>
      <w:r w:rsidR="0063458A">
        <w:rPr>
          <w:rFonts w:ascii="Times New Roman" w:hAnsi="Times New Roman" w:cs="Times New Roman"/>
          <w:sz w:val="24"/>
          <w:szCs w:val="24"/>
        </w:rPr>
        <w:t xml:space="preserve"> behind the Alien and Seditions </w:t>
      </w:r>
      <w:r w:rsidR="00DB31CD">
        <w:rPr>
          <w:rFonts w:ascii="Times New Roman" w:hAnsi="Times New Roman" w:cs="Times New Roman"/>
          <w:sz w:val="24"/>
          <w:szCs w:val="24"/>
        </w:rPr>
        <w:t>Acts</w:t>
      </w:r>
      <w:r w:rsidR="0063458A">
        <w:rPr>
          <w:rFonts w:ascii="Times New Roman" w:hAnsi="Times New Roman" w:cs="Times New Roman"/>
          <w:sz w:val="24"/>
          <w:szCs w:val="24"/>
        </w:rPr>
        <w:t xml:space="preserve"> in Federalist times. </w:t>
      </w:r>
      <w:r>
        <w:rPr>
          <w:rFonts w:ascii="Times New Roman" w:hAnsi="Times New Roman" w:cs="Times New Roman"/>
          <w:sz w:val="24"/>
          <w:szCs w:val="24"/>
        </w:rPr>
        <w:t xml:space="preserve">The catalyzing event for </w:t>
      </w:r>
      <w:r w:rsidR="0063458A">
        <w:rPr>
          <w:rFonts w:ascii="Times New Roman" w:hAnsi="Times New Roman" w:cs="Times New Roman"/>
          <w:sz w:val="24"/>
          <w:szCs w:val="24"/>
        </w:rPr>
        <w:t xml:space="preserve">the reemergence of </w:t>
      </w:r>
      <w:r>
        <w:rPr>
          <w:rFonts w:ascii="Times New Roman" w:hAnsi="Times New Roman" w:cs="Times New Roman"/>
          <w:sz w:val="24"/>
          <w:szCs w:val="24"/>
        </w:rPr>
        <w:t>this strain of thought was the Haymarket Bombing of May, 1886</w:t>
      </w:r>
      <w:r w:rsidR="00DB31CD">
        <w:rPr>
          <w:rFonts w:ascii="Times New Roman" w:hAnsi="Times New Roman" w:cs="Times New Roman"/>
          <w:sz w:val="24"/>
          <w:szCs w:val="24"/>
        </w:rPr>
        <w:t xml:space="preserve"> in Chicago</w:t>
      </w:r>
      <w:r>
        <w:rPr>
          <w:rFonts w:ascii="Times New Roman" w:hAnsi="Times New Roman" w:cs="Times New Roman"/>
          <w:sz w:val="24"/>
          <w:szCs w:val="24"/>
        </w:rPr>
        <w:t xml:space="preserve">. Blamed (with little proof) on alien radicals, the bombing seemed to the nativist to show that American government was under foreign attack. The rise of the International Workers of the World </w:t>
      </w:r>
      <w:r>
        <w:rPr>
          <w:rFonts w:ascii="Times New Roman" w:hAnsi="Times New Roman" w:cs="Times New Roman"/>
          <w:sz w:val="24"/>
          <w:szCs w:val="24"/>
        </w:rPr>
        <w:lastRenderedPageBreak/>
        <w:t>seemed to provide further proof that not just American government, but capitalism itself was under attack. Fear of labor unrest, allegedly inspired by alien radicals gradually moved big business, which had traditional favored immigration as source of cheap labor, to support restrictions on immigration. In the early twentieth century, both the 1903 a</w:t>
      </w:r>
      <w:r w:rsidR="00F23860">
        <w:rPr>
          <w:rFonts w:ascii="Times New Roman" w:hAnsi="Times New Roman" w:cs="Times New Roman"/>
          <w:sz w:val="24"/>
          <w:szCs w:val="24"/>
        </w:rPr>
        <w:t>ssa</w:t>
      </w:r>
      <w:r>
        <w:rPr>
          <w:rFonts w:ascii="Times New Roman" w:hAnsi="Times New Roman" w:cs="Times New Roman"/>
          <w:sz w:val="24"/>
          <w:szCs w:val="24"/>
        </w:rPr>
        <w:t>ssination of President McKinley and the “Bread and Roses” strike in Lawrence, Ma</w:t>
      </w:r>
      <w:r w:rsidR="00F23860">
        <w:rPr>
          <w:rFonts w:ascii="Times New Roman" w:hAnsi="Times New Roman" w:cs="Times New Roman"/>
          <w:sz w:val="24"/>
          <w:szCs w:val="24"/>
        </w:rPr>
        <w:t>ssa</w:t>
      </w:r>
      <w:r w:rsidR="00DB31CD">
        <w:rPr>
          <w:rFonts w:ascii="Times New Roman" w:hAnsi="Times New Roman" w:cs="Times New Roman"/>
          <w:sz w:val="24"/>
          <w:szCs w:val="24"/>
        </w:rPr>
        <w:t xml:space="preserve">chusetts </w:t>
      </w:r>
      <w:r w:rsidR="0063458A">
        <w:rPr>
          <w:rFonts w:ascii="Times New Roman" w:hAnsi="Times New Roman" w:cs="Times New Roman"/>
          <w:sz w:val="24"/>
          <w:szCs w:val="24"/>
        </w:rPr>
        <w:t xml:space="preserve">in 1912 </w:t>
      </w:r>
      <w:r>
        <w:rPr>
          <w:rFonts w:ascii="Times New Roman" w:hAnsi="Times New Roman" w:cs="Times New Roman"/>
          <w:sz w:val="24"/>
          <w:szCs w:val="24"/>
        </w:rPr>
        <w:t>renewed nativist fears of alien radicals.</w:t>
      </w:r>
      <w:r>
        <w:rPr>
          <w:rStyle w:val="EndnoteReference"/>
          <w:rFonts w:ascii="Times New Roman" w:hAnsi="Times New Roman" w:cs="Times New Roman"/>
          <w:sz w:val="24"/>
          <w:szCs w:val="24"/>
        </w:rPr>
        <w:endnoteReference w:id="43"/>
      </w:r>
      <w:r>
        <w:rPr>
          <w:rFonts w:ascii="Times New Roman" w:hAnsi="Times New Roman" w:cs="Times New Roman"/>
          <w:sz w:val="24"/>
          <w:szCs w:val="24"/>
        </w:rPr>
        <w:t xml:space="preserve"> </w:t>
      </w:r>
    </w:p>
    <w:p w14:paraId="31A7C53B"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What was new to the argument for restriction was an increasingly virulent racism. The restrictionists achieved political success by combining </w:t>
      </w:r>
      <w:r w:rsidR="00DB31CD">
        <w:rPr>
          <w:rFonts w:ascii="Times New Roman" w:hAnsi="Times New Roman" w:cs="Times New Roman"/>
          <w:sz w:val="24"/>
          <w:szCs w:val="24"/>
        </w:rPr>
        <w:t xml:space="preserve">the old nativist rationales with </w:t>
      </w:r>
      <w:r>
        <w:rPr>
          <w:rFonts w:ascii="Times New Roman" w:hAnsi="Times New Roman" w:cs="Times New Roman"/>
          <w:sz w:val="24"/>
          <w:szCs w:val="24"/>
        </w:rPr>
        <w:t>two intellectual developments: the old claim of Anglo-Saxon superiority, dressed in new intellectual garb, and the developing “science” of eugenics that seemed to provide a basis for those claims.</w:t>
      </w:r>
    </w:p>
    <w:p w14:paraId="0C46413A"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intellectual movement called “Teutonism,” included a number of widely-respected scholars, many of them active at Harvard College, where they influenced the leaders of the restrictionist charge on the early twentieth century. The central assertion of Teutonism was that the Teutonic or Germanic races of Northwestern Europe, especially the Anglo-Saxons of England, had demonstrated their superiority by inventing democratic institutions. Further, the Teutonists argued that democracy had spawned capitalism, and therefore that the economic dynamism of the United States was also attributable to the Teutonic founders of the country. The farther a person was from Teutonic influence, they claimed, the less suited that person was to participate in American life. Conversely, the more Teutonic, and especially Anglo-Saxon, blood a man could claim, the more that man was entitled to lead in America. Needless to say, most of the Teutonist scholars were of English origin. For the long-dominant </w:t>
      </w:r>
      <w:r w:rsidR="00DB31CD">
        <w:rPr>
          <w:rFonts w:ascii="Times New Roman" w:hAnsi="Times New Roman" w:cs="Times New Roman"/>
          <w:sz w:val="24"/>
          <w:szCs w:val="24"/>
        </w:rPr>
        <w:t xml:space="preserve">Boston </w:t>
      </w:r>
      <w:r>
        <w:rPr>
          <w:rFonts w:ascii="Times New Roman" w:hAnsi="Times New Roman" w:cs="Times New Roman"/>
          <w:sz w:val="24"/>
          <w:szCs w:val="24"/>
        </w:rPr>
        <w:t xml:space="preserve">Brahmin </w:t>
      </w:r>
      <w:r>
        <w:rPr>
          <w:rFonts w:ascii="Times New Roman" w:hAnsi="Times New Roman" w:cs="Times New Roman"/>
          <w:sz w:val="24"/>
          <w:szCs w:val="24"/>
        </w:rPr>
        <w:lastRenderedPageBreak/>
        <w:t>Patrician class, Teutonism became a further support to claims of status that had been gradually eroding.</w:t>
      </w:r>
      <w:r>
        <w:rPr>
          <w:rStyle w:val="EndnoteReference"/>
          <w:rFonts w:ascii="Times New Roman" w:hAnsi="Times New Roman" w:cs="Times New Roman"/>
          <w:sz w:val="24"/>
          <w:szCs w:val="24"/>
        </w:rPr>
        <w:endnoteReference w:id="44"/>
      </w:r>
    </w:p>
    <w:p w14:paraId="7E410AE9"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What made Teutonism more than an elite intellectual fad was the emergence of the alleged “science” of eugenics. In 1865, Francis Galton had demonstrated that selective breeding of animals could alter the characteristics of off-spring. Around the turn of the twentieth century, this idea was transmuted into the notion that various human groups inherited largely immutable characteristics. William Ripley’s </w:t>
      </w:r>
      <w:r w:rsidRPr="00327B54">
        <w:rPr>
          <w:rFonts w:ascii="Times New Roman" w:hAnsi="Times New Roman" w:cs="Times New Roman"/>
          <w:i/>
          <w:sz w:val="24"/>
          <w:szCs w:val="24"/>
        </w:rPr>
        <w:t>The Races of Europe</w:t>
      </w:r>
      <w:r>
        <w:rPr>
          <w:rFonts w:ascii="Times New Roman" w:hAnsi="Times New Roman" w:cs="Times New Roman"/>
          <w:sz w:val="24"/>
          <w:szCs w:val="24"/>
        </w:rPr>
        <w:t xml:space="preserve"> (1899) seemed to provide a scientific basis for the Teutonists’ claims. Ripley claimed to have identified three European races: The Teutons were the best; next came a group of “Alpine” peoples; finally came the inferior “Mediterranean” peoples. Ripley’s book was a standard social science text for more than twenty years. </w:t>
      </w:r>
      <w:r w:rsidR="00DB31CD">
        <w:rPr>
          <w:rFonts w:ascii="Times New Roman" w:hAnsi="Times New Roman" w:cs="Times New Roman"/>
          <w:sz w:val="24"/>
          <w:szCs w:val="24"/>
        </w:rPr>
        <w:t>For the restrictionists, t</w:t>
      </w:r>
      <w:r>
        <w:rPr>
          <w:rFonts w:ascii="Times New Roman" w:hAnsi="Times New Roman" w:cs="Times New Roman"/>
          <w:sz w:val="24"/>
          <w:szCs w:val="24"/>
        </w:rPr>
        <w:t>he corollary of Ripley’s claims was that the</w:t>
      </w:r>
      <w:r w:rsidR="00DB31CD">
        <w:rPr>
          <w:rFonts w:ascii="Times New Roman" w:hAnsi="Times New Roman" w:cs="Times New Roman"/>
          <w:sz w:val="24"/>
          <w:szCs w:val="24"/>
        </w:rPr>
        <w:t xml:space="preserve"> Anglo-Saxon-descended people</w:t>
      </w:r>
      <w:r>
        <w:rPr>
          <w:rFonts w:ascii="Times New Roman" w:hAnsi="Times New Roman" w:cs="Times New Roman"/>
          <w:sz w:val="24"/>
          <w:szCs w:val="24"/>
        </w:rPr>
        <w:t xml:space="preserve"> of the United States should prevent the “inferior” Mediterraneans from threatening their “superior” bloodline. This view, that the new immigrants presented a </w:t>
      </w:r>
      <w:r w:rsidRPr="00FD6BB6">
        <w:rPr>
          <w:rFonts w:ascii="Times New Roman" w:hAnsi="Times New Roman" w:cs="Times New Roman"/>
          <w:sz w:val="24"/>
          <w:szCs w:val="24"/>
        </w:rPr>
        <w:t xml:space="preserve">biological </w:t>
      </w:r>
      <w:r>
        <w:rPr>
          <w:rFonts w:ascii="Times New Roman" w:hAnsi="Times New Roman" w:cs="Times New Roman"/>
          <w:sz w:val="24"/>
          <w:szCs w:val="24"/>
        </w:rPr>
        <w:t xml:space="preserve">threat to America, reached its extreme with Madison Grant’s </w:t>
      </w:r>
      <w:r>
        <w:rPr>
          <w:rFonts w:ascii="Times New Roman" w:hAnsi="Times New Roman" w:cs="Times New Roman"/>
          <w:i/>
          <w:sz w:val="24"/>
          <w:szCs w:val="24"/>
        </w:rPr>
        <w:t>The Passing of the Great R</w:t>
      </w:r>
      <w:r w:rsidRPr="00FD6BB6">
        <w:rPr>
          <w:rFonts w:ascii="Times New Roman" w:hAnsi="Times New Roman" w:cs="Times New Roman"/>
          <w:i/>
          <w:sz w:val="24"/>
          <w:szCs w:val="24"/>
        </w:rPr>
        <w:t>ace</w:t>
      </w:r>
      <w:r>
        <w:rPr>
          <w:rFonts w:ascii="Times New Roman" w:hAnsi="Times New Roman" w:cs="Times New Roman"/>
          <w:sz w:val="24"/>
          <w:szCs w:val="24"/>
        </w:rPr>
        <w:t xml:space="preserve"> (1916). Conveniently for the restrictionists, it was exactly </w:t>
      </w:r>
      <w:r w:rsidR="00DB31CD">
        <w:rPr>
          <w:rFonts w:ascii="Times New Roman" w:hAnsi="Times New Roman" w:cs="Times New Roman"/>
          <w:sz w:val="24"/>
          <w:szCs w:val="24"/>
        </w:rPr>
        <w:t>Ripley’s</w:t>
      </w:r>
      <w:r>
        <w:rPr>
          <w:rFonts w:ascii="Times New Roman" w:hAnsi="Times New Roman" w:cs="Times New Roman"/>
          <w:sz w:val="24"/>
          <w:szCs w:val="24"/>
        </w:rPr>
        <w:t xml:space="preserve"> Mediterraneans who made up most the so-called “new” immigrati</w:t>
      </w:r>
      <w:r w:rsidR="00DB31CD">
        <w:rPr>
          <w:rFonts w:ascii="Times New Roman" w:hAnsi="Times New Roman" w:cs="Times New Roman"/>
          <w:sz w:val="24"/>
          <w:szCs w:val="24"/>
        </w:rPr>
        <w:t xml:space="preserve">on after 1900.  Thus, the </w:t>
      </w:r>
      <w:r>
        <w:rPr>
          <w:rFonts w:ascii="Times New Roman" w:hAnsi="Times New Roman" w:cs="Times New Roman"/>
          <w:sz w:val="24"/>
          <w:szCs w:val="24"/>
        </w:rPr>
        <w:t xml:space="preserve">Teutonic and eugenic theories combined with the more popular nativism based on economic and social concerns to form a coalition that </w:t>
      </w:r>
      <w:r w:rsidR="00DB31CD">
        <w:rPr>
          <w:rFonts w:ascii="Times New Roman" w:hAnsi="Times New Roman" w:cs="Times New Roman"/>
          <w:sz w:val="24"/>
          <w:szCs w:val="24"/>
        </w:rPr>
        <w:t>persuaded Congress to</w:t>
      </w:r>
      <w:r>
        <w:rPr>
          <w:rFonts w:ascii="Times New Roman" w:hAnsi="Times New Roman" w:cs="Times New Roman"/>
          <w:sz w:val="24"/>
          <w:szCs w:val="24"/>
        </w:rPr>
        <w:t xml:space="preserve"> change national policy </w:t>
      </w:r>
      <w:r w:rsidR="00DB31CD">
        <w:rPr>
          <w:rFonts w:ascii="Times New Roman" w:hAnsi="Times New Roman" w:cs="Times New Roman"/>
          <w:sz w:val="24"/>
          <w:szCs w:val="24"/>
        </w:rPr>
        <w:t xml:space="preserve">on </w:t>
      </w:r>
      <w:r>
        <w:rPr>
          <w:rFonts w:ascii="Times New Roman" w:hAnsi="Times New Roman" w:cs="Times New Roman"/>
          <w:sz w:val="24"/>
          <w:szCs w:val="24"/>
        </w:rPr>
        <w:t>immigration.</w:t>
      </w:r>
      <w:r>
        <w:rPr>
          <w:rStyle w:val="EndnoteReference"/>
          <w:rFonts w:ascii="Times New Roman" w:hAnsi="Times New Roman" w:cs="Times New Roman"/>
          <w:sz w:val="24"/>
          <w:szCs w:val="24"/>
        </w:rPr>
        <w:endnoteReference w:id="45"/>
      </w:r>
      <w:r>
        <w:rPr>
          <w:rFonts w:ascii="Times New Roman" w:hAnsi="Times New Roman" w:cs="Times New Roman"/>
          <w:sz w:val="24"/>
          <w:szCs w:val="24"/>
        </w:rPr>
        <w:t xml:space="preserve"> </w:t>
      </w:r>
    </w:p>
    <w:p w14:paraId="204C795E"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One of the first groups to arise </w:t>
      </w:r>
      <w:r w:rsidR="00DB31CD">
        <w:rPr>
          <w:rFonts w:ascii="Times New Roman" w:hAnsi="Times New Roman" w:cs="Times New Roman"/>
          <w:sz w:val="24"/>
          <w:szCs w:val="24"/>
        </w:rPr>
        <w:t xml:space="preserve">in the pre-World War I wave of nativism </w:t>
      </w:r>
      <w:r>
        <w:rPr>
          <w:rFonts w:ascii="Times New Roman" w:hAnsi="Times New Roman" w:cs="Times New Roman"/>
          <w:sz w:val="24"/>
          <w:szCs w:val="24"/>
        </w:rPr>
        <w:t xml:space="preserve">was the American Protective Association, founded in 1887. Its rationale for restricting immigration was anti-Catholicism. It saw an international Catholic conspiracy </w:t>
      </w:r>
      <w:r>
        <w:rPr>
          <w:rFonts w:ascii="Times New Roman" w:hAnsi="Times New Roman" w:cs="Times New Roman"/>
          <w:sz w:val="24"/>
          <w:szCs w:val="24"/>
        </w:rPr>
        <w:lastRenderedPageBreak/>
        <w:t>threatening Americ</w:t>
      </w:r>
      <w:r w:rsidR="002B6EDB">
        <w:rPr>
          <w:rFonts w:ascii="Times New Roman" w:hAnsi="Times New Roman" w:cs="Times New Roman"/>
          <w:sz w:val="24"/>
          <w:szCs w:val="24"/>
        </w:rPr>
        <w:t xml:space="preserve">an democracy. That approach, </w:t>
      </w:r>
      <w:r>
        <w:rPr>
          <w:rFonts w:ascii="Times New Roman" w:hAnsi="Times New Roman" w:cs="Times New Roman"/>
          <w:sz w:val="24"/>
          <w:szCs w:val="24"/>
        </w:rPr>
        <w:t>reminiscent of the Know Nothings</w:t>
      </w:r>
      <w:r w:rsidR="002B6EDB">
        <w:rPr>
          <w:rFonts w:ascii="Times New Roman" w:hAnsi="Times New Roman" w:cs="Times New Roman"/>
          <w:sz w:val="24"/>
          <w:szCs w:val="24"/>
        </w:rPr>
        <w:t>,</w:t>
      </w:r>
      <w:r>
        <w:rPr>
          <w:rFonts w:ascii="Times New Roman" w:hAnsi="Times New Roman" w:cs="Times New Roman"/>
          <w:sz w:val="24"/>
          <w:szCs w:val="24"/>
        </w:rPr>
        <w:t xml:space="preserve"> was doomed to political failure </w:t>
      </w:r>
      <w:r w:rsidR="002B6EDB">
        <w:rPr>
          <w:rFonts w:ascii="Times New Roman" w:hAnsi="Times New Roman" w:cs="Times New Roman"/>
          <w:sz w:val="24"/>
          <w:szCs w:val="24"/>
        </w:rPr>
        <w:t>because</w:t>
      </w:r>
      <w:r>
        <w:rPr>
          <w:rFonts w:ascii="Times New Roman" w:hAnsi="Times New Roman" w:cs="Times New Roman"/>
          <w:sz w:val="24"/>
          <w:szCs w:val="24"/>
        </w:rPr>
        <w:t xml:space="preserve"> Catholic groups like the Irish</w:t>
      </w:r>
      <w:r w:rsidR="00A501BE">
        <w:rPr>
          <w:rFonts w:ascii="Times New Roman" w:hAnsi="Times New Roman" w:cs="Times New Roman"/>
          <w:sz w:val="24"/>
          <w:szCs w:val="24"/>
        </w:rPr>
        <w:t>, then</w:t>
      </w:r>
      <w:r>
        <w:rPr>
          <w:rFonts w:ascii="Times New Roman" w:hAnsi="Times New Roman" w:cs="Times New Roman"/>
          <w:sz w:val="24"/>
          <w:szCs w:val="24"/>
        </w:rPr>
        <w:t xml:space="preserve"> nearly fifty years after </w:t>
      </w:r>
      <w:r w:rsidR="002B6EDB">
        <w:rPr>
          <w:rFonts w:ascii="Times New Roman" w:hAnsi="Times New Roman" w:cs="Times New Roman"/>
          <w:sz w:val="24"/>
          <w:szCs w:val="24"/>
        </w:rPr>
        <w:t xml:space="preserve">the great wave of their </w:t>
      </w:r>
      <w:r>
        <w:rPr>
          <w:rFonts w:ascii="Times New Roman" w:hAnsi="Times New Roman" w:cs="Times New Roman"/>
          <w:sz w:val="24"/>
          <w:szCs w:val="24"/>
        </w:rPr>
        <w:t>immigration</w:t>
      </w:r>
      <w:r w:rsidR="002B6EDB">
        <w:rPr>
          <w:rFonts w:ascii="Times New Roman" w:hAnsi="Times New Roman" w:cs="Times New Roman"/>
          <w:sz w:val="24"/>
          <w:szCs w:val="24"/>
        </w:rPr>
        <w:t>,</w:t>
      </w:r>
      <w:r>
        <w:rPr>
          <w:rFonts w:ascii="Times New Roman" w:hAnsi="Times New Roman" w:cs="Times New Roman"/>
          <w:sz w:val="24"/>
          <w:szCs w:val="24"/>
        </w:rPr>
        <w:t xml:space="preserve"> wielded significant political power. Like many nativist groups before it, the American Protective Association lasted little more than a decade, without having accomplished much.</w:t>
      </w:r>
      <w:r>
        <w:rPr>
          <w:rStyle w:val="EndnoteReference"/>
          <w:rFonts w:ascii="Times New Roman" w:hAnsi="Times New Roman" w:cs="Times New Roman"/>
          <w:sz w:val="24"/>
          <w:szCs w:val="24"/>
        </w:rPr>
        <w:endnoteReference w:id="46"/>
      </w:r>
      <w:r>
        <w:rPr>
          <w:rFonts w:ascii="Times New Roman" w:hAnsi="Times New Roman" w:cs="Times New Roman"/>
          <w:sz w:val="24"/>
          <w:szCs w:val="24"/>
        </w:rPr>
        <w:t xml:space="preserve"> </w:t>
      </w:r>
    </w:p>
    <w:p w14:paraId="30D8D434"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Of much more enduring impact was the Immigration Restriction League (IRL) formed in Boston in 1894. The principal founders of that group were Harvard classmates, who had been influenced by the Teutonist scholars there. With its elite Harvard roots, the IRL attracted many distinguished leaders from education, business and politics. At its base the IRL was an organization of Boston Brahmins, the group that had dominated Ma</w:t>
      </w:r>
      <w:r w:rsidR="00F23860">
        <w:rPr>
          <w:rFonts w:ascii="Times New Roman" w:hAnsi="Times New Roman" w:cs="Times New Roman"/>
          <w:sz w:val="24"/>
          <w:szCs w:val="24"/>
        </w:rPr>
        <w:t>ssa</w:t>
      </w:r>
      <w:r>
        <w:rPr>
          <w:rFonts w:ascii="Times New Roman" w:hAnsi="Times New Roman" w:cs="Times New Roman"/>
          <w:sz w:val="24"/>
          <w:szCs w:val="24"/>
        </w:rPr>
        <w:t xml:space="preserve">chusetts from colonial days deep into the nineteenth century. </w:t>
      </w:r>
      <w:r w:rsidR="002B6EDB">
        <w:rPr>
          <w:rFonts w:ascii="Times New Roman" w:hAnsi="Times New Roman" w:cs="Times New Roman"/>
          <w:sz w:val="24"/>
          <w:szCs w:val="24"/>
        </w:rPr>
        <w:t>At its start, t</w:t>
      </w:r>
      <w:r>
        <w:rPr>
          <w:rFonts w:ascii="Times New Roman" w:hAnsi="Times New Roman" w:cs="Times New Roman"/>
          <w:sz w:val="24"/>
          <w:szCs w:val="24"/>
        </w:rPr>
        <w:t>he IRL</w:t>
      </w:r>
      <w:r w:rsidR="002B6EDB">
        <w:rPr>
          <w:rFonts w:ascii="Times New Roman" w:hAnsi="Times New Roman" w:cs="Times New Roman"/>
          <w:sz w:val="24"/>
          <w:szCs w:val="24"/>
        </w:rPr>
        <w:t xml:space="preserve"> </w:t>
      </w:r>
      <w:r>
        <w:rPr>
          <w:rFonts w:ascii="Times New Roman" w:hAnsi="Times New Roman" w:cs="Times New Roman"/>
          <w:sz w:val="24"/>
          <w:szCs w:val="24"/>
        </w:rPr>
        <w:t>included many who advocated restriction for essential</w:t>
      </w:r>
      <w:r w:rsidR="00A501BE">
        <w:rPr>
          <w:rFonts w:ascii="Times New Roman" w:hAnsi="Times New Roman" w:cs="Times New Roman"/>
          <w:sz w:val="24"/>
          <w:szCs w:val="24"/>
        </w:rPr>
        <w:t>ly</w:t>
      </w:r>
      <w:r>
        <w:rPr>
          <w:rFonts w:ascii="Times New Roman" w:hAnsi="Times New Roman" w:cs="Times New Roman"/>
          <w:sz w:val="24"/>
          <w:szCs w:val="24"/>
        </w:rPr>
        <w:t xml:space="preserve"> charitable reasons. They sought to solve the poor circumstances of immigrants already in the United States-slums, poverty, and economic exploitation-before new immigrants were admitted. As time passed and as immigration rose again after 1900, the IRL increasing saw the immigrants as themselves responsible for those adverse circumstances. After 1900, the IRL came to embrace the eugenics-based intolerance for the new immigrant wave. The IRL and other nativists sought to use federal control over immigration, enacted in 1891, to “protect” America from the rising number of immigrants from countries that they viewed as producing “inferior” people.</w:t>
      </w:r>
      <w:r>
        <w:rPr>
          <w:rStyle w:val="EndnoteReference"/>
          <w:rFonts w:ascii="Times New Roman" w:hAnsi="Times New Roman" w:cs="Times New Roman"/>
          <w:sz w:val="24"/>
          <w:szCs w:val="24"/>
        </w:rPr>
        <w:endnoteReference w:id="47"/>
      </w:r>
    </w:p>
    <w:p w14:paraId="0951AC8E"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After rising in response to the increase of immigration in the 1880s, the restrictionist movement subsided as immigration dropped in response to the Panic of 1893. Also</w:t>
      </w:r>
      <w:r w:rsidR="002B6EDB">
        <w:rPr>
          <w:rFonts w:ascii="Times New Roman" w:hAnsi="Times New Roman" w:cs="Times New Roman"/>
          <w:sz w:val="24"/>
          <w:szCs w:val="24"/>
        </w:rPr>
        <w:t xml:space="preserve">, </w:t>
      </w:r>
      <w:r>
        <w:rPr>
          <w:rFonts w:ascii="Times New Roman" w:hAnsi="Times New Roman" w:cs="Times New Roman"/>
          <w:sz w:val="24"/>
          <w:szCs w:val="24"/>
        </w:rPr>
        <w:t xml:space="preserve">American imperialism before and after the Spanish-American War </w:t>
      </w:r>
      <w:r>
        <w:rPr>
          <w:rFonts w:ascii="Times New Roman" w:hAnsi="Times New Roman" w:cs="Times New Roman"/>
          <w:sz w:val="24"/>
          <w:szCs w:val="24"/>
        </w:rPr>
        <w:lastRenderedPageBreak/>
        <w:t xml:space="preserve">encouraged </w:t>
      </w:r>
      <w:r w:rsidR="002B6EDB">
        <w:rPr>
          <w:rFonts w:ascii="Times New Roman" w:hAnsi="Times New Roman" w:cs="Times New Roman"/>
          <w:sz w:val="24"/>
          <w:szCs w:val="24"/>
        </w:rPr>
        <w:t>the increase in national population</w:t>
      </w:r>
      <w:r>
        <w:rPr>
          <w:rFonts w:ascii="Times New Roman" w:hAnsi="Times New Roman" w:cs="Times New Roman"/>
          <w:sz w:val="24"/>
          <w:szCs w:val="24"/>
        </w:rPr>
        <w:t xml:space="preserve"> that renewed immigration would bring. The expansion of the empire also brought under the control of the United States foreign peoples</w:t>
      </w:r>
      <w:r w:rsidR="00172556">
        <w:rPr>
          <w:rFonts w:ascii="Times New Roman" w:hAnsi="Times New Roman" w:cs="Times New Roman"/>
          <w:sz w:val="24"/>
          <w:szCs w:val="24"/>
        </w:rPr>
        <w:t xml:space="preserve"> like the Cubans and Filipinos.</w:t>
      </w:r>
      <w:r>
        <w:rPr>
          <w:rStyle w:val="EndnoteReference"/>
          <w:rFonts w:ascii="Times New Roman" w:hAnsi="Times New Roman" w:cs="Times New Roman"/>
          <w:sz w:val="24"/>
          <w:szCs w:val="24"/>
        </w:rPr>
        <w:endnoteReference w:id="48"/>
      </w:r>
    </w:p>
    <w:p w14:paraId="1D557903"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As the economy began to grow again in the late 1890s, the rate </w:t>
      </w:r>
      <w:r w:rsidR="002B6EDB">
        <w:rPr>
          <w:rFonts w:ascii="Times New Roman" w:hAnsi="Times New Roman" w:cs="Times New Roman"/>
          <w:sz w:val="24"/>
          <w:szCs w:val="24"/>
        </w:rPr>
        <w:t xml:space="preserve">of </w:t>
      </w:r>
      <w:r>
        <w:rPr>
          <w:rFonts w:ascii="Times New Roman" w:hAnsi="Times New Roman" w:cs="Times New Roman"/>
          <w:sz w:val="24"/>
          <w:szCs w:val="24"/>
        </w:rPr>
        <w:t>immigration rose sharply, leading restrictionist groups like the</w:t>
      </w:r>
      <w:r w:rsidR="002B6EDB">
        <w:rPr>
          <w:rFonts w:ascii="Times New Roman" w:hAnsi="Times New Roman" w:cs="Times New Roman"/>
          <w:sz w:val="24"/>
          <w:szCs w:val="24"/>
        </w:rPr>
        <w:t xml:space="preserve"> IRL to became more active</w:t>
      </w:r>
      <w:r>
        <w:rPr>
          <w:rFonts w:ascii="Times New Roman" w:hAnsi="Times New Roman" w:cs="Times New Roman"/>
          <w:sz w:val="24"/>
          <w:szCs w:val="24"/>
        </w:rPr>
        <w:t>. The IRL’s most prominent recruit from the Boston Brahmin class was Henry Cabot Lodge, a scholar and for thirty-seven years a member of Congress, first in the House of Representatives and after 1893 a leading member of the United States Senate. He would be the principal spokesman for immigration restriction. In the later years, he would be assisted by his son-in-law Congressman Augustus P. Gardner. Included in Gardner’s district was Beverly, one of the communities whose draft board is examined.</w:t>
      </w:r>
      <w:r>
        <w:rPr>
          <w:rStyle w:val="EndnoteReference"/>
          <w:rFonts w:ascii="Times New Roman" w:hAnsi="Times New Roman" w:cs="Times New Roman"/>
          <w:sz w:val="24"/>
          <w:szCs w:val="24"/>
        </w:rPr>
        <w:endnoteReference w:id="49"/>
      </w:r>
    </w:p>
    <w:p w14:paraId="73102F1E"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IRL and its spokesman Lodge chose the imposition of a literacy test on would-be immigrants as the first step in immigration restriction. Various versions of the literacy test were introduced, usually by Lodge, in 1893, 1898, 1903, 1907, 1913, and 1915. </w:t>
      </w:r>
      <w:r w:rsidR="00172556">
        <w:rPr>
          <w:rFonts w:ascii="Times New Roman" w:hAnsi="Times New Roman" w:cs="Times New Roman"/>
          <w:sz w:val="24"/>
          <w:szCs w:val="24"/>
        </w:rPr>
        <w:t>It took many years for restrictionist sentiment to win majority su</w:t>
      </w:r>
      <w:r w:rsidR="00EC6C6E">
        <w:rPr>
          <w:rFonts w:ascii="Times New Roman" w:hAnsi="Times New Roman" w:cs="Times New Roman"/>
          <w:sz w:val="24"/>
          <w:szCs w:val="24"/>
        </w:rPr>
        <w:t>ppor</w:t>
      </w:r>
      <w:r w:rsidR="00A501BE">
        <w:rPr>
          <w:rFonts w:ascii="Times New Roman" w:hAnsi="Times New Roman" w:cs="Times New Roman"/>
          <w:sz w:val="24"/>
          <w:szCs w:val="24"/>
        </w:rPr>
        <w:t>t in Congress</w:t>
      </w:r>
      <w:r w:rsidR="00EC6C6E">
        <w:rPr>
          <w:rFonts w:ascii="Times New Roman" w:hAnsi="Times New Roman" w:cs="Times New Roman"/>
          <w:sz w:val="24"/>
          <w:szCs w:val="24"/>
        </w:rPr>
        <w:t xml:space="preserve">. Then, opposition at the </w:t>
      </w:r>
      <w:r w:rsidR="002B6EDB">
        <w:rPr>
          <w:rFonts w:ascii="Times New Roman" w:hAnsi="Times New Roman" w:cs="Times New Roman"/>
          <w:sz w:val="24"/>
          <w:szCs w:val="24"/>
        </w:rPr>
        <w:t>p</w:t>
      </w:r>
      <w:r w:rsidR="00172556">
        <w:rPr>
          <w:rFonts w:ascii="Times New Roman" w:hAnsi="Times New Roman" w:cs="Times New Roman"/>
          <w:sz w:val="24"/>
          <w:szCs w:val="24"/>
        </w:rPr>
        <w:t>residential level prevented passage. T</w:t>
      </w:r>
      <w:r>
        <w:rPr>
          <w:rFonts w:ascii="Times New Roman" w:hAnsi="Times New Roman" w:cs="Times New Roman"/>
          <w:sz w:val="24"/>
          <w:szCs w:val="24"/>
        </w:rPr>
        <w:t xml:space="preserve">he </w:t>
      </w:r>
      <w:r w:rsidR="00172556">
        <w:rPr>
          <w:rFonts w:ascii="Times New Roman" w:hAnsi="Times New Roman" w:cs="Times New Roman"/>
          <w:sz w:val="24"/>
          <w:szCs w:val="24"/>
        </w:rPr>
        <w:t xml:space="preserve">literacy </w:t>
      </w:r>
      <w:r>
        <w:rPr>
          <w:rFonts w:ascii="Times New Roman" w:hAnsi="Times New Roman" w:cs="Times New Roman"/>
          <w:sz w:val="24"/>
          <w:szCs w:val="24"/>
        </w:rPr>
        <w:t>bills were defeated in one or the other branch of Co</w:t>
      </w:r>
      <w:r w:rsidR="002B6EDB">
        <w:rPr>
          <w:rFonts w:ascii="Times New Roman" w:hAnsi="Times New Roman" w:cs="Times New Roman"/>
          <w:sz w:val="24"/>
          <w:szCs w:val="24"/>
        </w:rPr>
        <w:t>ngress or vetoed by successive p</w:t>
      </w:r>
      <w:r>
        <w:rPr>
          <w:rFonts w:ascii="Times New Roman" w:hAnsi="Times New Roman" w:cs="Times New Roman"/>
          <w:sz w:val="24"/>
          <w:szCs w:val="24"/>
        </w:rPr>
        <w:t>residents</w:t>
      </w:r>
      <w:r w:rsidR="00F74444">
        <w:rPr>
          <w:rFonts w:ascii="Times New Roman" w:hAnsi="Times New Roman" w:cs="Times New Roman"/>
          <w:sz w:val="24"/>
          <w:szCs w:val="24"/>
        </w:rPr>
        <w:t>.</w:t>
      </w:r>
      <w:r>
        <w:rPr>
          <w:rStyle w:val="EndnoteReference"/>
          <w:rFonts w:ascii="Times New Roman" w:hAnsi="Times New Roman" w:cs="Times New Roman"/>
          <w:sz w:val="24"/>
          <w:szCs w:val="24"/>
        </w:rPr>
        <w:endnoteReference w:id="50"/>
      </w:r>
    </w:p>
    <w:p w14:paraId="4EEC9998" w14:textId="77777777" w:rsidR="005F4243" w:rsidRDefault="005F4243" w:rsidP="005F424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Under the influence of the sharp increase in immigration, the growing influence of eugenics, and the persistent advocacy of groups like the IRL, Congress was moving toward restriction. A special commission, the United States Immigration Commission, was created </w:t>
      </w:r>
      <w:r w:rsidR="00A501BE">
        <w:rPr>
          <w:rFonts w:ascii="Times New Roman" w:hAnsi="Times New Roman" w:cs="Times New Roman"/>
          <w:sz w:val="24"/>
          <w:szCs w:val="24"/>
        </w:rPr>
        <w:t xml:space="preserve">in 1910 </w:t>
      </w:r>
      <w:r>
        <w:rPr>
          <w:rFonts w:ascii="Times New Roman" w:hAnsi="Times New Roman" w:cs="Times New Roman"/>
          <w:sz w:val="24"/>
          <w:szCs w:val="24"/>
        </w:rPr>
        <w:t xml:space="preserve">to study the history of immigration and to recommend legislative action. Generally known by the name of its chair, Senator William P. Dillingham, the Commission issued a massive report in 1911. Not only did the report support a literacy </w:t>
      </w:r>
      <w:r>
        <w:rPr>
          <w:rFonts w:ascii="Times New Roman" w:hAnsi="Times New Roman" w:cs="Times New Roman"/>
          <w:sz w:val="24"/>
          <w:szCs w:val="24"/>
        </w:rPr>
        <w:lastRenderedPageBreak/>
        <w:t>test, it embraced the eugenics ar</w:t>
      </w:r>
      <w:r w:rsidR="002B6EDB">
        <w:rPr>
          <w:rFonts w:ascii="Times New Roman" w:hAnsi="Times New Roman" w:cs="Times New Roman"/>
          <w:sz w:val="24"/>
          <w:szCs w:val="24"/>
        </w:rPr>
        <w:t xml:space="preserve">guments of the </w:t>
      </w:r>
      <w:r w:rsidR="00A501BE">
        <w:rPr>
          <w:rFonts w:ascii="Times New Roman" w:hAnsi="Times New Roman" w:cs="Times New Roman"/>
          <w:sz w:val="24"/>
          <w:szCs w:val="24"/>
        </w:rPr>
        <w:t>inferiorit</w:t>
      </w:r>
      <w:r w:rsidR="000A1325">
        <w:rPr>
          <w:rFonts w:ascii="Times New Roman" w:hAnsi="Times New Roman" w:cs="Times New Roman"/>
          <w:sz w:val="24"/>
          <w:szCs w:val="24"/>
        </w:rPr>
        <w:t>y</w:t>
      </w:r>
      <w:r>
        <w:rPr>
          <w:rFonts w:ascii="Times New Roman" w:hAnsi="Times New Roman" w:cs="Times New Roman"/>
          <w:sz w:val="24"/>
          <w:szCs w:val="24"/>
        </w:rPr>
        <w:t xml:space="preserve"> of the newly arriving immigrants. National origins-based immigration bills, based on the Dillingham Report, the eugenics movement and the advocacy of g</w:t>
      </w:r>
      <w:r w:rsidR="002B6EDB">
        <w:rPr>
          <w:rFonts w:ascii="Times New Roman" w:hAnsi="Times New Roman" w:cs="Times New Roman"/>
          <w:sz w:val="24"/>
          <w:szCs w:val="24"/>
        </w:rPr>
        <w:t>roups like the IRL gained</w:t>
      </w:r>
      <w:r>
        <w:rPr>
          <w:rFonts w:ascii="Times New Roman" w:hAnsi="Times New Roman" w:cs="Times New Roman"/>
          <w:sz w:val="24"/>
          <w:szCs w:val="24"/>
        </w:rPr>
        <w:t xml:space="preserve"> support in Congress</w:t>
      </w:r>
      <w:r w:rsidR="002B6EDB">
        <w:rPr>
          <w:rFonts w:ascii="Times New Roman" w:hAnsi="Times New Roman" w:cs="Times New Roman"/>
          <w:sz w:val="24"/>
          <w:szCs w:val="24"/>
        </w:rPr>
        <w:t xml:space="preserve"> in the time just before World war I</w:t>
      </w:r>
      <w:r>
        <w:rPr>
          <w:rFonts w:ascii="Times New Roman" w:hAnsi="Times New Roman" w:cs="Times New Roman"/>
          <w:sz w:val="24"/>
          <w:szCs w:val="24"/>
        </w:rPr>
        <w:t>.</w:t>
      </w:r>
      <w:r>
        <w:rPr>
          <w:rStyle w:val="EndnoteReference"/>
          <w:rFonts w:ascii="Times New Roman" w:hAnsi="Times New Roman" w:cs="Times New Roman"/>
          <w:sz w:val="24"/>
          <w:szCs w:val="24"/>
        </w:rPr>
        <w:endnoteReference w:id="51"/>
      </w:r>
    </w:p>
    <w:p w14:paraId="65CD3442" w14:textId="77777777" w:rsidR="00EC7D4A" w:rsidRDefault="005F4243" w:rsidP="007B3EE9">
      <w:pPr>
        <w:spacing w:after="0" w:line="480" w:lineRule="auto"/>
        <w:rPr>
          <w:rFonts w:ascii="Times New Roman" w:hAnsi="Times New Roman" w:cs="Times New Roman"/>
          <w:sz w:val="24"/>
          <w:szCs w:val="24"/>
        </w:rPr>
      </w:pPr>
      <w:r>
        <w:rPr>
          <w:rFonts w:ascii="Times New Roman" w:hAnsi="Times New Roman" w:cs="Times New Roman"/>
          <w:sz w:val="24"/>
          <w:szCs w:val="24"/>
        </w:rPr>
        <w:tab/>
        <w:t>The outbreak of war in Europe in 1914 turned up the temperature on immigration politics in the United States. Where the Civil War had provoked, in the North at least, an embracive nationalism, seemingly proven valid by immigrant detachments on the battlefield, World War I produced an exclusionary nationalism that had room only for “</w:t>
      </w:r>
      <w:r w:rsidR="00EC7D4A">
        <w:rPr>
          <w:rFonts w:ascii="Times New Roman" w:hAnsi="Times New Roman" w:cs="Times New Roman"/>
          <w:sz w:val="24"/>
          <w:szCs w:val="24"/>
        </w:rPr>
        <w:t>one hundred percent</w:t>
      </w:r>
      <w:r>
        <w:rPr>
          <w:rFonts w:ascii="Times New Roman" w:hAnsi="Times New Roman" w:cs="Times New Roman"/>
          <w:sz w:val="24"/>
          <w:szCs w:val="24"/>
        </w:rPr>
        <w:t xml:space="preserve"> Americans.” </w:t>
      </w:r>
      <w:r w:rsidR="0063458A">
        <w:rPr>
          <w:rFonts w:ascii="Times New Roman" w:hAnsi="Times New Roman" w:cs="Times New Roman"/>
          <w:sz w:val="24"/>
          <w:szCs w:val="24"/>
        </w:rPr>
        <w:t xml:space="preserve">Although a strong </w:t>
      </w:r>
      <w:r w:rsidR="00EC7D4A">
        <w:rPr>
          <w:rFonts w:ascii="Times New Roman" w:hAnsi="Times New Roman" w:cs="Times New Roman"/>
          <w:sz w:val="24"/>
          <w:szCs w:val="24"/>
        </w:rPr>
        <w:t>pacifist</w:t>
      </w:r>
      <w:r w:rsidR="0063458A">
        <w:rPr>
          <w:rFonts w:ascii="Times New Roman" w:hAnsi="Times New Roman" w:cs="Times New Roman"/>
          <w:sz w:val="24"/>
          <w:szCs w:val="24"/>
        </w:rPr>
        <w:t xml:space="preserve"> element wanted the United States to stay out of the war, </w:t>
      </w:r>
      <w:r w:rsidR="00EC7D4A">
        <w:rPr>
          <w:rFonts w:ascii="Times New Roman" w:hAnsi="Times New Roman" w:cs="Times New Roman"/>
          <w:sz w:val="24"/>
          <w:szCs w:val="24"/>
        </w:rPr>
        <w:t>the majority of American public opinion favored the Allies, and hoped for their victory. Effective anti-German propaganda heightened suspicion of</w:t>
      </w:r>
      <w:r>
        <w:rPr>
          <w:rFonts w:ascii="Times New Roman" w:hAnsi="Times New Roman" w:cs="Times New Roman"/>
          <w:sz w:val="24"/>
          <w:szCs w:val="24"/>
        </w:rPr>
        <w:t xml:space="preserve"> German-Americans</w:t>
      </w:r>
      <w:r w:rsidR="00EC7D4A">
        <w:rPr>
          <w:rFonts w:ascii="Times New Roman" w:hAnsi="Times New Roman" w:cs="Times New Roman"/>
          <w:sz w:val="24"/>
          <w:szCs w:val="24"/>
        </w:rPr>
        <w:t xml:space="preserve">. </w:t>
      </w:r>
    </w:p>
    <w:p w14:paraId="0C5AB23A" w14:textId="77777777" w:rsidR="00EC7D4A" w:rsidRDefault="00EC7D4A" w:rsidP="007B3EE9">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5F4243">
        <w:rPr>
          <w:rFonts w:ascii="Times New Roman" w:hAnsi="Times New Roman" w:cs="Times New Roman"/>
          <w:sz w:val="24"/>
          <w:szCs w:val="24"/>
        </w:rPr>
        <w:t xml:space="preserve">This volatile atmosphere was only heightened by yet another legislative battle over the literacy test in 1917. Congress passed the bill, </w:t>
      </w:r>
      <w:r w:rsidR="002B6EDB">
        <w:rPr>
          <w:rFonts w:ascii="Times New Roman" w:hAnsi="Times New Roman" w:cs="Times New Roman"/>
          <w:sz w:val="24"/>
          <w:szCs w:val="24"/>
        </w:rPr>
        <w:t>again blocked by p</w:t>
      </w:r>
      <w:r w:rsidR="005F4243">
        <w:rPr>
          <w:rFonts w:ascii="Times New Roman" w:hAnsi="Times New Roman" w:cs="Times New Roman"/>
          <w:sz w:val="24"/>
          <w:szCs w:val="24"/>
        </w:rPr>
        <w:t xml:space="preserve">residential veto. Restrictionist sentiment in Congress had grown strong enough to override the veto. Less than three months </w:t>
      </w:r>
      <w:r w:rsidR="002B6EDB">
        <w:rPr>
          <w:rFonts w:ascii="Times New Roman" w:hAnsi="Times New Roman" w:cs="Times New Roman"/>
          <w:sz w:val="24"/>
          <w:szCs w:val="24"/>
        </w:rPr>
        <w:t>after the literacy requirement for immigrants passed</w:t>
      </w:r>
      <w:r w:rsidR="005F4243">
        <w:rPr>
          <w:rFonts w:ascii="Times New Roman" w:hAnsi="Times New Roman" w:cs="Times New Roman"/>
          <w:sz w:val="24"/>
          <w:szCs w:val="24"/>
        </w:rPr>
        <w:t xml:space="preserve">, the United States entered </w:t>
      </w:r>
      <w:r w:rsidR="002B6EDB">
        <w:rPr>
          <w:rFonts w:ascii="Times New Roman" w:hAnsi="Times New Roman" w:cs="Times New Roman"/>
          <w:sz w:val="24"/>
          <w:szCs w:val="24"/>
        </w:rPr>
        <w:t>World War I</w:t>
      </w:r>
      <w:r w:rsidR="005F4243">
        <w:rPr>
          <w:rFonts w:ascii="Times New Roman" w:hAnsi="Times New Roman" w:cs="Times New Roman"/>
          <w:sz w:val="24"/>
          <w:szCs w:val="24"/>
        </w:rPr>
        <w:t>, and an army had to be created.</w:t>
      </w:r>
      <w:r>
        <w:rPr>
          <w:rFonts w:ascii="Times New Roman" w:hAnsi="Times New Roman" w:cs="Times New Roman"/>
          <w:sz w:val="24"/>
          <w:szCs w:val="24"/>
        </w:rPr>
        <w:t xml:space="preserve"> Would the anti-immigrant sentiment behind “one hundred percent </w:t>
      </w:r>
      <w:r w:rsidR="008C7BBA">
        <w:rPr>
          <w:rFonts w:ascii="Times New Roman" w:hAnsi="Times New Roman" w:cs="Times New Roman"/>
          <w:sz w:val="24"/>
          <w:szCs w:val="24"/>
        </w:rPr>
        <w:t>Americanism</w:t>
      </w:r>
      <w:r>
        <w:rPr>
          <w:rFonts w:ascii="Times New Roman" w:hAnsi="Times New Roman" w:cs="Times New Roman"/>
          <w:sz w:val="24"/>
          <w:szCs w:val="24"/>
        </w:rPr>
        <w:t xml:space="preserve">” and the </w:t>
      </w:r>
      <w:r w:rsidR="008C7BBA">
        <w:rPr>
          <w:rFonts w:ascii="Times New Roman" w:hAnsi="Times New Roman" w:cs="Times New Roman"/>
          <w:sz w:val="24"/>
          <w:szCs w:val="24"/>
        </w:rPr>
        <w:t>literacy</w:t>
      </w:r>
      <w:r w:rsidR="00E36BF0">
        <w:rPr>
          <w:rFonts w:ascii="Times New Roman" w:hAnsi="Times New Roman" w:cs="Times New Roman"/>
          <w:sz w:val="24"/>
          <w:szCs w:val="24"/>
        </w:rPr>
        <w:t xml:space="preserve"> bill’s</w:t>
      </w:r>
      <w:r>
        <w:rPr>
          <w:rFonts w:ascii="Times New Roman" w:hAnsi="Times New Roman" w:cs="Times New Roman"/>
          <w:sz w:val="24"/>
          <w:szCs w:val="24"/>
        </w:rPr>
        <w:t xml:space="preserve"> restriction on imm</w:t>
      </w:r>
      <w:r w:rsidR="008C7BBA">
        <w:rPr>
          <w:rFonts w:ascii="Times New Roman" w:hAnsi="Times New Roman" w:cs="Times New Roman"/>
          <w:sz w:val="24"/>
          <w:szCs w:val="24"/>
        </w:rPr>
        <w:t>igration af</w:t>
      </w:r>
      <w:r w:rsidR="00172556">
        <w:rPr>
          <w:rFonts w:ascii="Times New Roman" w:hAnsi="Times New Roman" w:cs="Times New Roman"/>
          <w:sz w:val="24"/>
          <w:szCs w:val="24"/>
        </w:rPr>
        <w:t>fect the creation of that army?</w:t>
      </w:r>
      <w:r w:rsidR="005F4243">
        <w:rPr>
          <w:rStyle w:val="EndnoteReference"/>
          <w:rFonts w:ascii="Times New Roman" w:hAnsi="Times New Roman" w:cs="Times New Roman"/>
          <w:sz w:val="24"/>
          <w:szCs w:val="24"/>
        </w:rPr>
        <w:endnoteReference w:id="52"/>
      </w:r>
    </w:p>
    <w:p w14:paraId="0E742447" w14:textId="77777777" w:rsidR="00EC7D4A" w:rsidRDefault="00EC7D4A" w:rsidP="007B3EE9">
      <w:pPr>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14:paraId="18A07D08" w14:textId="77777777" w:rsidR="006308D2" w:rsidRDefault="006308D2" w:rsidP="007B3EE9">
      <w:pPr>
        <w:spacing w:after="0" w:line="480" w:lineRule="auto"/>
        <w:rPr>
          <w:rFonts w:ascii="Times New Roman" w:hAnsi="Times New Roman" w:cs="Times New Roman"/>
          <w:sz w:val="24"/>
          <w:szCs w:val="24"/>
        </w:rPr>
        <w:sectPr w:rsidR="006308D2" w:rsidSect="00BC502B">
          <w:endnotePr>
            <w:numFmt w:val="decimal"/>
            <w:numRestart w:val="eachSect"/>
          </w:endnotePr>
          <w:pgSz w:w="12240" w:h="15840"/>
          <w:pgMar w:top="1440" w:right="1440" w:bottom="1440" w:left="2160" w:header="720" w:footer="720" w:gutter="0"/>
          <w:cols w:space="720"/>
          <w:noEndnote/>
          <w:docGrid w:linePitch="360"/>
        </w:sectPr>
      </w:pPr>
    </w:p>
    <w:p w14:paraId="5FE94916" w14:textId="77777777" w:rsidR="00654EA1" w:rsidRDefault="00654EA1" w:rsidP="007B3EE9">
      <w:pPr>
        <w:spacing w:after="0" w:line="480" w:lineRule="auto"/>
        <w:rPr>
          <w:rFonts w:ascii="Times New Roman" w:hAnsi="Times New Roman" w:cs="Times New Roman"/>
          <w:b/>
          <w:sz w:val="24"/>
          <w:szCs w:val="24"/>
        </w:rPr>
      </w:pPr>
      <w:r w:rsidRPr="00D0236C">
        <w:rPr>
          <w:rFonts w:ascii="Times New Roman" w:hAnsi="Times New Roman" w:cs="Times New Roman"/>
          <w:b/>
          <w:sz w:val="24"/>
          <w:szCs w:val="24"/>
        </w:rPr>
        <w:lastRenderedPageBreak/>
        <w:t>Chapter 2</w:t>
      </w:r>
      <w:r w:rsidR="005060C3" w:rsidRPr="00D0236C">
        <w:rPr>
          <w:rFonts w:ascii="Times New Roman" w:hAnsi="Times New Roman" w:cs="Times New Roman"/>
          <w:b/>
          <w:sz w:val="24"/>
          <w:szCs w:val="24"/>
        </w:rPr>
        <w:t>.</w:t>
      </w:r>
      <w:r w:rsidRPr="00D0236C">
        <w:rPr>
          <w:rFonts w:ascii="Times New Roman" w:hAnsi="Times New Roman" w:cs="Times New Roman"/>
          <w:b/>
          <w:sz w:val="24"/>
          <w:szCs w:val="24"/>
        </w:rPr>
        <w:t xml:space="preserve"> The Call to the Colors</w:t>
      </w:r>
    </w:p>
    <w:p w14:paraId="13A5BF24" w14:textId="77777777" w:rsidR="00D0236C" w:rsidRPr="00D0236C" w:rsidRDefault="00D0236C" w:rsidP="00D0236C">
      <w:pPr>
        <w:spacing w:after="0" w:line="720" w:lineRule="auto"/>
        <w:rPr>
          <w:rFonts w:ascii="Times New Roman" w:hAnsi="Times New Roman" w:cs="Times New Roman"/>
          <w:b/>
          <w:sz w:val="24"/>
          <w:szCs w:val="24"/>
        </w:rPr>
      </w:pPr>
    </w:p>
    <w:p w14:paraId="58A27C01" w14:textId="77777777" w:rsidR="00654EA1" w:rsidRPr="00956AE2" w:rsidRDefault="00654EA1" w:rsidP="00654EA1">
      <w:pPr>
        <w:spacing w:line="240" w:lineRule="auto"/>
        <w:rPr>
          <w:rFonts w:ascii="Times New Roman" w:hAnsi="Times New Roman" w:cs="Times New Roman"/>
          <w:sz w:val="24"/>
          <w:szCs w:val="24"/>
        </w:rPr>
      </w:pPr>
      <w:r>
        <w:rPr>
          <w:rFonts w:ascii="Times New Roman" w:hAnsi="Times New Roman" w:cs="Times New Roman"/>
          <w:sz w:val="24"/>
          <w:szCs w:val="24"/>
        </w:rPr>
        <w:tab/>
      </w:r>
      <w:r w:rsidRPr="00956AE2">
        <w:rPr>
          <w:rFonts w:ascii="Times New Roman" w:hAnsi="Times New Roman" w:cs="Times New Roman"/>
          <w:sz w:val="24"/>
          <w:szCs w:val="24"/>
        </w:rPr>
        <w:t xml:space="preserve">The lesson of history in its application to universal service </w:t>
      </w:r>
      <w:r w:rsidR="008C7BBA">
        <w:rPr>
          <w:rFonts w:ascii="Times New Roman" w:hAnsi="Times New Roman" w:cs="Times New Roman"/>
          <w:sz w:val="24"/>
          <w:szCs w:val="24"/>
        </w:rPr>
        <w:t xml:space="preserve">is an open book. </w:t>
      </w:r>
      <w:r w:rsidR="008C7BBA">
        <w:rPr>
          <w:rFonts w:ascii="Times New Roman" w:hAnsi="Times New Roman" w:cs="Times New Roman"/>
          <w:sz w:val="24"/>
          <w:szCs w:val="24"/>
        </w:rPr>
        <w:tab/>
        <w:t xml:space="preserve">Universal </w:t>
      </w:r>
      <w:r w:rsidRPr="00956AE2">
        <w:rPr>
          <w:rFonts w:ascii="Times New Roman" w:hAnsi="Times New Roman" w:cs="Times New Roman"/>
          <w:sz w:val="24"/>
          <w:szCs w:val="24"/>
        </w:rPr>
        <w:t>service and citizen armies are the bulwark of civil liberty.</w:t>
      </w:r>
    </w:p>
    <w:p w14:paraId="6C7C077B" w14:textId="77777777" w:rsidR="00654EA1" w:rsidRPr="00956AE2" w:rsidRDefault="00654EA1" w:rsidP="00654EA1">
      <w:pPr>
        <w:spacing w:line="240" w:lineRule="auto"/>
        <w:jc w:val="right"/>
        <w:rPr>
          <w:rFonts w:ascii="Times New Roman" w:hAnsi="Times New Roman" w:cs="Times New Roman"/>
          <w:sz w:val="24"/>
          <w:szCs w:val="24"/>
        </w:rPr>
      </w:pPr>
      <w:r w:rsidRPr="00956AE2">
        <w:rPr>
          <w:rFonts w:ascii="Times New Roman" w:hAnsi="Times New Roman" w:cs="Times New Roman"/>
          <w:sz w:val="24"/>
          <w:szCs w:val="24"/>
        </w:rPr>
        <w:t>General Enoch H. Crowder (1920)</w:t>
      </w:r>
      <w:r>
        <w:rPr>
          <w:rStyle w:val="EndnoteReference"/>
          <w:rFonts w:ascii="Times New Roman" w:hAnsi="Times New Roman" w:cs="Times New Roman"/>
          <w:sz w:val="24"/>
          <w:szCs w:val="24"/>
        </w:rPr>
        <w:endnoteReference w:id="53"/>
      </w:r>
    </w:p>
    <w:p w14:paraId="6D37E0B5" w14:textId="77777777" w:rsidR="00654EA1" w:rsidRDefault="00654EA1" w:rsidP="00654EA1">
      <w:pPr>
        <w:spacing w:after="0" w:line="480" w:lineRule="auto"/>
        <w:ind w:firstLine="720"/>
        <w:rPr>
          <w:rFonts w:ascii="Times New Roman" w:hAnsi="Times New Roman" w:cs="Times New Roman"/>
          <w:sz w:val="24"/>
          <w:szCs w:val="24"/>
        </w:rPr>
      </w:pPr>
    </w:p>
    <w:p w14:paraId="13B476AB" w14:textId="77777777" w:rsidR="00654EA1" w:rsidRDefault="00654EA1" w:rsidP="00654EA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On April 2, 1917, accompanied by mounted cavalry, President Woodrow Wilson went to a Special Session of Congress to ask for a Declaration of War against Germany. After some debate, Congress complied</w:t>
      </w:r>
      <w:r w:rsidR="007E1F5A">
        <w:rPr>
          <w:rFonts w:ascii="Times New Roman" w:hAnsi="Times New Roman" w:cs="Times New Roman"/>
          <w:sz w:val="24"/>
          <w:szCs w:val="24"/>
        </w:rPr>
        <w:t xml:space="preserve"> on April 6. The next day, the a</w:t>
      </w:r>
      <w:r>
        <w:rPr>
          <w:rFonts w:ascii="Times New Roman" w:hAnsi="Times New Roman" w:cs="Times New Roman"/>
          <w:sz w:val="24"/>
          <w:szCs w:val="24"/>
        </w:rPr>
        <w:t xml:space="preserve">dministration proposed a massive military expansion to fight that war, relying not on volunteers but on a military draft. The draft was a sharp break from previous American tradition and experience. The only previous federal military draft had been the extremely unpopular and largely unsuccessful Civil War draft. A few weeks, later, on </w:t>
      </w:r>
      <w:r w:rsidR="00A74F2A">
        <w:rPr>
          <w:rFonts w:ascii="Times New Roman" w:hAnsi="Times New Roman" w:cs="Times New Roman"/>
          <w:sz w:val="24"/>
          <w:szCs w:val="24"/>
        </w:rPr>
        <w:t>April 28</w:t>
      </w:r>
      <w:r>
        <w:rPr>
          <w:rFonts w:ascii="Times New Roman" w:hAnsi="Times New Roman" w:cs="Times New Roman"/>
          <w:sz w:val="24"/>
          <w:szCs w:val="24"/>
        </w:rPr>
        <w:t xml:space="preserve">, supporters of a volunteer-based army made their stand. </w:t>
      </w:r>
      <w:r w:rsidR="00A74F2A">
        <w:rPr>
          <w:rFonts w:ascii="Times New Roman" w:hAnsi="Times New Roman" w:cs="Times New Roman"/>
          <w:sz w:val="24"/>
          <w:szCs w:val="24"/>
        </w:rPr>
        <w:t>With the House meeting as Committee of the Whole, t</w:t>
      </w:r>
      <w:r>
        <w:rPr>
          <w:rFonts w:ascii="Times New Roman" w:hAnsi="Times New Roman" w:cs="Times New Roman"/>
          <w:sz w:val="24"/>
          <w:szCs w:val="24"/>
        </w:rPr>
        <w:t xml:space="preserve">hree hundred and seventy-seven members of the House of Representatives filed one-by-one by the desk of the House Clerk saying “yea” or “nay” on the continuation of the volunteer system. When the Clerk announced the tally, 98 yeas to 279 nays, the pattern was set for </w:t>
      </w:r>
      <w:r w:rsidR="007E1F5A">
        <w:rPr>
          <w:rFonts w:ascii="Times New Roman" w:hAnsi="Times New Roman" w:cs="Times New Roman"/>
          <w:sz w:val="24"/>
          <w:szCs w:val="24"/>
        </w:rPr>
        <w:t xml:space="preserve">war-time </w:t>
      </w:r>
      <w:r>
        <w:rPr>
          <w:rFonts w:ascii="Times New Roman" w:hAnsi="Times New Roman" w:cs="Times New Roman"/>
          <w:sz w:val="24"/>
          <w:szCs w:val="24"/>
        </w:rPr>
        <w:t xml:space="preserve">military recruitment for the next sixty years. The adoption of the draft came because of </w:t>
      </w:r>
      <w:r w:rsidR="007E1F5A">
        <w:rPr>
          <w:rFonts w:ascii="Times New Roman" w:hAnsi="Times New Roman" w:cs="Times New Roman"/>
          <w:sz w:val="24"/>
          <w:szCs w:val="24"/>
        </w:rPr>
        <w:t xml:space="preserve">Wilson’s </w:t>
      </w:r>
      <w:r w:rsidR="00A74F2A">
        <w:rPr>
          <w:rFonts w:ascii="Times New Roman" w:hAnsi="Times New Roman" w:cs="Times New Roman"/>
          <w:sz w:val="24"/>
          <w:szCs w:val="24"/>
        </w:rPr>
        <w:t>tremendo</w:t>
      </w:r>
      <w:r w:rsidR="007E1F5A">
        <w:rPr>
          <w:rFonts w:ascii="Times New Roman" w:hAnsi="Times New Roman" w:cs="Times New Roman"/>
          <w:sz w:val="24"/>
          <w:szCs w:val="24"/>
        </w:rPr>
        <w:t>us influence</w:t>
      </w:r>
      <w:r w:rsidR="00A74F2A">
        <w:rPr>
          <w:rFonts w:ascii="Times New Roman" w:hAnsi="Times New Roman" w:cs="Times New Roman"/>
          <w:sz w:val="24"/>
          <w:szCs w:val="24"/>
        </w:rPr>
        <w:t xml:space="preserve"> and </w:t>
      </w:r>
      <w:r w:rsidR="007E1F5A">
        <w:rPr>
          <w:rFonts w:ascii="Times New Roman" w:hAnsi="Times New Roman" w:cs="Times New Roman"/>
          <w:sz w:val="24"/>
          <w:szCs w:val="24"/>
        </w:rPr>
        <w:t xml:space="preserve">the </w:t>
      </w:r>
      <w:r w:rsidR="00A74F2A">
        <w:rPr>
          <w:rFonts w:ascii="Times New Roman" w:hAnsi="Times New Roman" w:cs="Times New Roman"/>
          <w:sz w:val="24"/>
          <w:szCs w:val="24"/>
        </w:rPr>
        <w:t>surge of patriotism that</w:t>
      </w:r>
      <w:r w:rsidR="00411DAC">
        <w:rPr>
          <w:rFonts w:ascii="Times New Roman" w:hAnsi="Times New Roman" w:cs="Times New Roman"/>
          <w:sz w:val="24"/>
          <w:szCs w:val="24"/>
        </w:rPr>
        <w:t xml:space="preserve"> has been building since German attacks on vessels like the </w:t>
      </w:r>
      <w:r w:rsidR="00411DAC" w:rsidRPr="00411DAC">
        <w:rPr>
          <w:rFonts w:ascii="Times New Roman" w:hAnsi="Times New Roman" w:cs="Times New Roman"/>
          <w:i/>
          <w:sz w:val="24"/>
          <w:szCs w:val="24"/>
        </w:rPr>
        <w:t>Lusitania</w:t>
      </w:r>
      <w:r w:rsidR="00411DAC">
        <w:rPr>
          <w:rFonts w:ascii="Times New Roman" w:hAnsi="Times New Roman" w:cs="Times New Roman"/>
          <w:sz w:val="24"/>
          <w:szCs w:val="24"/>
        </w:rPr>
        <w:t xml:space="preserve"> and that reached a crescendo as the United States entered</w:t>
      </w:r>
      <w:r w:rsidR="00A74F2A">
        <w:rPr>
          <w:rFonts w:ascii="Times New Roman" w:hAnsi="Times New Roman" w:cs="Times New Roman"/>
          <w:sz w:val="24"/>
          <w:szCs w:val="24"/>
        </w:rPr>
        <w:t xml:space="preserve"> the war</w:t>
      </w:r>
      <w:r>
        <w:rPr>
          <w:rFonts w:ascii="Times New Roman" w:hAnsi="Times New Roman" w:cs="Times New Roman"/>
          <w:sz w:val="24"/>
          <w:szCs w:val="24"/>
        </w:rPr>
        <w:t>.</w:t>
      </w:r>
      <w:r>
        <w:rPr>
          <w:rStyle w:val="EndnoteReference"/>
          <w:rFonts w:ascii="Times New Roman" w:hAnsi="Times New Roman" w:cs="Times New Roman"/>
          <w:sz w:val="24"/>
          <w:szCs w:val="24"/>
        </w:rPr>
        <w:endnoteReference w:id="54"/>
      </w:r>
    </w:p>
    <w:p w14:paraId="0D393BCA" w14:textId="77777777" w:rsidR="00654EA1" w:rsidRDefault="00654EA1" w:rsidP="00654EA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April, 191</w:t>
      </w:r>
      <w:r w:rsidR="007E1F5A">
        <w:rPr>
          <w:rFonts w:ascii="Times New Roman" w:hAnsi="Times New Roman" w:cs="Times New Roman"/>
          <w:sz w:val="24"/>
          <w:szCs w:val="24"/>
        </w:rPr>
        <w:t>7 issue of National Geographic m</w:t>
      </w:r>
      <w:r>
        <w:rPr>
          <w:rFonts w:ascii="Times New Roman" w:hAnsi="Times New Roman" w:cs="Times New Roman"/>
          <w:sz w:val="24"/>
          <w:szCs w:val="24"/>
        </w:rPr>
        <w:t>agazine published a sixteen-page spread of photographs, “The Call to the Colors</w:t>
      </w:r>
      <w:r w:rsidR="00A501BE">
        <w:rPr>
          <w:rFonts w:ascii="Times New Roman" w:hAnsi="Times New Roman" w:cs="Times New Roman"/>
          <w:sz w:val="24"/>
          <w:szCs w:val="24"/>
        </w:rPr>
        <w:t>,</w:t>
      </w:r>
      <w:r>
        <w:rPr>
          <w:rFonts w:ascii="Times New Roman" w:hAnsi="Times New Roman" w:cs="Times New Roman"/>
          <w:sz w:val="24"/>
          <w:szCs w:val="24"/>
        </w:rPr>
        <w:t xml:space="preserve">” that showed uniformed Americans preparing for war. It may have seemed to those who viewed the photographs that the </w:t>
      </w:r>
      <w:r>
        <w:rPr>
          <w:rFonts w:ascii="Times New Roman" w:hAnsi="Times New Roman" w:cs="Times New Roman"/>
          <w:sz w:val="24"/>
          <w:szCs w:val="24"/>
        </w:rPr>
        <w:lastRenderedPageBreak/>
        <w:t>country was united</w:t>
      </w:r>
      <w:r w:rsidR="007E1F5A">
        <w:rPr>
          <w:rFonts w:ascii="Times New Roman" w:hAnsi="Times New Roman" w:cs="Times New Roman"/>
          <w:sz w:val="24"/>
          <w:szCs w:val="24"/>
        </w:rPr>
        <w:t xml:space="preserve"> on military matters. </w:t>
      </w:r>
      <w:r>
        <w:rPr>
          <w:rFonts w:ascii="Times New Roman" w:hAnsi="Times New Roman" w:cs="Times New Roman"/>
          <w:sz w:val="24"/>
          <w:szCs w:val="24"/>
        </w:rPr>
        <w:t xml:space="preserve">Wilson could speak of a “nation which has volunteered in a mass,” and General Crowder, who would implement the draft, could speak of “universal service.” In fact, the World War I draft was the culmination of a protracted political debate regarding military recruitment policy that began around the turn of the twentieth century and climaxed with the entry of the United States into the war. At the beginning of the twentieth century, as the United States was </w:t>
      </w:r>
      <w:r w:rsidR="00411DAC">
        <w:rPr>
          <w:rFonts w:ascii="Times New Roman" w:hAnsi="Times New Roman" w:cs="Times New Roman"/>
          <w:sz w:val="24"/>
          <w:szCs w:val="24"/>
        </w:rPr>
        <w:t>growing as an economic power and creating an overseas empire</w:t>
      </w:r>
      <w:r>
        <w:rPr>
          <w:rFonts w:ascii="Times New Roman" w:hAnsi="Times New Roman" w:cs="Times New Roman"/>
          <w:sz w:val="24"/>
          <w:szCs w:val="24"/>
        </w:rPr>
        <w:t xml:space="preserve">, the political and military leaders of the nation debated how to create a modern army. Two principal issues were </w:t>
      </w:r>
      <w:r w:rsidRPr="00290D04">
        <w:rPr>
          <w:rFonts w:ascii="Times New Roman" w:hAnsi="Times New Roman" w:cs="Times New Roman"/>
          <w:sz w:val="24"/>
          <w:szCs w:val="24"/>
        </w:rPr>
        <w:t xml:space="preserve">at the center of the debate: (1) How should the army be recruited? and (2) </w:t>
      </w:r>
      <w:r>
        <w:rPr>
          <w:rFonts w:ascii="Times New Roman" w:hAnsi="Times New Roman" w:cs="Times New Roman"/>
          <w:sz w:val="24"/>
          <w:szCs w:val="24"/>
        </w:rPr>
        <w:t>What level of government should control the components of the army</w:t>
      </w:r>
      <w:r w:rsidRPr="00290D04">
        <w:rPr>
          <w:rFonts w:ascii="Times New Roman" w:hAnsi="Times New Roman" w:cs="Times New Roman"/>
          <w:sz w:val="24"/>
          <w:szCs w:val="24"/>
        </w:rPr>
        <w:t xml:space="preserve">? </w:t>
      </w:r>
      <w:r>
        <w:rPr>
          <w:rFonts w:ascii="Times New Roman" w:hAnsi="Times New Roman" w:cs="Times New Roman"/>
          <w:sz w:val="24"/>
          <w:szCs w:val="24"/>
        </w:rPr>
        <w:t>The beginning of the Great War in Europe brought that debate into sharper focus; the decision to enter the war brought the debate to a climax. The selection of the American army to be used in fighting the war provided an immediate test of the resolution of that debate.</w:t>
      </w:r>
      <w:r>
        <w:rPr>
          <w:rStyle w:val="EndnoteReference"/>
          <w:rFonts w:ascii="Times New Roman" w:hAnsi="Times New Roman" w:cs="Times New Roman"/>
          <w:sz w:val="24"/>
          <w:szCs w:val="24"/>
        </w:rPr>
        <w:endnoteReference w:id="55"/>
      </w:r>
    </w:p>
    <w:p w14:paraId="67B77AAA" w14:textId="77777777" w:rsidR="00654EA1" w:rsidRDefault="00654EA1" w:rsidP="00654EA1">
      <w:pPr>
        <w:spacing w:after="0" w:line="480" w:lineRule="auto"/>
        <w:ind w:firstLine="720"/>
        <w:rPr>
          <w:rFonts w:ascii="Times New Roman" w:hAnsi="Times New Roman" w:cs="Times New Roman"/>
          <w:sz w:val="24"/>
          <w:szCs w:val="24"/>
        </w:rPr>
      </w:pPr>
      <w:r w:rsidRPr="00290D04">
        <w:rPr>
          <w:rFonts w:ascii="Times New Roman" w:hAnsi="Times New Roman" w:cs="Times New Roman"/>
          <w:sz w:val="24"/>
          <w:szCs w:val="24"/>
        </w:rPr>
        <w:t xml:space="preserve">The most useful work on American </w:t>
      </w:r>
      <w:r>
        <w:rPr>
          <w:rFonts w:ascii="Times New Roman" w:hAnsi="Times New Roman" w:cs="Times New Roman"/>
          <w:sz w:val="24"/>
          <w:szCs w:val="24"/>
        </w:rPr>
        <w:t xml:space="preserve">military manpower policy over time is </w:t>
      </w:r>
      <w:r w:rsidRPr="00290D04">
        <w:rPr>
          <w:rFonts w:ascii="Times New Roman" w:hAnsi="Times New Roman" w:cs="Times New Roman"/>
          <w:i/>
          <w:sz w:val="24"/>
          <w:szCs w:val="24"/>
        </w:rPr>
        <w:t>To Raise an Army</w:t>
      </w:r>
      <w:r>
        <w:rPr>
          <w:rFonts w:ascii="Times New Roman" w:hAnsi="Times New Roman" w:cs="Times New Roman"/>
          <w:i/>
          <w:sz w:val="24"/>
          <w:szCs w:val="24"/>
        </w:rPr>
        <w:t xml:space="preserve">: The Draft Comes to Modern America </w:t>
      </w:r>
      <w:r w:rsidRPr="00373542">
        <w:rPr>
          <w:rFonts w:ascii="Times New Roman" w:hAnsi="Times New Roman" w:cs="Times New Roman"/>
          <w:sz w:val="24"/>
          <w:szCs w:val="24"/>
        </w:rPr>
        <w:t>by John Whiteclay Chambers, II.</w:t>
      </w:r>
      <w:r w:rsidRPr="00290D04">
        <w:rPr>
          <w:rFonts w:ascii="Times New Roman" w:hAnsi="Times New Roman" w:cs="Times New Roman"/>
          <w:i/>
          <w:sz w:val="24"/>
          <w:szCs w:val="24"/>
        </w:rPr>
        <w:t xml:space="preserve"> </w:t>
      </w:r>
      <w:r w:rsidRPr="00373542">
        <w:rPr>
          <w:rFonts w:ascii="Times New Roman" w:hAnsi="Times New Roman" w:cs="Times New Roman"/>
          <w:sz w:val="24"/>
          <w:szCs w:val="24"/>
        </w:rPr>
        <w:t>Written in 1987,</w:t>
      </w:r>
      <w:r>
        <w:rPr>
          <w:rFonts w:ascii="Times New Roman" w:hAnsi="Times New Roman" w:cs="Times New Roman"/>
          <w:sz w:val="24"/>
          <w:szCs w:val="24"/>
        </w:rPr>
        <w:t xml:space="preserve"> </w:t>
      </w:r>
      <w:r w:rsidRPr="00373542">
        <w:rPr>
          <w:rFonts w:ascii="Times New Roman" w:hAnsi="Times New Roman" w:cs="Times New Roman"/>
          <w:sz w:val="24"/>
          <w:szCs w:val="24"/>
        </w:rPr>
        <w:t>the book analyses</w:t>
      </w:r>
      <w:r>
        <w:rPr>
          <w:rFonts w:ascii="Times New Roman" w:hAnsi="Times New Roman" w:cs="Times New Roman"/>
          <w:sz w:val="24"/>
          <w:szCs w:val="24"/>
        </w:rPr>
        <w:t xml:space="preserve"> the </w:t>
      </w:r>
      <w:r w:rsidRPr="00290D04">
        <w:rPr>
          <w:rFonts w:ascii="Times New Roman" w:hAnsi="Times New Roman" w:cs="Times New Roman"/>
          <w:sz w:val="24"/>
          <w:szCs w:val="24"/>
        </w:rPr>
        <w:t>history of United States military manpower policy</w:t>
      </w:r>
      <w:r>
        <w:rPr>
          <w:rFonts w:ascii="Times New Roman" w:hAnsi="Times New Roman" w:cs="Times New Roman"/>
          <w:sz w:val="24"/>
          <w:szCs w:val="24"/>
        </w:rPr>
        <w:t xml:space="preserve"> for its land forces to that year</w:t>
      </w:r>
      <w:r w:rsidRPr="00290D04">
        <w:rPr>
          <w:rFonts w:ascii="Times New Roman" w:hAnsi="Times New Roman" w:cs="Times New Roman"/>
          <w:sz w:val="24"/>
          <w:szCs w:val="24"/>
        </w:rPr>
        <w:t xml:space="preserve"> in terms of six “format models,” three of which came and </w:t>
      </w:r>
      <w:r>
        <w:rPr>
          <w:rFonts w:ascii="Times New Roman" w:hAnsi="Times New Roman" w:cs="Times New Roman"/>
          <w:sz w:val="24"/>
          <w:szCs w:val="24"/>
        </w:rPr>
        <w:t>went before 1800</w:t>
      </w:r>
      <w:r w:rsidRPr="00290D04">
        <w:rPr>
          <w:rFonts w:ascii="Times New Roman" w:hAnsi="Times New Roman" w:cs="Times New Roman"/>
          <w:sz w:val="24"/>
          <w:szCs w:val="24"/>
        </w:rPr>
        <w:t xml:space="preserve">. </w:t>
      </w:r>
      <w:r>
        <w:rPr>
          <w:rFonts w:ascii="Times New Roman" w:hAnsi="Times New Roman" w:cs="Times New Roman"/>
          <w:sz w:val="24"/>
          <w:szCs w:val="24"/>
        </w:rPr>
        <w:t xml:space="preserve">The colonies needed military forces to fight conflicts with the Native Americans and to meet the threat of England’s imperial rivals, France and Spain. Chambers describes the colonial solution to armed force in two models, the </w:t>
      </w:r>
      <w:r w:rsidRPr="0089585E">
        <w:rPr>
          <w:rFonts w:ascii="Times New Roman" w:hAnsi="Times New Roman" w:cs="Times New Roman"/>
          <w:i/>
          <w:sz w:val="24"/>
          <w:szCs w:val="24"/>
        </w:rPr>
        <w:t>Settlement Model</w:t>
      </w:r>
      <w:r>
        <w:rPr>
          <w:rFonts w:ascii="Times New Roman" w:hAnsi="Times New Roman" w:cs="Times New Roman"/>
          <w:sz w:val="24"/>
          <w:szCs w:val="24"/>
        </w:rPr>
        <w:t xml:space="preserve"> and the </w:t>
      </w:r>
      <w:r w:rsidRPr="0089585E">
        <w:rPr>
          <w:rFonts w:ascii="Times New Roman" w:hAnsi="Times New Roman" w:cs="Times New Roman"/>
          <w:i/>
          <w:sz w:val="24"/>
          <w:szCs w:val="24"/>
        </w:rPr>
        <w:t>Colony Model</w:t>
      </w:r>
      <w:r>
        <w:rPr>
          <w:rFonts w:ascii="Times New Roman" w:hAnsi="Times New Roman" w:cs="Times New Roman"/>
          <w:sz w:val="24"/>
          <w:szCs w:val="24"/>
        </w:rPr>
        <w:t xml:space="preserve">. In the earliest days of the colonies, the </w:t>
      </w:r>
      <w:r w:rsidRPr="0089585E">
        <w:rPr>
          <w:rFonts w:ascii="Times New Roman" w:hAnsi="Times New Roman" w:cs="Times New Roman"/>
          <w:i/>
          <w:sz w:val="24"/>
          <w:szCs w:val="24"/>
        </w:rPr>
        <w:t>Settlement Model</w:t>
      </w:r>
      <w:r>
        <w:rPr>
          <w:rFonts w:ascii="Times New Roman" w:hAnsi="Times New Roman" w:cs="Times New Roman"/>
          <w:sz w:val="24"/>
          <w:szCs w:val="24"/>
        </w:rPr>
        <w:t xml:space="preserve"> required every able-bodied man to be ready to fight in defensive combat, or in limited anti-Native American campaigns. Once the Native American threat had been pushed </w:t>
      </w:r>
      <w:r>
        <w:rPr>
          <w:rFonts w:ascii="Times New Roman" w:hAnsi="Times New Roman" w:cs="Times New Roman"/>
          <w:sz w:val="24"/>
          <w:szCs w:val="24"/>
        </w:rPr>
        <w:lastRenderedPageBreak/>
        <w:t xml:space="preserve">aside, each colony, using the </w:t>
      </w:r>
      <w:r w:rsidRPr="0089585E">
        <w:rPr>
          <w:rFonts w:ascii="Times New Roman" w:hAnsi="Times New Roman" w:cs="Times New Roman"/>
          <w:i/>
          <w:sz w:val="24"/>
          <w:szCs w:val="24"/>
        </w:rPr>
        <w:t>Colony Model</w:t>
      </w:r>
      <w:r>
        <w:rPr>
          <w:rFonts w:ascii="Times New Roman" w:hAnsi="Times New Roman" w:cs="Times New Roman"/>
          <w:sz w:val="24"/>
          <w:szCs w:val="24"/>
        </w:rPr>
        <w:t xml:space="preserve"> maintained a small paid standing defense force, with volunteers hired for the occasional expeditionary force, mainly in British imperial service. America fought the War of Independence using what Chambers describes as the </w:t>
      </w:r>
      <w:r w:rsidRPr="004E40CB">
        <w:rPr>
          <w:rFonts w:ascii="Times New Roman" w:hAnsi="Times New Roman" w:cs="Times New Roman"/>
          <w:i/>
          <w:sz w:val="24"/>
          <w:szCs w:val="24"/>
        </w:rPr>
        <w:t>Confederation Model</w:t>
      </w:r>
      <w:r>
        <w:rPr>
          <w:rFonts w:ascii="Times New Roman" w:hAnsi="Times New Roman" w:cs="Times New Roman"/>
          <w:sz w:val="24"/>
          <w:szCs w:val="24"/>
        </w:rPr>
        <w:t>. A national army was created, the Continental Army, but it provided mainly central leadership and supply. The actual fighting force was principally composed of state units, made available to the Continental Army. Some states, including Ma</w:t>
      </w:r>
      <w:r w:rsidR="00F23860">
        <w:rPr>
          <w:rFonts w:ascii="Times New Roman" w:hAnsi="Times New Roman" w:cs="Times New Roman"/>
          <w:sz w:val="24"/>
          <w:szCs w:val="24"/>
        </w:rPr>
        <w:t>ssa</w:t>
      </w:r>
      <w:r>
        <w:rPr>
          <w:rFonts w:ascii="Times New Roman" w:hAnsi="Times New Roman" w:cs="Times New Roman"/>
          <w:sz w:val="24"/>
          <w:szCs w:val="24"/>
        </w:rPr>
        <w:t>chusetts, had used selective military drafts to raise those units.</w:t>
      </w:r>
      <w:r>
        <w:rPr>
          <w:rStyle w:val="EndnoteReference"/>
          <w:rFonts w:ascii="Times New Roman" w:hAnsi="Times New Roman" w:cs="Times New Roman"/>
          <w:sz w:val="24"/>
          <w:szCs w:val="24"/>
        </w:rPr>
        <w:endnoteReference w:id="56"/>
      </w:r>
    </w:p>
    <w:p w14:paraId="04E9B423" w14:textId="77777777" w:rsidR="00654EA1" w:rsidRDefault="00654EA1" w:rsidP="00654EA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model that Chambers calls the </w:t>
      </w:r>
      <w:r w:rsidRPr="00290D04">
        <w:rPr>
          <w:rFonts w:ascii="Times New Roman" w:hAnsi="Times New Roman" w:cs="Times New Roman"/>
          <w:i/>
          <w:sz w:val="24"/>
          <w:szCs w:val="24"/>
        </w:rPr>
        <w:t>New Nation</w:t>
      </w:r>
      <w:r>
        <w:rPr>
          <w:rFonts w:ascii="Times New Roman" w:hAnsi="Times New Roman" w:cs="Times New Roman"/>
          <w:sz w:val="24"/>
          <w:szCs w:val="24"/>
        </w:rPr>
        <w:t xml:space="preserve"> format was in effect b</w:t>
      </w:r>
      <w:r w:rsidRPr="00290D04">
        <w:rPr>
          <w:rFonts w:ascii="Times New Roman" w:hAnsi="Times New Roman" w:cs="Times New Roman"/>
          <w:sz w:val="24"/>
          <w:szCs w:val="24"/>
        </w:rPr>
        <w:t>etween the War o</w:t>
      </w:r>
      <w:r>
        <w:rPr>
          <w:rFonts w:ascii="Times New Roman" w:hAnsi="Times New Roman" w:cs="Times New Roman"/>
          <w:sz w:val="24"/>
          <w:szCs w:val="24"/>
        </w:rPr>
        <w:t>f Independence and World War I, though with important</w:t>
      </w:r>
      <w:r w:rsidR="007E1F5A">
        <w:rPr>
          <w:rFonts w:ascii="Times New Roman" w:hAnsi="Times New Roman" w:cs="Times New Roman"/>
          <w:sz w:val="24"/>
          <w:szCs w:val="24"/>
        </w:rPr>
        <w:t xml:space="preserve"> variations during the </w:t>
      </w:r>
      <w:r>
        <w:rPr>
          <w:rFonts w:ascii="Times New Roman" w:hAnsi="Times New Roman" w:cs="Times New Roman"/>
          <w:sz w:val="24"/>
          <w:szCs w:val="24"/>
        </w:rPr>
        <w:t xml:space="preserve">Civil War. The </w:t>
      </w:r>
      <w:r w:rsidRPr="00290D04">
        <w:rPr>
          <w:rFonts w:ascii="Times New Roman" w:hAnsi="Times New Roman" w:cs="Times New Roman"/>
          <w:i/>
          <w:sz w:val="24"/>
          <w:szCs w:val="24"/>
        </w:rPr>
        <w:t>New Nation</w:t>
      </w:r>
      <w:r>
        <w:rPr>
          <w:rFonts w:ascii="Times New Roman" w:hAnsi="Times New Roman" w:cs="Times New Roman"/>
          <w:sz w:val="24"/>
          <w:szCs w:val="24"/>
        </w:rPr>
        <w:t xml:space="preserve"> format had three principal </w:t>
      </w:r>
      <w:r w:rsidRPr="00290D04">
        <w:rPr>
          <w:rFonts w:ascii="Times New Roman" w:hAnsi="Times New Roman" w:cs="Times New Roman"/>
          <w:sz w:val="24"/>
          <w:szCs w:val="24"/>
        </w:rPr>
        <w:t>components: (1) a small, professional standing national army</w:t>
      </w:r>
      <w:r>
        <w:rPr>
          <w:rFonts w:ascii="Times New Roman" w:hAnsi="Times New Roman" w:cs="Times New Roman"/>
          <w:sz w:val="24"/>
          <w:szCs w:val="24"/>
        </w:rPr>
        <w:t xml:space="preserve"> (Regular Army)</w:t>
      </w:r>
      <w:r w:rsidRPr="00290D04">
        <w:rPr>
          <w:rFonts w:ascii="Times New Roman" w:hAnsi="Times New Roman" w:cs="Times New Roman"/>
          <w:sz w:val="24"/>
          <w:szCs w:val="24"/>
        </w:rPr>
        <w:t>; (2) standin</w:t>
      </w:r>
      <w:r>
        <w:rPr>
          <w:rFonts w:ascii="Times New Roman" w:hAnsi="Times New Roman" w:cs="Times New Roman"/>
          <w:sz w:val="24"/>
          <w:szCs w:val="24"/>
        </w:rPr>
        <w:t xml:space="preserve">g state militias, </w:t>
      </w:r>
      <w:r w:rsidRPr="00290D04">
        <w:rPr>
          <w:rFonts w:ascii="Times New Roman" w:hAnsi="Times New Roman" w:cs="Times New Roman"/>
          <w:sz w:val="24"/>
          <w:szCs w:val="24"/>
        </w:rPr>
        <w:t>numerically larger than the national army, but much less effective</w:t>
      </w:r>
      <w:r w:rsidR="007E1F5A">
        <w:rPr>
          <w:rFonts w:ascii="Times New Roman" w:hAnsi="Times New Roman" w:cs="Times New Roman"/>
          <w:sz w:val="24"/>
          <w:szCs w:val="24"/>
        </w:rPr>
        <w:t xml:space="preserve">; and (3) </w:t>
      </w:r>
      <w:r w:rsidRPr="00D73C9F">
        <w:rPr>
          <w:rFonts w:ascii="Times New Roman" w:hAnsi="Times New Roman" w:cs="Times New Roman"/>
          <w:sz w:val="24"/>
          <w:szCs w:val="24"/>
        </w:rPr>
        <w:t>ad hoc</w:t>
      </w:r>
      <w:r w:rsidRPr="00290D04">
        <w:rPr>
          <w:rFonts w:ascii="Times New Roman" w:hAnsi="Times New Roman" w:cs="Times New Roman"/>
          <w:sz w:val="24"/>
          <w:szCs w:val="24"/>
        </w:rPr>
        <w:t xml:space="preserve"> volunteer forces to augment </w:t>
      </w:r>
      <w:r w:rsidR="007E1F5A">
        <w:rPr>
          <w:rFonts w:ascii="Times New Roman" w:hAnsi="Times New Roman" w:cs="Times New Roman"/>
          <w:sz w:val="24"/>
          <w:szCs w:val="24"/>
        </w:rPr>
        <w:t xml:space="preserve">temporarily </w:t>
      </w:r>
      <w:r w:rsidRPr="00290D04">
        <w:rPr>
          <w:rFonts w:ascii="Times New Roman" w:hAnsi="Times New Roman" w:cs="Times New Roman"/>
          <w:sz w:val="24"/>
          <w:szCs w:val="24"/>
        </w:rPr>
        <w:t>eithe</w:t>
      </w:r>
      <w:r>
        <w:rPr>
          <w:rFonts w:ascii="Times New Roman" w:hAnsi="Times New Roman" w:cs="Times New Roman"/>
          <w:sz w:val="24"/>
          <w:szCs w:val="24"/>
        </w:rPr>
        <w:t>r or both the national army and</w:t>
      </w:r>
      <w:r w:rsidRPr="00290D04">
        <w:rPr>
          <w:rFonts w:ascii="Times New Roman" w:hAnsi="Times New Roman" w:cs="Times New Roman"/>
          <w:sz w:val="24"/>
          <w:szCs w:val="24"/>
        </w:rPr>
        <w:t xml:space="preserve"> the state forces</w:t>
      </w:r>
      <w:r>
        <w:rPr>
          <w:rFonts w:ascii="Times New Roman" w:hAnsi="Times New Roman" w:cs="Times New Roman"/>
          <w:sz w:val="24"/>
          <w:szCs w:val="24"/>
        </w:rPr>
        <w:t>. The volunteers to federal service during that time span were called the U. S. Volunteers. The standing army served principally</w:t>
      </w:r>
      <w:r w:rsidRPr="00290D04">
        <w:rPr>
          <w:rFonts w:ascii="Times New Roman" w:hAnsi="Times New Roman" w:cs="Times New Roman"/>
          <w:sz w:val="24"/>
          <w:szCs w:val="24"/>
        </w:rPr>
        <w:t xml:space="preserve"> as a frontier constabulary and later on the imperial periphery</w:t>
      </w:r>
      <w:r w:rsidR="00812DF9">
        <w:rPr>
          <w:rFonts w:ascii="Times New Roman" w:hAnsi="Times New Roman" w:cs="Times New Roman"/>
          <w:sz w:val="24"/>
          <w:szCs w:val="24"/>
        </w:rPr>
        <w:t>. The militias-formal</w:t>
      </w:r>
      <w:r>
        <w:rPr>
          <w:rFonts w:ascii="Times New Roman" w:hAnsi="Times New Roman" w:cs="Times New Roman"/>
          <w:sz w:val="24"/>
          <w:szCs w:val="24"/>
        </w:rPr>
        <w:t>ly renamed the</w:t>
      </w:r>
      <w:r w:rsidRPr="00290D04">
        <w:rPr>
          <w:rFonts w:ascii="Times New Roman" w:hAnsi="Times New Roman" w:cs="Times New Roman"/>
          <w:sz w:val="24"/>
          <w:szCs w:val="24"/>
        </w:rPr>
        <w:t xml:space="preserve"> </w:t>
      </w:r>
      <w:r>
        <w:rPr>
          <w:rFonts w:ascii="Times New Roman" w:hAnsi="Times New Roman" w:cs="Times New Roman"/>
          <w:sz w:val="24"/>
          <w:szCs w:val="24"/>
        </w:rPr>
        <w:t>“</w:t>
      </w:r>
      <w:r w:rsidRPr="00290D04">
        <w:rPr>
          <w:rFonts w:ascii="Times New Roman" w:hAnsi="Times New Roman" w:cs="Times New Roman"/>
          <w:sz w:val="24"/>
          <w:szCs w:val="24"/>
        </w:rPr>
        <w:t>National Guard</w:t>
      </w:r>
      <w:r>
        <w:rPr>
          <w:rFonts w:ascii="Times New Roman" w:hAnsi="Times New Roman" w:cs="Times New Roman"/>
          <w:sz w:val="24"/>
          <w:szCs w:val="24"/>
        </w:rPr>
        <w:t>” by the Militia Act of 1903-were permanent, paid, and usually part-time soldiers used in local defense and subject to call to federal service when needed. The ad hoc volunteers, whether to the militias/National Guard or to the U. S. Volunteers, were short-term soldiers, recruited by financial incentives and patriotic appeals to serve for a particular campaign or war.</w:t>
      </w:r>
      <w:r>
        <w:rPr>
          <w:rStyle w:val="EndnoteReference"/>
          <w:rFonts w:ascii="Times New Roman" w:hAnsi="Times New Roman" w:cs="Times New Roman"/>
          <w:sz w:val="24"/>
          <w:szCs w:val="24"/>
        </w:rPr>
        <w:endnoteReference w:id="57"/>
      </w:r>
    </w:p>
    <w:p w14:paraId="14B0572B" w14:textId="77777777" w:rsidR="00654EA1" w:rsidRDefault="00654EA1" w:rsidP="00654EA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the War of 1812, land </w:t>
      </w:r>
      <w:r w:rsidR="00812DF9">
        <w:rPr>
          <w:rFonts w:ascii="Times New Roman" w:hAnsi="Times New Roman" w:cs="Times New Roman"/>
          <w:sz w:val="24"/>
          <w:szCs w:val="24"/>
        </w:rPr>
        <w:t>forces consisted of an expanded</w:t>
      </w:r>
      <w:r>
        <w:rPr>
          <w:rFonts w:ascii="Times New Roman" w:hAnsi="Times New Roman" w:cs="Times New Roman"/>
          <w:sz w:val="24"/>
          <w:szCs w:val="24"/>
        </w:rPr>
        <w:t xml:space="preserve"> Regular Army and musters of the state militias. Under the leadership of Regular Amy officers and accompanied by a few Regular Army soldiers, state militias provided </w:t>
      </w:r>
      <w:r w:rsidR="00812DF9">
        <w:rPr>
          <w:rFonts w:ascii="Times New Roman" w:hAnsi="Times New Roman" w:cs="Times New Roman"/>
          <w:sz w:val="24"/>
          <w:szCs w:val="24"/>
        </w:rPr>
        <w:t>most</w:t>
      </w:r>
      <w:r>
        <w:rPr>
          <w:rFonts w:ascii="Times New Roman" w:hAnsi="Times New Roman" w:cs="Times New Roman"/>
          <w:sz w:val="24"/>
          <w:szCs w:val="24"/>
        </w:rPr>
        <w:t xml:space="preserve"> of </w:t>
      </w:r>
      <w:r w:rsidR="00812DF9">
        <w:rPr>
          <w:rFonts w:ascii="Times New Roman" w:hAnsi="Times New Roman" w:cs="Times New Roman"/>
          <w:sz w:val="24"/>
          <w:szCs w:val="24"/>
        </w:rPr>
        <w:t xml:space="preserve">the </w:t>
      </w:r>
      <w:r>
        <w:rPr>
          <w:rFonts w:ascii="Times New Roman" w:hAnsi="Times New Roman" w:cs="Times New Roman"/>
          <w:sz w:val="24"/>
          <w:szCs w:val="24"/>
        </w:rPr>
        <w:t xml:space="preserve">soldiers </w:t>
      </w:r>
      <w:r>
        <w:rPr>
          <w:rFonts w:ascii="Times New Roman" w:hAnsi="Times New Roman" w:cs="Times New Roman"/>
          <w:sz w:val="24"/>
          <w:szCs w:val="24"/>
        </w:rPr>
        <w:lastRenderedPageBreak/>
        <w:t xml:space="preserve">for invasions of Canada and for defensive battles in several areas including on the Canadian border, in the Mid-Atlantic region, and at the mouth of the Mississippi River. In the Battle of New Orleans, on-the-spot volunteers also joined the battle. Although the Unites States was able to achieve a </w:t>
      </w:r>
      <w:r w:rsidRPr="00D96D11">
        <w:rPr>
          <w:rFonts w:ascii="Times New Roman" w:hAnsi="Times New Roman" w:cs="Times New Roman"/>
          <w:i/>
          <w:sz w:val="24"/>
          <w:szCs w:val="24"/>
        </w:rPr>
        <w:t>status quo ante bellum</w:t>
      </w:r>
      <w:r>
        <w:rPr>
          <w:rFonts w:ascii="Times New Roman" w:hAnsi="Times New Roman" w:cs="Times New Roman"/>
          <w:sz w:val="24"/>
          <w:szCs w:val="24"/>
        </w:rPr>
        <w:t xml:space="preserve"> result, the War of 1812 showed the weakness of the dual system of shared federal-state control of troops. Vermont, for example, tried to prevent its militia from being used in New York State. Commanders often did not know the soldiers beyond their own units, since training and combat service were largely unrelated. Further, the fighting quality of the troops was uneven and often untested.</w:t>
      </w:r>
      <w:r>
        <w:rPr>
          <w:rStyle w:val="EndnoteReference"/>
          <w:rFonts w:ascii="Times New Roman" w:hAnsi="Times New Roman" w:cs="Times New Roman"/>
          <w:sz w:val="24"/>
          <w:szCs w:val="24"/>
        </w:rPr>
        <w:endnoteReference w:id="58"/>
      </w:r>
    </w:p>
    <w:p w14:paraId="4C0CC5CA" w14:textId="77777777" w:rsidR="00654EA1" w:rsidRDefault="00654EA1" w:rsidP="00654EA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Mexican War was triggered in part by the placement of Regular Army forces along the disputed border between Mexico and the recently </w:t>
      </w:r>
      <w:r w:rsidR="00812DF9">
        <w:rPr>
          <w:rFonts w:ascii="Times New Roman" w:hAnsi="Times New Roman" w:cs="Times New Roman"/>
          <w:sz w:val="24"/>
          <w:szCs w:val="24"/>
        </w:rPr>
        <w:t>annexed Texas. When war came</w:t>
      </w:r>
      <w:r>
        <w:rPr>
          <w:rFonts w:ascii="Times New Roman" w:hAnsi="Times New Roman" w:cs="Times New Roman"/>
          <w:sz w:val="24"/>
          <w:szCs w:val="24"/>
        </w:rPr>
        <w:t xml:space="preserve">, the </w:t>
      </w:r>
      <w:r w:rsidR="00A501BE">
        <w:rPr>
          <w:rFonts w:ascii="Times New Roman" w:hAnsi="Times New Roman" w:cs="Times New Roman"/>
          <w:sz w:val="24"/>
          <w:szCs w:val="24"/>
        </w:rPr>
        <w:t>forty-two-thousand-</w:t>
      </w:r>
      <w:r>
        <w:rPr>
          <w:rFonts w:ascii="Times New Roman" w:hAnsi="Times New Roman" w:cs="Times New Roman"/>
          <w:sz w:val="24"/>
          <w:szCs w:val="24"/>
        </w:rPr>
        <w:t xml:space="preserve">man Regular Army was augmented by </w:t>
      </w:r>
      <w:r w:rsidR="00F65BCB">
        <w:rPr>
          <w:rFonts w:ascii="Times New Roman" w:hAnsi="Times New Roman" w:cs="Times New Roman"/>
          <w:sz w:val="24"/>
          <w:szCs w:val="24"/>
        </w:rPr>
        <w:t>sixty-one thousand</w:t>
      </w:r>
      <w:r>
        <w:rPr>
          <w:rFonts w:ascii="Times New Roman" w:hAnsi="Times New Roman" w:cs="Times New Roman"/>
          <w:sz w:val="24"/>
          <w:szCs w:val="24"/>
        </w:rPr>
        <w:t xml:space="preserve"> U. S. Volunteers. Those federal forces successfully invaded Mexico</w:t>
      </w:r>
      <w:r w:rsidR="00A501BE">
        <w:rPr>
          <w:rFonts w:ascii="Times New Roman" w:hAnsi="Times New Roman" w:cs="Times New Roman"/>
          <w:sz w:val="24"/>
          <w:szCs w:val="24"/>
        </w:rPr>
        <w:t>. T</w:t>
      </w:r>
      <w:r w:rsidR="00F65BCB">
        <w:rPr>
          <w:rFonts w:ascii="Times New Roman" w:hAnsi="Times New Roman" w:cs="Times New Roman"/>
          <w:sz w:val="24"/>
          <w:szCs w:val="24"/>
        </w:rPr>
        <w:t>welve thousand</w:t>
      </w:r>
      <w:r>
        <w:rPr>
          <w:rFonts w:ascii="Times New Roman" w:hAnsi="Times New Roman" w:cs="Times New Roman"/>
          <w:sz w:val="24"/>
          <w:szCs w:val="24"/>
        </w:rPr>
        <w:t xml:space="preserve"> state militia troops, mainly from Texas and Louisiana, </w:t>
      </w:r>
      <w:r w:rsidR="00812DF9">
        <w:rPr>
          <w:rFonts w:ascii="Times New Roman" w:hAnsi="Times New Roman" w:cs="Times New Roman"/>
          <w:sz w:val="24"/>
          <w:szCs w:val="24"/>
        </w:rPr>
        <w:t>were also called to federal in those states for garrison duty and in support of the invasion</w:t>
      </w:r>
      <w:r>
        <w:rPr>
          <w:rFonts w:ascii="Times New Roman" w:hAnsi="Times New Roman" w:cs="Times New Roman"/>
          <w:sz w:val="24"/>
          <w:szCs w:val="24"/>
        </w:rPr>
        <w:t>.</w:t>
      </w:r>
      <w:r>
        <w:rPr>
          <w:rStyle w:val="EndnoteReference"/>
          <w:rFonts w:ascii="Times New Roman" w:hAnsi="Times New Roman" w:cs="Times New Roman"/>
          <w:sz w:val="24"/>
          <w:szCs w:val="24"/>
        </w:rPr>
        <w:endnoteReference w:id="59"/>
      </w:r>
    </w:p>
    <w:p w14:paraId="210CC6ED" w14:textId="77777777" w:rsidR="00654EA1" w:rsidRDefault="00654EA1" w:rsidP="00654EA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Pr="00327DCB">
        <w:rPr>
          <w:rFonts w:ascii="Times New Roman" w:hAnsi="Times New Roman" w:cs="Times New Roman"/>
          <w:i/>
          <w:sz w:val="24"/>
          <w:szCs w:val="24"/>
        </w:rPr>
        <w:t>New Nation Model</w:t>
      </w:r>
      <w:r>
        <w:rPr>
          <w:rFonts w:ascii="Times New Roman" w:hAnsi="Times New Roman" w:cs="Times New Roman"/>
          <w:sz w:val="24"/>
          <w:szCs w:val="24"/>
        </w:rPr>
        <w:t xml:space="preserve"> was used by both the North and the South in the American Civil War, but with an important variation – drafts by the two central authorities.</w:t>
      </w:r>
      <w:r w:rsidR="00411DAC">
        <w:rPr>
          <w:rFonts w:ascii="Times New Roman" w:hAnsi="Times New Roman" w:cs="Times New Roman"/>
          <w:sz w:val="24"/>
          <w:szCs w:val="24"/>
        </w:rPr>
        <w:t xml:space="preserve">  </w:t>
      </w:r>
      <w:r>
        <w:rPr>
          <w:rFonts w:ascii="Times New Roman" w:hAnsi="Times New Roman" w:cs="Times New Roman"/>
          <w:sz w:val="24"/>
          <w:szCs w:val="24"/>
        </w:rPr>
        <w:t xml:space="preserve">When the Civil War began, the Confederacy lacked a central army, but it had the loyalty of a significant cadre of officers with Regular Army training and experience. Early </w:t>
      </w:r>
      <w:r w:rsidR="00812DF9">
        <w:rPr>
          <w:rFonts w:ascii="Times New Roman" w:hAnsi="Times New Roman" w:cs="Times New Roman"/>
          <w:sz w:val="24"/>
          <w:szCs w:val="24"/>
        </w:rPr>
        <w:t xml:space="preserve">Confederate </w:t>
      </w:r>
      <w:r>
        <w:rPr>
          <w:rFonts w:ascii="Times New Roman" w:hAnsi="Times New Roman" w:cs="Times New Roman"/>
          <w:sz w:val="24"/>
          <w:szCs w:val="24"/>
        </w:rPr>
        <w:t>military success won mainly by state militia units could not long obscur</w:t>
      </w:r>
      <w:r w:rsidR="00812DF9">
        <w:rPr>
          <w:rFonts w:ascii="Times New Roman" w:hAnsi="Times New Roman" w:cs="Times New Roman"/>
          <w:sz w:val="24"/>
          <w:szCs w:val="24"/>
        </w:rPr>
        <w:t>e that fact that the South</w:t>
      </w:r>
      <w:r>
        <w:rPr>
          <w:rFonts w:ascii="Times New Roman" w:hAnsi="Times New Roman" w:cs="Times New Roman"/>
          <w:sz w:val="24"/>
          <w:szCs w:val="24"/>
        </w:rPr>
        <w:t xml:space="preserve"> faced a difficult challenge in matching the numbers of soldiers that the Union could, in theory, mobilize. The problem was made more difficult because the Confederacy was founded on the principal of states’ rights, limiting the </w:t>
      </w:r>
      <w:r>
        <w:rPr>
          <w:rFonts w:ascii="Times New Roman" w:hAnsi="Times New Roman" w:cs="Times New Roman"/>
          <w:sz w:val="24"/>
          <w:szCs w:val="24"/>
        </w:rPr>
        <w:lastRenderedPageBreak/>
        <w:t xml:space="preserve">central government’s ability to control </w:t>
      </w:r>
      <w:r w:rsidR="00812DF9">
        <w:rPr>
          <w:rFonts w:ascii="Times New Roman" w:hAnsi="Times New Roman" w:cs="Times New Roman"/>
          <w:sz w:val="24"/>
          <w:szCs w:val="24"/>
        </w:rPr>
        <w:t xml:space="preserve">the </w:t>
      </w:r>
      <w:r>
        <w:rPr>
          <w:rFonts w:ascii="Times New Roman" w:hAnsi="Times New Roman" w:cs="Times New Roman"/>
          <w:sz w:val="24"/>
          <w:szCs w:val="24"/>
        </w:rPr>
        <w:t>availability of units from states’ militias for field service. Of course, the Confederacy was unwilling to put slaves under arms, further limiting available manpower. Faced with these limitations, and as volunteerism faded, the Confederacy adopted a draft in April, 1862.  The Confederate draft was largely a force-retention measure. Since every military-aged white man was subject to the draft for the duration of the war, there was little advantage in leaving the army once enlisted. At first, the Confederate draft permitted paid substitution, but the price climbed sharply and substitution was prohibited. The draft did contain very extensive occupational exemptions so that the small and fragile Southern economy could be kept running. By the end of the war, the Confederacy was able to field a total of about one million men, although it never had a quarter of that number under arms at any one time</w:t>
      </w:r>
      <w:r w:rsidR="00E7571C">
        <w:rPr>
          <w:rFonts w:ascii="Times New Roman" w:hAnsi="Times New Roman" w:cs="Times New Roman"/>
          <w:sz w:val="24"/>
          <w:szCs w:val="24"/>
        </w:rPr>
        <w:t>. Only about 20 percent</w:t>
      </w:r>
      <w:r>
        <w:rPr>
          <w:rFonts w:ascii="Times New Roman" w:hAnsi="Times New Roman" w:cs="Times New Roman"/>
          <w:sz w:val="24"/>
          <w:szCs w:val="24"/>
        </w:rPr>
        <w:t xml:space="preserve"> of the total forces raised were draftees, the retention incentives of the draft having helped preserve the force level.</w:t>
      </w:r>
      <w:r>
        <w:rPr>
          <w:rStyle w:val="EndnoteReference"/>
          <w:rFonts w:ascii="Times New Roman" w:hAnsi="Times New Roman" w:cs="Times New Roman"/>
          <w:sz w:val="24"/>
          <w:szCs w:val="24"/>
        </w:rPr>
        <w:endnoteReference w:id="60"/>
      </w:r>
    </w:p>
    <w:p w14:paraId="02384532" w14:textId="77777777" w:rsidR="00654EA1" w:rsidRDefault="00812DF9" w:rsidP="00654EA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North</w:t>
      </w:r>
      <w:r w:rsidR="00654EA1">
        <w:rPr>
          <w:rFonts w:ascii="Times New Roman" w:hAnsi="Times New Roman" w:cs="Times New Roman"/>
          <w:sz w:val="24"/>
          <w:szCs w:val="24"/>
        </w:rPr>
        <w:t xml:space="preserve"> had a large advantage in men of fighting age, making the ef</w:t>
      </w:r>
      <w:r w:rsidR="00A501BE">
        <w:rPr>
          <w:rFonts w:ascii="Times New Roman" w:hAnsi="Times New Roman" w:cs="Times New Roman"/>
          <w:sz w:val="24"/>
          <w:szCs w:val="24"/>
        </w:rPr>
        <w:t xml:space="preserve">fective use of that resource </w:t>
      </w:r>
      <w:r w:rsidR="00654EA1">
        <w:rPr>
          <w:rFonts w:ascii="Times New Roman" w:hAnsi="Times New Roman" w:cs="Times New Roman"/>
          <w:sz w:val="24"/>
          <w:szCs w:val="24"/>
        </w:rPr>
        <w:t xml:space="preserve">critical to Union victory. The Union had only </w:t>
      </w:r>
      <w:r w:rsidR="00F65BCB">
        <w:rPr>
          <w:rFonts w:ascii="Times New Roman" w:hAnsi="Times New Roman" w:cs="Times New Roman"/>
          <w:sz w:val="24"/>
          <w:szCs w:val="24"/>
        </w:rPr>
        <w:t>sixteen thousand</w:t>
      </w:r>
      <w:r w:rsidR="00654EA1">
        <w:rPr>
          <w:rFonts w:ascii="Times New Roman" w:hAnsi="Times New Roman" w:cs="Times New Roman"/>
          <w:sz w:val="24"/>
          <w:szCs w:val="24"/>
        </w:rPr>
        <w:t xml:space="preserve"> men in the Regular Army when the war began. That small force was scattered across the continent, mainly along the Western Frontier. In addition, the Union could call upon the northern states’ </w:t>
      </w:r>
      <w:r>
        <w:rPr>
          <w:rFonts w:ascii="Times New Roman" w:hAnsi="Times New Roman" w:cs="Times New Roman"/>
          <w:sz w:val="24"/>
          <w:szCs w:val="24"/>
        </w:rPr>
        <w:t>militia</w:t>
      </w:r>
      <w:r w:rsidR="00654EA1">
        <w:rPr>
          <w:rFonts w:ascii="Times New Roman" w:hAnsi="Times New Roman" w:cs="Times New Roman"/>
          <w:sz w:val="24"/>
          <w:szCs w:val="24"/>
        </w:rPr>
        <w:t xml:space="preserve"> units. Ma</w:t>
      </w:r>
      <w:r w:rsidR="00F23860">
        <w:rPr>
          <w:rFonts w:ascii="Times New Roman" w:hAnsi="Times New Roman" w:cs="Times New Roman"/>
          <w:sz w:val="24"/>
          <w:szCs w:val="24"/>
        </w:rPr>
        <w:t>ssa</w:t>
      </w:r>
      <w:r w:rsidR="00654EA1">
        <w:rPr>
          <w:rFonts w:ascii="Times New Roman" w:hAnsi="Times New Roman" w:cs="Times New Roman"/>
          <w:sz w:val="24"/>
          <w:szCs w:val="24"/>
        </w:rPr>
        <w:t xml:space="preserve">chusetts, for example, had </w:t>
      </w:r>
      <w:r w:rsidR="00F65BCB">
        <w:rPr>
          <w:rFonts w:ascii="Times New Roman" w:hAnsi="Times New Roman" w:cs="Times New Roman"/>
          <w:sz w:val="24"/>
          <w:szCs w:val="24"/>
        </w:rPr>
        <w:t>five thousand</w:t>
      </w:r>
      <w:r w:rsidR="00654EA1">
        <w:rPr>
          <w:rFonts w:ascii="Times New Roman" w:hAnsi="Times New Roman" w:cs="Times New Roman"/>
          <w:sz w:val="24"/>
          <w:szCs w:val="24"/>
        </w:rPr>
        <w:t xml:space="preserve"> men under arms, and answered Lincoln’s April, 1861 call for </w:t>
      </w:r>
      <w:r w:rsidR="00F65BCB">
        <w:rPr>
          <w:rFonts w:ascii="Times New Roman" w:hAnsi="Times New Roman" w:cs="Times New Roman"/>
          <w:sz w:val="24"/>
          <w:szCs w:val="24"/>
        </w:rPr>
        <w:t>seventy-five thousand</w:t>
      </w:r>
      <w:r w:rsidR="00654EA1">
        <w:rPr>
          <w:rFonts w:ascii="Times New Roman" w:hAnsi="Times New Roman" w:cs="Times New Roman"/>
          <w:sz w:val="24"/>
          <w:szCs w:val="24"/>
        </w:rPr>
        <w:t xml:space="preserve"> men from the state m</w:t>
      </w:r>
      <w:r>
        <w:rPr>
          <w:rFonts w:ascii="Times New Roman" w:hAnsi="Times New Roman" w:cs="Times New Roman"/>
          <w:sz w:val="24"/>
          <w:szCs w:val="24"/>
        </w:rPr>
        <w:t>ilitias</w:t>
      </w:r>
      <w:r w:rsidR="00654EA1">
        <w:rPr>
          <w:rFonts w:ascii="Times New Roman" w:hAnsi="Times New Roman" w:cs="Times New Roman"/>
          <w:sz w:val="24"/>
          <w:szCs w:val="24"/>
        </w:rPr>
        <w:t xml:space="preserve">. In July, Lincoln called for another </w:t>
      </w:r>
      <w:r w:rsidR="00F65BCB">
        <w:rPr>
          <w:rFonts w:ascii="Times New Roman" w:hAnsi="Times New Roman" w:cs="Times New Roman"/>
          <w:sz w:val="24"/>
          <w:szCs w:val="24"/>
        </w:rPr>
        <w:t>six hundred thousand</w:t>
      </w:r>
      <w:r w:rsidR="00654EA1">
        <w:rPr>
          <w:rFonts w:ascii="Times New Roman" w:hAnsi="Times New Roman" w:cs="Times New Roman"/>
          <w:sz w:val="24"/>
          <w:szCs w:val="24"/>
        </w:rPr>
        <w:t xml:space="preserve"> men to join the U. S. Volunteers, apportioning his request among the several states. As in the Confederacy, the volunteerism of the early war faded</w:t>
      </w:r>
      <w:r>
        <w:rPr>
          <w:rFonts w:ascii="Times New Roman" w:hAnsi="Times New Roman" w:cs="Times New Roman"/>
          <w:sz w:val="24"/>
          <w:szCs w:val="24"/>
        </w:rPr>
        <w:t xml:space="preserve"> in the North</w:t>
      </w:r>
      <w:r w:rsidR="00654EA1">
        <w:rPr>
          <w:rFonts w:ascii="Times New Roman" w:hAnsi="Times New Roman" w:cs="Times New Roman"/>
          <w:sz w:val="24"/>
          <w:szCs w:val="24"/>
        </w:rPr>
        <w:t>. Several states turned to their own drafts to maintain the stre</w:t>
      </w:r>
      <w:r>
        <w:rPr>
          <w:rFonts w:ascii="Times New Roman" w:hAnsi="Times New Roman" w:cs="Times New Roman"/>
          <w:sz w:val="24"/>
          <w:szCs w:val="24"/>
        </w:rPr>
        <w:t>ngth of their militia units in f</w:t>
      </w:r>
      <w:r w:rsidR="00654EA1">
        <w:rPr>
          <w:rFonts w:ascii="Times New Roman" w:hAnsi="Times New Roman" w:cs="Times New Roman"/>
          <w:sz w:val="24"/>
          <w:szCs w:val="24"/>
        </w:rPr>
        <w:t xml:space="preserve">ederal service, and to meet their </w:t>
      </w:r>
      <w:r w:rsidR="00654EA1">
        <w:rPr>
          <w:rFonts w:ascii="Times New Roman" w:hAnsi="Times New Roman" w:cs="Times New Roman"/>
          <w:sz w:val="24"/>
          <w:szCs w:val="24"/>
        </w:rPr>
        <w:lastRenderedPageBreak/>
        <w:t>apportionments of volunteers for the U. S. Volunteers. The draft at the national level, though, faced formidable political opposition from the Democrats still in the</w:t>
      </w:r>
      <w:r w:rsidR="00A501BE">
        <w:rPr>
          <w:rFonts w:ascii="Times New Roman" w:hAnsi="Times New Roman" w:cs="Times New Roman"/>
          <w:sz w:val="24"/>
          <w:szCs w:val="24"/>
        </w:rPr>
        <w:t xml:space="preserve"> Federal Congress. The Lincoln a</w:t>
      </w:r>
      <w:r w:rsidR="00654EA1">
        <w:rPr>
          <w:rFonts w:ascii="Times New Roman" w:hAnsi="Times New Roman" w:cs="Times New Roman"/>
          <w:sz w:val="24"/>
          <w:szCs w:val="24"/>
        </w:rPr>
        <w:t xml:space="preserve">dministration turned to the draft only after enlistment bonuses and other incentives failed to raise sufficient numbers. The </w:t>
      </w:r>
      <w:r w:rsidR="00A501BE">
        <w:rPr>
          <w:rFonts w:ascii="Times New Roman" w:hAnsi="Times New Roman" w:cs="Times New Roman"/>
          <w:sz w:val="24"/>
          <w:szCs w:val="24"/>
        </w:rPr>
        <w:t>a</w:t>
      </w:r>
      <w:r w:rsidR="00654EA1">
        <w:rPr>
          <w:rFonts w:ascii="Times New Roman" w:hAnsi="Times New Roman" w:cs="Times New Roman"/>
          <w:sz w:val="24"/>
          <w:szCs w:val="24"/>
        </w:rPr>
        <w:t>dministration’s draft bill was presented in late-winter, 1863 by Senator Henry Wilson,</w:t>
      </w:r>
      <w:r w:rsidR="00654EA1" w:rsidRPr="00851F00">
        <w:rPr>
          <w:rFonts w:ascii="Times New Roman" w:hAnsi="Times New Roman" w:cs="Times New Roman"/>
          <w:b/>
          <w:sz w:val="24"/>
          <w:szCs w:val="24"/>
        </w:rPr>
        <w:t xml:space="preserve"> </w:t>
      </w:r>
      <w:r w:rsidR="00654EA1">
        <w:rPr>
          <w:rFonts w:ascii="Times New Roman" w:hAnsi="Times New Roman" w:cs="Times New Roman"/>
          <w:sz w:val="24"/>
          <w:szCs w:val="24"/>
        </w:rPr>
        <w:t>a Republican from Ma</w:t>
      </w:r>
      <w:r w:rsidR="00F23860">
        <w:rPr>
          <w:rFonts w:ascii="Times New Roman" w:hAnsi="Times New Roman" w:cs="Times New Roman"/>
          <w:sz w:val="24"/>
          <w:szCs w:val="24"/>
        </w:rPr>
        <w:t>ssa</w:t>
      </w:r>
      <w:r w:rsidR="00654EA1">
        <w:rPr>
          <w:rFonts w:ascii="Times New Roman" w:hAnsi="Times New Roman" w:cs="Times New Roman"/>
          <w:sz w:val="24"/>
          <w:szCs w:val="24"/>
        </w:rPr>
        <w:t>chusetts. It was adopted on a voice vote in the Senate and by a vote of 115-49 in the House of Representatives on March 13, 1863.</w:t>
      </w:r>
      <w:r w:rsidR="00654EA1">
        <w:rPr>
          <w:rStyle w:val="EndnoteReference"/>
          <w:rFonts w:ascii="Times New Roman" w:hAnsi="Times New Roman" w:cs="Times New Roman"/>
          <w:sz w:val="24"/>
          <w:szCs w:val="24"/>
        </w:rPr>
        <w:endnoteReference w:id="61"/>
      </w:r>
    </w:p>
    <w:p w14:paraId="43C35380" w14:textId="77777777" w:rsidR="00F65BCB" w:rsidRDefault="00654EA1" w:rsidP="00654EA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Civil War</w:t>
      </w:r>
      <w:r w:rsidRPr="009425E6">
        <w:rPr>
          <w:rFonts w:ascii="Times New Roman" w:hAnsi="Times New Roman" w:cs="Times New Roman"/>
          <w:sz w:val="24"/>
          <w:szCs w:val="24"/>
        </w:rPr>
        <w:t xml:space="preserve"> </w:t>
      </w:r>
      <w:r w:rsidR="00F65BCB">
        <w:rPr>
          <w:rFonts w:ascii="Times New Roman" w:hAnsi="Times New Roman" w:cs="Times New Roman"/>
          <w:sz w:val="24"/>
          <w:szCs w:val="24"/>
        </w:rPr>
        <w:t xml:space="preserve">draft </w:t>
      </w:r>
      <w:r>
        <w:rPr>
          <w:rFonts w:ascii="Times New Roman" w:hAnsi="Times New Roman" w:cs="Times New Roman"/>
          <w:sz w:val="24"/>
          <w:szCs w:val="24"/>
        </w:rPr>
        <w:t>had exemptions for physical, mental or moral unfitness. It also exempted men who would leave dependents behind if they were called to service, but the exemption was narrowly defined. Also, an amendment to the law adopted in 1864 made so-called “declarant aliens,” those who had declared their intention to become citizens, subject to the draft. Declarant aliens who refused to serve were threatened with a loss of later opportunity to become American citizens. Of course, many foreign-born men, American citizens or not, fought. The Union Army was about 25</w:t>
      </w:r>
      <w:r w:rsidR="00E070EA">
        <w:rPr>
          <w:rFonts w:ascii="Times New Roman" w:hAnsi="Times New Roman" w:cs="Times New Roman"/>
          <w:sz w:val="24"/>
          <w:szCs w:val="24"/>
        </w:rPr>
        <w:t xml:space="preserve"> percent </w:t>
      </w:r>
      <w:r>
        <w:rPr>
          <w:rFonts w:ascii="Times New Roman" w:hAnsi="Times New Roman" w:cs="Times New Roman"/>
          <w:sz w:val="24"/>
          <w:szCs w:val="24"/>
        </w:rPr>
        <w:t>foreign-born. For the Civil War, as with the World War I draft, the basic organizational unit was the local “Exemption Board.” Each board was composed of three members, appointed by the President, including a medical doctor. During the Civil War</w:t>
      </w:r>
      <w:r w:rsidR="00812DF9">
        <w:rPr>
          <w:rFonts w:ascii="Times New Roman" w:hAnsi="Times New Roman" w:cs="Times New Roman"/>
          <w:sz w:val="24"/>
          <w:szCs w:val="24"/>
        </w:rPr>
        <w:t>,</w:t>
      </w:r>
      <w:r>
        <w:rPr>
          <w:rFonts w:ascii="Times New Roman" w:hAnsi="Times New Roman" w:cs="Times New Roman"/>
          <w:sz w:val="24"/>
          <w:szCs w:val="24"/>
        </w:rPr>
        <w:t xml:space="preserve"> draft boards included a provost marshal, who was a serving military officer. Enforcement of the draft, resistance to which was a federal crime, was provided by the military itself, with the provost marshal who sat on the board in charge of local enforcement. Thus, a uniformed army officer played a role in deciding who would be called to service, and uniformed soldiers under his command, would be available to force reluctant draftees into the army.</w:t>
      </w:r>
      <w:r>
        <w:rPr>
          <w:rStyle w:val="EndnoteReference"/>
          <w:rFonts w:ascii="Times New Roman" w:hAnsi="Times New Roman" w:cs="Times New Roman"/>
          <w:sz w:val="24"/>
          <w:szCs w:val="24"/>
        </w:rPr>
        <w:endnoteReference w:id="62"/>
      </w:r>
      <w:r>
        <w:rPr>
          <w:rFonts w:ascii="Times New Roman" w:hAnsi="Times New Roman" w:cs="Times New Roman"/>
          <w:sz w:val="24"/>
          <w:szCs w:val="24"/>
        </w:rPr>
        <w:t xml:space="preserve"> </w:t>
      </w:r>
    </w:p>
    <w:p w14:paraId="37672228" w14:textId="77777777" w:rsidR="00654EA1" w:rsidRDefault="00812DF9" w:rsidP="00654EA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An</w:t>
      </w:r>
      <w:r w:rsidR="00654EA1">
        <w:rPr>
          <w:rFonts w:ascii="Times New Roman" w:hAnsi="Times New Roman" w:cs="Times New Roman"/>
          <w:sz w:val="24"/>
          <w:szCs w:val="24"/>
        </w:rPr>
        <w:t xml:space="preserve"> </w:t>
      </w:r>
      <w:r>
        <w:rPr>
          <w:rFonts w:ascii="Times New Roman" w:hAnsi="Times New Roman" w:cs="Times New Roman"/>
          <w:sz w:val="24"/>
          <w:szCs w:val="24"/>
        </w:rPr>
        <w:t xml:space="preserve">important negative lesson </w:t>
      </w:r>
      <w:r w:rsidR="00654EA1">
        <w:rPr>
          <w:rFonts w:ascii="Times New Roman" w:hAnsi="Times New Roman" w:cs="Times New Roman"/>
          <w:sz w:val="24"/>
          <w:szCs w:val="24"/>
        </w:rPr>
        <w:t xml:space="preserve">from the Civil War draft </w:t>
      </w:r>
      <w:r>
        <w:rPr>
          <w:rFonts w:ascii="Times New Roman" w:hAnsi="Times New Roman" w:cs="Times New Roman"/>
          <w:sz w:val="24"/>
          <w:szCs w:val="24"/>
        </w:rPr>
        <w:t xml:space="preserve">drawn </w:t>
      </w:r>
      <w:r w:rsidR="00654EA1">
        <w:rPr>
          <w:rFonts w:ascii="Times New Roman" w:hAnsi="Times New Roman" w:cs="Times New Roman"/>
          <w:sz w:val="24"/>
          <w:szCs w:val="24"/>
        </w:rPr>
        <w:t xml:space="preserve">by the designers </w:t>
      </w:r>
      <w:r>
        <w:rPr>
          <w:rFonts w:ascii="Times New Roman" w:hAnsi="Times New Roman" w:cs="Times New Roman"/>
          <w:sz w:val="24"/>
          <w:szCs w:val="24"/>
        </w:rPr>
        <w:t>of the World War I draft related</w:t>
      </w:r>
      <w:r w:rsidR="00654EA1">
        <w:rPr>
          <w:rFonts w:ascii="Times New Roman" w:hAnsi="Times New Roman" w:cs="Times New Roman"/>
          <w:sz w:val="24"/>
          <w:szCs w:val="24"/>
        </w:rPr>
        <w:t xml:space="preserve"> to the purchase of exemptions and of hired substitutes. For $300, a selected man could buy exemption. Alternatively, a man could pay someone to take his place. To keep the substitution option at least theoretically available to men who were not rich, and doubtless having learned from the sharp rise in the cost of substitutes in the Confederacy, the Union draft law limited the amount that a man wanting to avoid the draft could pay a substitute. Still, the use of money in whatever form to avoid service gave the appearance and the reality that it was a “rich man’s war, a poor man’s fight.”</w:t>
      </w:r>
      <w:r w:rsidR="00654EA1">
        <w:rPr>
          <w:rStyle w:val="EndnoteReference"/>
          <w:rFonts w:ascii="Times New Roman" w:hAnsi="Times New Roman" w:cs="Times New Roman"/>
          <w:sz w:val="24"/>
          <w:szCs w:val="24"/>
        </w:rPr>
        <w:endnoteReference w:id="63"/>
      </w:r>
    </w:p>
    <w:p w14:paraId="0A961C0C" w14:textId="77777777" w:rsidR="00654EA1" w:rsidRDefault="00654EA1" w:rsidP="00654EA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adoption of the </w:t>
      </w:r>
      <w:r w:rsidR="00812DF9">
        <w:rPr>
          <w:rFonts w:ascii="Times New Roman" w:hAnsi="Times New Roman" w:cs="Times New Roman"/>
          <w:sz w:val="24"/>
          <w:szCs w:val="24"/>
        </w:rPr>
        <w:t xml:space="preserve">Union </w:t>
      </w:r>
      <w:r>
        <w:rPr>
          <w:rFonts w:ascii="Times New Roman" w:hAnsi="Times New Roman" w:cs="Times New Roman"/>
          <w:sz w:val="24"/>
          <w:szCs w:val="24"/>
        </w:rPr>
        <w:t xml:space="preserve">draft in 1863 was met with strong resistance. Most famously, New York City exploded in three days of some of the worst rioting in American history. Most of the rioters were Irish laborers who saw no good reason to risk their lives for the freedom of blacks who would become competitors for jobs and housing. The rioters made blacks a particular target, with many killed. </w:t>
      </w:r>
      <w:r w:rsidR="00F65BCB">
        <w:rPr>
          <w:rFonts w:ascii="Times New Roman" w:hAnsi="Times New Roman" w:cs="Times New Roman"/>
          <w:sz w:val="24"/>
          <w:szCs w:val="24"/>
        </w:rPr>
        <w:t>Around one</w:t>
      </w:r>
      <w:r w:rsidR="00A74F2A">
        <w:rPr>
          <w:rFonts w:ascii="Times New Roman" w:hAnsi="Times New Roman" w:cs="Times New Roman"/>
          <w:sz w:val="24"/>
          <w:szCs w:val="24"/>
        </w:rPr>
        <w:t xml:space="preserve"> thousand people were killed or injured</w:t>
      </w:r>
      <w:r w:rsidR="00812DF9">
        <w:rPr>
          <w:rFonts w:ascii="Times New Roman" w:hAnsi="Times New Roman" w:cs="Times New Roman"/>
          <w:sz w:val="24"/>
          <w:szCs w:val="24"/>
        </w:rPr>
        <w:t xml:space="preserve"> before troops arrived</w:t>
      </w:r>
      <w:r w:rsidR="00A74F2A">
        <w:rPr>
          <w:rFonts w:ascii="Times New Roman" w:hAnsi="Times New Roman" w:cs="Times New Roman"/>
          <w:sz w:val="24"/>
          <w:szCs w:val="24"/>
        </w:rPr>
        <w:t>.</w:t>
      </w:r>
      <w:r>
        <w:rPr>
          <w:rStyle w:val="EndnoteReference"/>
          <w:rFonts w:ascii="Times New Roman" w:hAnsi="Times New Roman" w:cs="Times New Roman"/>
          <w:sz w:val="24"/>
          <w:szCs w:val="24"/>
        </w:rPr>
        <w:endnoteReference w:id="64"/>
      </w:r>
      <w:r>
        <w:rPr>
          <w:rFonts w:ascii="Times New Roman" w:hAnsi="Times New Roman" w:cs="Times New Roman"/>
          <w:sz w:val="24"/>
          <w:szCs w:val="24"/>
        </w:rPr>
        <w:t xml:space="preserve"> </w:t>
      </w:r>
    </w:p>
    <w:p w14:paraId="3BBE9EB9" w14:textId="77777777" w:rsidR="00654EA1" w:rsidRDefault="00654EA1" w:rsidP="00654EA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 the operational level, the draft was not very </w:t>
      </w:r>
      <w:r w:rsidR="00812DF9">
        <w:rPr>
          <w:rFonts w:ascii="Times New Roman" w:hAnsi="Times New Roman" w:cs="Times New Roman"/>
          <w:sz w:val="24"/>
          <w:szCs w:val="24"/>
        </w:rPr>
        <w:t>effective;</w:t>
      </w:r>
      <w:r>
        <w:rPr>
          <w:rFonts w:ascii="Times New Roman" w:hAnsi="Times New Roman" w:cs="Times New Roman"/>
          <w:sz w:val="24"/>
          <w:szCs w:val="24"/>
        </w:rPr>
        <w:t xml:space="preserve"> the first draft for </w:t>
      </w:r>
      <w:r w:rsidR="00F65BCB">
        <w:rPr>
          <w:rFonts w:ascii="Times New Roman" w:hAnsi="Times New Roman" w:cs="Times New Roman"/>
          <w:sz w:val="24"/>
          <w:szCs w:val="24"/>
        </w:rPr>
        <w:t>three hundred thousand</w:t>
      </w:r>
      <w:r>
        <w:rPr>
          <w:rFonts w:ascii="Times New Roman" w:hAnsi="Times New Roman" w:cs="Times New Roman"/>
          <w:sz w:val="24"/>
          <w:szCs w:val="24"/>
        </w:rPr>
        <w:t xml:space="preserve"> men pr</w:t>
      </w:r>
      <w:r w:rsidR="00F65BCB">
        <w:rPr>
          <w:rFonts w:ascii="Times New Roman" w:hAnsi="Times New Roman" w:cs="Times New Roman"/>
          <w:sz w:val="24"/>
          <w:szCs w:val="24"/>
        </w:rPr>
        <w:t>oduced only around ten thousand</w:t>
      </w:r>
      <w:r>
        <w:rPr>
          <w:rFonts w:ascii="Times New Roman" w:hAnsi="Times New Roman" w:cs="Times New Roman"/>
          <w:sz w:val="24"/>
          <w:szCs w:val="24"/>
        </w:rPr>
        <w:t xml:space="preserve"> actual enlistments. By t</w:t>
      </w:r>
      <w:r w:rsidR="00E070EA">
        <w:rPr>
          <w:rFonts w:ascii="Times New Roman" w:hAnsi="Times New Roman" w:cs="Times New Roman"/>
          <w:sz w:val="24"/>
          <w:szCs w:val="24"/>
        </w:rPr>
        <w:t>he end of the war, only about 2 percent</w:t>
      </w:r>
      <w:r w:rsidR="00812DF9">
        <w:rPr>
          <w:rFonts w:ascii="Times New Roman" w:hAnsi="Times New Roman" w:cs="Times New Roman"/>
          <w:sz w:val="24"/>
          <w:szCs w:val="24"/>
        </w:rPr>
        <w:t xml:space="preserve"> of the 2.1 million men</w:t>
      </w:r>
      <w:r>
        <w:rPr>
          <w:rFonts w:ascii="Times New Roman" w:hAnsi="Times New Roman" w:cs="Times New Roman"/>
          <w:sz w:val="24"/>
          <w:szCs w:val="24"/>
        </w:rPr>
        <w:t xml:space="preserve"> who served in the Union Army were draftees; another 6</w:t>
      </w:r>
      <w:r w:rsidR="00E070EA">
        <w:rPr>
          <w:rFonts w:ascii="Times New Roman" w:hAnsi="Times New Roman" w:cs="Times New Roman"/>
          <w:sz w:val="24"/>
          <w:szCs w:val="24"/>
        </w:rPr>
        <w:t xml:space="preserve"> percent</w:t>
      </w:r>
      <w:r>
        <w:rPr>
          <w:rFonts w:ascii="Times New Roman" w:hAnsi="Times New Roman" w:cs="Times New Roman"/>
          <w:sz w:val="24"/>
          <w:szCs w:val="24"/>
        </w:rPr>
        <w:t xml:space="preserve"> were paid substitutes for would-be draftees.</w:t>
      </w:r>
      <w:r>
        <w:rPr>
          <w:rStyle w:val="EndnoteReference"/>
          <w:rFonts w:ascii="Times New Roman" w:hAnsi="Times New Roman" w:cs="Times New Roman"/>
          <w:sz w:val="24"/>
          <w:szCs w:val="24"/>
        </w:rPr>
        <w:endnoteReference w:id="65"/>
      </w:r>
    </w:p>
    <w:p w14:paraId="1ADBF90C" w14:textId="77777777" w:rsidR="00654EA1" w:rsidRDefault="00812DF9" w:rsidP="00654EA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Chambers’ analysis, t</w:t>
      </w:r>
      <w:r w:rsidR="00654EA1">
        <w:rPr>
          <w:rFonts w:ascii="Times New Roman" w:hAnsi="Times New Roman" w:cs="Times New Roman"/>
          <w:sz w:val="24"/>
          <w:szCs w:val="24"/>
        </w:rPr>
        <w:t xml:space="preserve">he </w:t>
      </w:r>
      <w:r w:rsidR="00654EA1" w:rsidRPr="0054714A">
        <w:rPr>
          <w:rFonts w:ascii="Times New Roman" w:hAnsi="Times New Roman" w:cs="Times New Roman"/>
          <w:i/>
          <w:sz w:val="24"/>
          <w:szCs w:val="24"/>
        </w:rPr>
        <w:t>New Nation Model</w:t>
      </w:r>
      <w:r w:rsidR="00654EA1">
        <w:rPr>
          <w:rFonts w:ascii="Times New Roman" w:hAnsi="Times New Roman" w:cs="Times New Roman"/>
          <w:sz w:val="24"/>
          <w:szCs w:val="24"/>
        </w:rPr>
        <w:t xml:space="preserve"> continued to be followed after the Civil War, without the need for a draft. </w:t>
      </w:r>
      <w:r w:rsidR="00654EA1" w:rsidRPr="00290D04">
        <w:rPr>
          <w:rFonts w:ascii="Times New Roman" w:hAnsi="Times New Roman" w:cs="Times New Roman"/>
          <w:sz w:val="24"/>
          <w:szCs w:val="24"/>
        </w:rPr>
        <w:t>When the Spanish-American War required large and more varied forces, the navy respo</w:t>
      </w:r>
      <w:r w:rsidR="00654EA1">
        <w:rPr>
          <w:rFonts w:ascii="Times New Roman" w:hAnsi="Times New Roman" w:cs="Times New Roman"/>
          <w:sz w:val="24"/>
          <w:szCs w:val="24"/>
        </w:rPr>
        <w:t xml:space="preserve">nded at sea, and </w:t>
      </w:r>
      <w:r w:rsidR="00654EA1" w:rsidRPr="00290D04">
        <w:rPr>
          <w:rFonts w:ascii="Times New Roman" w:hAnsi="Times New Roman" w:cs="Times New Roman"/>
          <w:sz w:val="24"/>
          <w:szCs w:val="24"/>
        </w:rPr>
        <w:t xml:space="preserve">the </w:t>
      </w:r>
      <w:r w:rsidR="00A501BE">
        <w:rPr>
          <w:rFonts w:ascii="Times New Roman" w:hAnsi="Times New Roman" w:cs="Times New Roman"/>
          <w:sz w:val="24"/>
          <w:szCs w:val="24"/>
        </w:rPr>
        <w:t>sixty-thousand</w:t>
      </w:r>
      <w:r w:rsidR="00D13D3D">
        <w:rPr>
          <w:rFonts w:ascii="Times New Roman" w:hAnsi="Times New Roman" w:cs="Times New Roman"/>
          <w:sz w:val="24"/>
          <w:szCs w:val="24"/>
        </w:rPr>
        <w:t>-</w:t>
      </w:r>
      <w:r>
        <w:rPr>
          <w:rFonts w:ascii="Times New Roman" w:hAnsi="Times New Roman" w:cs="Times New Roman"/>
          <w:sz w:val="24"/>
          <w:szCs w:val="24"/>
        </w:rPr>
        <w:t xml:space="preserve">man </w:t>
      </w:r>
      <w:r w:rsidR="00654EA1">
        <w:rPr>
          <w:rFonts w:ascii="Times New Roman" w:hAnsi="Times New Roman" w:cs="Times New Roman"/>
          <w:sz w:val="24"/>
          <w:szCs w:val="24"/>
        </w:rPr>
        <w:t xml:space="preserve">Regular Army </w:t>
      </w:r>
      <w:r w:rsidR="00D13D3D">
        <w:rPr>
          <w:rFonts w:ascii="Times New Roman" w:hAnsi="Times New Roman" w:cs="Times New Roman"/>
          <w:sz w:val="24"/>
          <w:szCs w:val="24"/>
        </w:rPr>
        <w:t>grew</w:t>
      </w:r>
      <w:r w:rsidR="00654EA1">
        <w:rPr>
          <w:rFonts w:ascii="Times New Roman" w:hAnsi="Times New Roman" w:cs="Times New Roman"/>
          <w:sz w:val="24"/>
          <w:szCs w:val="24"/>
        </w:rPr>
        <w:t xml:space="preserve"> to </w:t>
      </w:r>
      <w:r w:rsidR="00F65BCB">
        <w:rPr>
          <w:rFonts w:ascii="Times New Roman" w:hAnsi="Times New Roman" w:cs="Times New Roman"/>
          <w:sz w:val="24"/>
          <w:szCs w:val="24"/>
        </w:rPr>
        <w:t>two hundred sixty thousand</w:t>
      </w:r>
      <w:r w:rsidR="00654EA1">
        <w:rPr>
          <w:rFonts w:ascii="Times New Roman" w:hAnsi="Times New Roman" w:cs="Times New Roman"/>
          <w:sz w:val="24"/>
          <w:szCs w:val="24"/>
        </w:rPr>
        <w:t xml:space="preserve"> by the addition of the U.S. Volunteers. Those land forces acted in the Caribbean and conquered the Philippines, where the U. S. </w:t>
      </w:r>
      <w:r w:rsidR="00654EA1">
        <w:rPr>
          <w:rFonts w:ascii="Times New Roman" w:hAnsi="Times New Roman" w:cs="Times New Roman"/>
          <w:sz w:val="24"/>
          <w:szCs w:val="24"/>
        </w:rPr>
        <w:lastRenderedPageBreak/>
        <w:t xml:space="preserve">Volunteers were the principal force. Of the </w:t>
      </w:r>
      <w:r w:rsidR="00743DFE">
        <w:rPr>
          <w:rFonts w:ascii="Times New Roman" w:hAnsi="Times New Roman" w:cs="Times New Roman"/>
          <w:sz w:val="24"/>
          <w:szCs w:val="24"/>
        </w:rPr>
        <w:t>two hundred thousand</w:t>
      </w:r>
      <w:r w:rsidR="00654EA1">
        <w:rPr>
          <w:rFonts w:ascii="Times New Roman" w:hAnsi="Times New Roman" w:cs="Times New Roman"/>
          <w:sz w:val="24"/>
          <w:szCs w:val="24"/>
        </w:rPr>
        <w:t xml:space="preserve"> to </w:t>
      </w:r>
      <w:r w:rsidR="00743DFE">
        <w:rPr>
          <w:rFonts w:ascii="Times New Roman" w:hAnsi="Times New Roman" w:cs="Times New Roman"/>
          <w:sz w:val="24"/>
          <w:szCs w:val="24"/>
        </w:rPr>
        <w:t>three hundred thousand soldiers</w:t>
      </w:r>
      <w:r w:rsidR="00654EA1">
        <w:rPr>
          <w:rFonts w:ascii="Times New Roman" w:hAnsi="Times New Roman" w:cs="Times New Roman"/>
          <w:sz w:val="24"/>
          <w:szCs w:val="24"/>
        </w:rPr>
        <w:t xml:space="preserve"> who served, almost all were volunteers who joined either the state National Guard units or the U.S. Volunteers specifically for that war.</w:t>
      </w:r>
      <w:r w:rsidR="00654EA1">
        <w:rPr>
          <w:rStyle w:val="EndnoteReference"/>
          <w:rFonts w:ascii="Times New Roman" w:hAnsi="Times New Roman" w:cs="Times New Roman"/>
          <w:sz w:val="24"/>
          <w:szCs w:val="24"/>
        </w:rPr>
        <w:endnoteReference w:id="66"/>
      </w:r>
      <w:r w:rsidR="00654EA1" w:rsidRPr="00290D04">
        <w:rPr>
          <w:rFonts w:ascii="Times New Roman" w:hAnsi="Times New Roman" w:cs="Times New Roman"/>
          <w:sz w:val="24"/>
          <w:szCs w:val="24"/>
        </w:rPr>
        <w:t xml:space="preserve"> </w:t>
      </w:r>
    </w:p>
    <w:p w14:paraId="03EE1309" w14:textId="77777777" w:rsidR="00654EA1" w:rsidRDefault="00654EA1" w:rsidP="00654EA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additional territory acquired in the</w:t>
      </w:r>
      <w:r w:rsidR="00743DFE">
        <w:rPr>
          <w:rFonts w:ascii="Times New Roman" w:hAnsi="Times New Roman" w:cs="Times New Roman"/>
          <w:sz w:val="24"/>
          <w:szCs w:val="24"/>
        </w:rPr>
        <w:t xml:space="preserve"> Spanish-American War added to the</w:t>
      </w:r>
      <w:r>
        <w:rPr>
          <w:rFonts w:ascii="Times New Roman" w:hAnsi="Times New Roman" w:cs="Times New Roman"/>
          <w:sz w:val="24"/>
          <w:szCs w:val="24"/>
        </w:rPr>
        <w:t xml:space="preserve"> growing American imperial presence</w:t>
      </w:r>
      <w:r w:rsidR="00D0236C">
        <w:rPr>
          <w:rFonts w:ascii="Times New Roman" w:hAnsi="Times New Roman" w:cs="Times New Roman"/>
          <w:sz w:val="24"/>
          <w:szCs w:val="24"/>
        </w:rPr>
        <w:t>, with Hawaii and the Canal Zone soon to follow</w:t>
      </w:r>
      <w:r>
        <w:rPr>
          <w:rFonts w:ascii="Times New Roman" w:hAnsi="Times New Roman" w:cs="Times New Roman"/>
          <w:sz w:val="24"/>
          <w:szCs w:val="24"/>
        </w:rPr>
        <w:t xml:space="preserve">. </w:t>
      </w:r>
      <w:r w:rsidR="00D0236C">
        <w:rPr>
          <w:rFonts w:ascii="Times New Roman" w:hAnsi="Times New Roman" w:cs="Times New Roman"/>
          <w:sz w:val="24"/>
          <w:szCs w:val="24"/>
        </w:rPr>
        <w:t>Bringing the non-white populations of those areas under American jurisdiction complicated the nativist image of the real America as an Anglo-Saxon nation. On the military side, t</w:t>
      </w:r>
      <w:r>
        <w:rPr>
          <w:rFonts w:ascii="Times New Roman" w:hAnsi="Times New Roman" w:cs="Times New Roman"/>
          <w:sz w:val="24"/>
          <w:szCs w:val="24"/>
        </w:rPr>
        <w:t xml:space="preserve">he American Navy and Marines grew to patrol that empire. The Navy, even with the addition of marine detachments, was essentially a commitment of financial capital, rather than of significant manpower. The </w:t>
      </w:r>
      <w:r w:rsidR="00743DFE">
        <w:rPr>
          <w:rFonts w:ascii="Times New Roman" w:hAnsi="Times New Roman" w:cs="Times New Roman"/>
          <w:sz w:val="24"/>
          <w:szCs w:val="24"/>
        </w:rPr>
        <w:t xml:space="preserve">eighty thousand </w:t>
      </w:r>
      <w:r>
        <w:rPr>
          <w:rFonts w:ascii="Times New Roman" w:hAnsi="Times New Roman" w:cs="Times New Roman"/>
          <w:sz w:val="24"/>
          <w:szCs w:val="24"/>
        </w:rPr>
        <w:t>man post-</w:t>
      </w:r>
      <w:r w:rsidR="00743DFE">
        <w:rPr>
          <w:rFonts w:ascii="Times New Roman" w:hAnsi="Times New Roman" w:cs="Times New Roman"/>
          <w:sz w:val="24"/>
          <w:szCs w:val="24"/>
        </w:rPr>
        <w:t>Spanish-American War</w:t>
      </w:r>
      <w:r>
        <w:rPr>
          <w:rFonts w:ascii="Times New Roman" w:hAnsi="Times New Roman" w:cs="Times New Roman"/>
          <w:sz w:val="24"/>
          <w:szCs w:val="24"/>
        </w:rPr>
        <w:t xml:space="preserve"> Regular Army, while enough to be an imperial constabulary, was not the mass army that American imperialists thought the United States needed to become a Great Power with a world-wide presence, comparable to the European empires. </w:t>
      </w:r>
      <w:r w:rsidR="00D13D3D">
        <w:rPr>
          <w:rFonts w:ascii="Times New Roman" w:hAnsi="Times New Roman" w:cs="Times New Roman"/>
          <w:sz w:val="24"/>
          <w:szCs w:val="24"/>
        </w:rPr>
        <w:t>For World War I</w:t>
      </w:r>
      <w:r>
        <w:rPr>
          <w:rFonts w:ascii="Times New Roman" w:hAnsi="Times New Roman" w:cs="Times New Roman"/>
          <w:sz w:val="24"/>
          <w:szCs w:val="24"/>
        </w:rPr>
        <w:t>, the United States created a</w:t>
      </w:r>
      <w:r w:rsidR="00743DFE">
        <w:rPr>
          <w:rFonts w:ascii="Times New Roman" w:hAnsi="Times New Roman" w:cs="Times New Roman"/>
          <w:sz w:val="24"/>
          <w:szCs w:val="24"/>
        </w:rPr>
        <w:t>n army of nearly four</w:t>
      </w:r>
      <w:r w:rsidR="00E070EA">
        <w:rPr>
          <w:rFonts w:ascii="Times New Roman" w:hAnsi="Times New Roman" w:cs="Times New Roman"/>
          <w:sz w:val="24"/>
          <w:szCs w:val="24"/>
        </w:rPr>
        <w:t xml:space="preserve"> million men, 72 percent</w:t>
      </w:r>
      <w:r>
        <w:rPr>
          <w:rFonts w:ascii="Times New Roman" w:hAnsi="Times New Roman" w:cs="Times New Roman"/>
          <w:sz w:val="24"/>
          <w:szCs w:val="24"/>
        </w:rPr>
        <w:t xml:space="preserve"> of whom were draftees. In Chambers’ analysis, this mass mobilization was made possible by the adoption of the </w:t>
      </w:r>
      <w:r>
        <w:rPr>
          <w:rFonts w:ascii="Times New Roman" w:hAnsi="Times New Roman" w:cs="Times New Roman"/>
          <w:i/>
          <w:sz w:val="24"/>
          <w:szCs w:val="24"/>
        </w:rPr>
        <w:t>Nation-S</w:t>
      </w:r>
      <w:r w:rsidRPr="00AE5FFD">
        <w:rPr>
          <w:rFonts w:ascii="Times New Roman" w:hAnsi="Times New Roman" w:cs="Times New Roman"/>
          <w:i/>
          <w:sz w:val="24"/>
          <w:szCs w:val="24"/>
        </w:rPr>
        <w:t>tate Model</w:t>
      </w:r>
      <w:r>
        <w:rPr>
          <w:rFonts w:ascii="Times New Roman" w:hAnsi="Times New Roman" w:cs="Times New Roman"/>
          <w:sz w:val="24"/>
          <w:szCs w:val="24"/>
        </w:rPr>
        <w:t>. That model would be American’s military manpower system for sixty years.</w:t>
      </w:r>
      <w:r>
        <w:rPr>
          <w:rStyle w:val="EndnoteReference"/>
          <w:rFonts w:ascii="Times New Roman" w:hAnsi="Times New Roman" w:cs="Times New Roman"/>
          <w:sz w:val="24"/>
          <w:szCs w:val="24"/>
        </w:rPr>
        <w:endnoteReference w:id="67"/>
      </w:r>
      <w:r>
        <w:rPr>
          <w:rFonts w:ascii="Times New Roman" w:hAnsi="Times New Roman" w:cs="Times New Roman"/>
          <w:sz w:val="24"/>
          <w:szCs w:val="24"/>
        </w:rPr>
        <w:t xml:space="preserve"> </w:t>
      </w:r>
    </w:p>
    <w:p w14:paraId="5F5CF34B" w14:textId="77777777" w:rsidR="00654EA1"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p>
    <w:p w14:paraId="0BEE78D7" w14:textId="77777777" w:rsidR="00654EA1" w:rsidRPr="00096B99"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D13D3D">
        <w:rPr>
          <w:rFonts w:ascii="Times New Roman" w:hAnsi="Times New Roman" w:cs="Times New Roman"/>
          <w:sz w:val="24"/>
          <w:szCs w:val="24"/>
        </w:rPr>
        <w:t>Between</w:t>
      </w:r>
      <w:r>
        <w:rPr>
          <w:rFonts w:ascii="Times New Roman" w:hAnsi="Times New Roman" w:cs="Times New Roman"/>
          <w:sz w:val="24"/>
          <w:szCs w:val="24"/>
        </w:rPr>
        <w:t xml:space="preserve"> the turn of the twentieth century and the entry of the United States into World War I, a major political struggle took place regarding the future of the American military. The most basic question was how the United States could create a military system that was compatible with the principle of individual liberty and which was politically possible, but which was also effective for t</w:t>
      </w:r>
      <w:r w:rsidR="00D13D3D">
        <w:rPr>
          <w:rFonts w:ascii="Times New Roman" w:hAnsi="Times New Roman" w:cs="Times New Roman"/>
          <w:sz w:val="24"/>
          <w:szCs w:val="24"/>
        </w:rPr>
        <w:t xml:space="preserve">he foreign policy goals of the </w:t>
      </w:r>
      <w:r w:rsidR="00D13D3D">
        <w:rPr>
          <w:rFonts w:ascii="Times New Roman" w:hAnsi="Times New Roman" w:cs="Times New Roman"/>
          <w:sz w:val="24"/>
          <w:szCs w:val="24"/>
        </w:rPr>
        <w:lastRenderedPageBreak/>
        <w:t>a</w:t>
      </w:r>
      <w:r>
        <w:rPr>
          <w:rFonts w:ascii="Times New Roman" w:hAnsi="Times New Roman" w:cs="Times New Roman"/>
          <w:sz w:val="24"/>
          <w:szCs w:val="24"/>
        </w:rPr>
        <w:t>dministrations of the coming years. The r</w:t>
      </w:r>
      <w:r w:rsidR="00D13D3D">
        <w:rPr>
          <w:rFonts w:ascii="Times New Roman" w:hAnsi="Times New Roman" w:cs="Times New Roman"/>
          <w:sz w:val="24"/>
          <w:szCs w:val="24"/>
        </w:rPr>
        <w:t>aised two other questions: (1) W</w:t>
      </w:r>
      <w:r>
        <w:rPr>
          <w:rFonts w:ascii="Times New Roman" w:hAnsi="Times New Roman" w:cs="Times New Roman"/>
          <w:sz w:val="24"/>
          <w:szCs w:val="24"/>
        </w:rPr>
        <w:t>hat was the military obligation of citizenship? And (2) How and to what extent were citizens to be turned into soldiers? From the earliest day</w:t>
      </w:r>
      <w:r w:rsidR="00A501BE">
        <w:rPr>
          <w:rFonts w:ascii="Times New Roman" w:hAnsi="Times New Roman" w:cs="Times New Roman"/>
          <w:sz w:val="24"/>
          <w:szCs w:val="24"/>
        </w:rPr>
        <w:t>s of colonial life, the princip</w:t>
      </w:r>
      <w:r>
        <w:rPr>
          <w:rFonts w:ascii="Times New Roman" w:hAnsi="Times New Roman" w:cs="Times New Roman"/>
          <w:sz w:val="24"/>
          <w:szCs w:val="24"/>
        </w:rPr>
        <w:t>l</w:t>
      </w:r>
      <w:r w:rsidR="00A501BE">
        <w:rPr>
          <w:rFonts w:ascii="Times New Roman" w:hAnsi="Times New Roman" w:cs="Times New Roman"/>
          <w:sz w:val="24"/>
          <w:szCs w:val="24"/>
        </w:rPr>
        <w:t>e</w:t>
      </w:r>
      <w:r>
        <w:rPr>
          <w:rFonts w:ascii="Times New Roman" w:hAnsi="Times New Roman" w:cs="Times New Roman"/>
          <w:sz w:val="24"/>
          <w:szCs w:val="24"/>
        </w:rPr>
        <w:t xml:space="preserve"> of the community-at-arms had existed. That view was part of an obligation-based view of citizenship.  In the Progressive Era, the ethos developed of an activist government, intervening in society on the side of certain segments of the population perceived as needing help. “Needing help” easily change</w:t>
      </w:r>
      <w:r w:rsidR="00D13D3D">
        <w:rPr>
          <w:rFonts w:ascii="Times New Roman" w:hAnsi="Times New Roman" w:cs="Times New Roman"/>
          <w:sz w:val="24"/>
          <w:szCs w:val="24"/>
        </w:rPr>
        <w:t xml:space="preserve">d into </w:t>
      </w:r>
      <w:r>
        <w:rPr>
          <w:rFonts w:ascii="Times New Roman" w:hAnsi="Times New Roman" w:cs="Times New Roman"/>
          <w:sz w:val="24"/>
          <w:szCs w:val="24"/>
        </w:rPr>
        <w:t>“entitled to help,” and a rights-based view of citi</w:t>
      </w:r>
      <w:r w:rsidR="00A501BE">
        <w:rPr>
          <w:rFonts w:ascii="Times New Roman" w:hAnsi="Times New Roman" w:cs="Times New Roman"/>
          <w:sz w:val="24"/>
          <w:szCs w:val="24"/>
        </w:rPr>
        <w:t>zenship emerged. Through it all runs the American t</w:t>
      </w:r>
      <w:r>
        <w:rPr>
          <w:rFonts w:ascii="Times New Roman" w:hAnsi="Times New Roman" w:cs="Times New Roman"/>
          <w:sz w:val="24"/>
          <w:szCs w:val="24"/>
        </w:rPr>
        <w:t xml:space="preserve">radition of individual liberty. </w:t>
      </w:r>
      <w:r w:rsidR="00D13D3D">
        <w:rPr>
          <w:rFonts w:ascii="Times New Roman" w:hAnsi="Times New Roman" w:cs="Times New Roman"/>
          <w:sz w:val="24"/>
          <w:szCs w:val="24"/>
        </w:rPr>
        <w:t xml:space="preserve">How could a mass military fit into that kind of society? </w:t>
      </w:r>
      <w:r>
        <w:rPr>
          <w:rFonts w:ascii="Times New Roman" w:hAnsi="Times New Roman" w:cs="Times New Roman"/>
          <w:sz w:val="24"/>
          <w:szCs w:val="24"/>
        </w:rPr>
        <w:t>Put more simply: Was military conscription consistent with American democracy?</w:t>
      </w:r>
      <w:r>
        <w:rPr>
          <w:rStyle w:val="EndnoteReference"/>
          <w:rFonts w:ascii="Times New Roman" w:hAnsi="Times New Roman" w:cs="Times New Roman"/>
          <w:sz w:val="24"/>
          <w:szCs w:val="24"/>
        </w:rPr>
        <w:endnoteReference w:id="68"/>
      </w:r>
    </w:p>
    <w:p w14:paraId="569E757E" w14:textId="77777777" w:rsidR="00654EA1" w:rsidRDefault="00654EA1" w:rsidP="00654EA1">
      <w:pPr>
        <w:pStyle w:val="NoSpacing"/>
        <w:spacing w:line="480" w:lineRule="auto"/>
        <w:rPr>
          <w:rFonts w:ascii="Times New Roman" w:hAnsi="Times New Roman" w:cs="Times New Roman"/>
          <w:sz w:val="24"/>
          <w:szCs w:val="24"/>
        </w:rPr>
      </w:pPr>
      <w:r>
        <w:tab/>
      </w:r>
      <w:r w:rsidRPr="00C50D21">
        <w:rPr>
          <w:rFonts w:ascii="Times New Roman" w:hAnsi="Times New Roman" w:cs="Times New Roman"/>
          <w:sz w:val="24"/>
          <w:szCs w:val="24"/>
        </w:rPr>
        <w:t>Both with</w:t>
      </w:r>
      <w:r w:rsidR="00A501BE">
        <w:rPr>
          <w:rFonts w:ascii="Times New Roman" w:hAnsi="Times New Roman" w:cs="Times New Roman"/>
          <w:sz w:val="24"/>
          <w:szCs w:val="24"/>
        </w:rPr>
        <w:t>in</w:t>
      </w:r>
      <w:r w:rsidRPr="00C50D21">
        <w:rPr>
          <w:rFonts w:ascii="Times New Roman" w:hAnsi="Times New Roman" w:cs="Times New Roman"/>
          <w:sz w:val="24"/>
          <w:szCs w:val="24"/>
        </w:rPr>
        <w:t xml:space="preserve"> the military and on the civilian side, there were those supporting radical reform of the military. </w:t>
      </w:r>
      <w:r>
        <w:rPr>
          <w:rFonts w:ascii="Times New Roman" w:hAnsi="Times New Roman" w:cs="Times New Roman"/>
          <w:sz w:val="24"/>
          <w:szCs w:val="24"/>
        </w:rPr>
        <w:t>They were devotees of the views of post-Civil War military theorist Emory Upton. The “Uptonians”</w:t>
      </w:r>
      <w:r w:rsidRPr="00C50D21">
        <w:rPr>
          <w:rFonts w:ascii="Times New Roman" w:hAnsi="Times New Roman" w:cs="Times New Roman"/>
          <w:sz w:val="24"/>
          <w:szCs w:val="24"/>
        </w:rPr>
        <w:t xml:space="preserve"> argued that only massive advance preparation could meet the needs of modern warfare. On the military side, </w:t>
      </w:r>
      <w:r>
        <w:rPr>
          <w:rFonts w:ascii="Times New Roman" w:hAnsi="Times New Roman" w:cs="Times New Roman"/>
          <w:sz w:val="24"/>
          <w:szCs w:val="24"/>
        </w:rPr>
        <w:t>the Uptonians</w:t>
      </w:r>
      <w:r w:rsidRPr="00C50D21">
        <w:rPr>
          <w:rFonts w:ascii="Times New Roman" w:hAnsi="Times New Roman" w:cs="Times New Roman"/>
          <w:sz w:val="24"/>
          <w:szCs w:val="24"/>
        </w:rPr>
        <w:t xml:space="preserve"> included Major Gene</w:t>
      </w:r>
      <w:r>
        <w:rPr>
          <w:rFonts w:ascii="Times New Roman" w:hAnsi="Times New Roman" w:cs="Times New Roman"/>
          <w:sz w:val="24"/>
          <w:szCs w:val="24"/>
        </w:rPr>
        <w:t xml:space="preserve">ral Leonard P. Wood </w:t>
      </w:r>
      <w:r w:rsidRPr="00C50D21">
        <w:rPr>
          <w:rFonts w:ascii="Times New Roman" w:hAnsi="Times New Roman" w:cs="Times New Roman"/>
          <w:sz w:val="24"/>
          <w:szCs w:val="24"/>
        </w:rPr>
        <w:t>and Majo</w:t>
      </w:r>
      <w:r>
        <w:rPr>
          <w:rFonts w:ascii="Times New Roman" w:hAnsi="Times New Roman" w:cs="Times New Roman"/>
          <w:sz w:val="24"/>
          <w:szCs w:val="24"/>
        </w:rPr>
        <w:t xml:space="preserve">r General Hugh L. Scott. </w:t>
      </w:r>
      <w:r w:rsidRPr="00C50D21">
        <w:rPr>
          <w:rFonts w:ascii="Times New Roman" w:hAnsi="Times New Roman" w:cs="Times New Roman"/>
          <w:sz w:val="24"/>
          <w:szCs w:val="24"/>
        </w:rPr>
        <w:t xml:space="preserve">Civilian leadership </w:t>
      </w:r>
      <w:r w:rsidR="00D13D3D">
        <w:rPr>
          <w:rFonts w:ascii="Times New Roman" w:hAnsi="Times New Roman" w:cs="Times New Roman"/>
          <w:sz w:val="24"/>
          <w:szCs w:val="24"/>
        </w:rPr>
        <w:t>included</w:t>
      </w:r>
      <w:r w:rsidRPr="00C50D21">
        <w:rPr>
          <w:rFonts w:ascii="Times New Roman" w:hAnsi="Times New Roman" w:cs="Times New Roman"/>
          <w:sz w:val="24"/>
          <w:szCs w:val="24"/>
        </w:rPr>
        <w:t xml:space="preserve"> former President</w:t>
      </w:r>
      <w:r>
        <w:rPr>
          <w:rFonts w:ascii="Times New Roman" w:hAnsi="Times New Roman" w:cs="Times New Roman"/>
          <w:sz w:val="24"/>
          <w:szCs w:val="24"/>
        </w:rPr>
        <w:t xml:space="preserve"> Theodore Roosevelt, </w:t>
      </w:r>
      <w:r w:rsidRPr="00C50D21">
        <w:rPr>
          <w:rFonts w:ascii="Times New Roman" w:hAnsi="Times New Roman" w:cs="Times New Roman"/>
          <w:sz w:val="24"/>
          <w:szCs w:val="24"/>
        </w:rPr>
        <w:t xml:space="preserve">but also included prominent Eastern-elite leaders like </w:t>
      </w:r>
      <w:r w:rsidR="00743DFE">
        <w:rPr>
          <w:rFonts w:ascii="Times New Roman" w:hAnsi="Times New Roman" w:cs="Times New Roman"/>
          <w:sz w:val="24"/>
          <w:szCs w:val="24"/>
        </w:rPr>
        <w:t xml:space="preserve">Massachusetts </w:t>
      </w:r>
      <w:r>
        <w:rPr>
          <w:rFonts w:ascii="Times New Roman" w:hAnsi="Times New Roman" w:cs="Times New Roman"/>
          <w:sz w:val="24"/>
          <w:szCs w:val="24"/>
        </w:rPr>
        <w:t xml:space="preserve">Republican </w:t>
      </w:r>
      <w:r w:rsidRPr="00C50D21">
        <w:rPr>
          <w:rFonts w:ascii="Times New Roman" w:hAnsi="Times New Roman" w:cs="Times New Roman"/>
          <w:sz w:val="24"/>
          <w:szCs w:val="24"/>
        </w:rPr>
        <w:t>Congressman A</w:t>
      </w:r>
      <w:r w:rsidR="00D13D3D">
        <w:rPr>
          <w:rFonts w:ascii="Times New Roman" w:hAnsi="Times New Roman" w:cs="Times New Roman"/>
          <w:sz w:val="24"/>
          <w:szCs w:val="24"/>
        </w:rPr>
        <w:t xml:space="preserve">ugustus </w:t>
      </w:r>
      <w:r w:rsidRPr="00C50D21">
        <w:rPr>
          <w:rFonts w:ascii="Times New Roman" w:hAnsi="Times New Roman" w:cs="Times New Roman"/>
          <w:sz w:val="24"/>
          <w:szCs w:val="24"/>
        </w:rPr>
        <w:t>P. G</w:t>
      </w:r>
      <w:r>
        <w:rPr>
          <w:rFonts w:ascii="Times New Roman" w:hAnsi="Times New Roman" w:cs="Times New Roman"/>
          <w:sz w:val="24"/>
          <w:szCs w:val="24"/>
        </w:rPr>
        <w:t>ardner,</w:t>
      </w:r>
      <w:r w:rsidRPr="00C50D21">
        <w:rPr>
          <w:rFonts w:ascii="Times New Roman" w:hAnsi="Times New Roman" w:cs="Times New Roman"/>
          <w:sz w:val="24"/>
          <w:szCs w:val="24"/>
        </w:rPr>
        <w:t xml:space="preserve"> son-in-law of Senator Henry Cabot Lodge and representative of a district that included Beverly</w:t>
      </w:r>
      <w:r w:rsidR="00743DFE">
        <w:rPr>
          <w:rFonts w:ascii="Times New Roman" w:hAnsi="Times New Roman" w:cs="Times New Roman"/>
          <w:sz w:val="24"/>
          <w:szCs w:val="24"/>
        </w:rPr>
        <w:t>.</w:t>
      </w:r>
      <w:r w:rsidRPr="00C50D21">
        <w:rPr>
          <w:rFonts w:ascii="Times New Roman" w:hAnsi="Times New Roman" w:cs="Times New Roman"/>
          <w:sz w:val="24"/>
          <w:szCs w:val="24"/>
        </w:rPr>
        <w:t xml:space="preserve"> </w:t>
      </w:r>
      <w:r>
        <w:rPr>
          <w:rFonts w:ascii="Times New Roman" w:hAnsi="Times New Roman" w:cs="Times New Roman"/>
          <w:sz w:val="24"/>
          <w:szCs w:val="24"/>
        </w:rPr>
        <w:t>In general, the financial support for the military reform and later for the Preparedness movement came from very s</w:t>
      </w:r>
      <w:r w:rsidR="00A501BE">
        <w:rPr>
          <w:rFonts w:ascii="Times New Roman" w:hAnsi="Times New Roman" w:cs="Times New Roman"/>
          <w:sz w:val="24"/>
          <w:szCs w:val="24"/>
        </w:rPr>
        <w:t>uccessful Eastern industrialists</w:t>
      </w:r>
      <w:r>
        <w:rPr>
          <w:rFonts w:ascii="Times New Roman" w:hAnsi="Times New Roman" w:cs="Times New Roman"/>
          <w:sz w:val="24"/>
          <w:szCs w:val="24"/>
        </w:rPr>
        <w:t xml:space="preserve"> and merchants who supported a strong America playing a prominent part in international affairs. These men were heavily involved in international finance and commerce, with especially strong ties to Great Britain. </w:t>
      </w:r>
    </w:p>
    <w:p w14:paraId="180E551E" w14:textId="77777777" w:rsidR="00654EA1"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The first success of the Uptonians was the creation in 1903 of an Army Chief of Staff, with a central Army General Staff under his command. For the first time, the disparate and often feuding parts of the Regular Army (e. g. Quartermaster, Corp of Engineers, Ordinance, etc.) were put under effective unified leadership. That central leadership also gave the Army capacity for strategic planning and training.</w:t>
      </w:r>
      <w:r>
        <w:rPr>
          <w:rStyle w:val="EndnoteReference"/>
          <w:rFonts w:ascii="Times New Roman" w:hAnsi="Times New Roman" w:cs="Times New Roman"/>
          <w:sz w:val="24"/>
          <w:szCs w:val="24"/>
        </w:rPr>
        <w:endnoteReference w:id="69"/>
      </w:r>
    </w:p>
    <w:p w14:paraId="78E41A6A" w14:textId="77777777" w:rsidR="00654EA1" w:rsidRPr="00743DFE" w:rsidRDefault="00654EA1" w:rsidP="00654EA1">
      <w:pPr>
        <w:pStyle w:val="NoSpacing"/>
        <w:spacing w:line="480" w:lineRule="auto"/>
        <w:rPr>
          <w:rFonts w:ascii="Times New Roman" w:hAnsi="Times New Roman" w:cs="Times New Roman"/>
        </w:rPr>
      </w:pPr>
      <w:r>
        <w:rPr>
          <w:rFonts w:ascii="Times New Roman" w:hAnsi="Times New Roman" w:cs="Times New Roman"/>
          <w:sz w:val="24"/>
          <w:szCs w:val="24"/>
        </w:rPr>
        <w:tab/>
      </w:r>
      <w:r w:rsidRPr="00C50D21">
        <w:rPr>
          <w:rFonts w:ascii="Times New Roman" w:hAnsi="Times New Roman" w:cs="Times New Roman"/>
          <w:sz w:val="24"/>
          <w:szCs w:val="24"/>
        </w:rPr>
        <w:t>T</w:t>
      </w:r>
      <w:r>
        <w:rPr>
          <w:rFonts w:ascii="Times New Roman" w:hAnsi="Times New Roman" w:cs="Times New Roman"/>
          <w:sz w:val="24"/>
          <w:szCs w:val="24"/>
        </w:rPr>
        <w:t xml:space="preserve">he Uptonians had two particular targets: the National Guard and the U. S. Volunteers. The modernizers believed that the National Guard was poorly trained and lacked </w:t>
      </w:r>
      <w:r w:rsidR="00D13D3D">
        <w:rPr>
          <w:rFonts w:ascii="Times New Roman" w:hAnsi="Times New Roman" w:cs="Times New Roman"/>
          <w:sz w:val="24"/>
          <w:szCs w:val="24"/>
        </w:rPr>
        <w:t xml:space="preserve">the professionalism </w:t>
      </w:r>
      <w:r w:rsidRPr="00C50D21">
        <w:rPr>
          <w:rFonts w:ascii="Times New Roman" w:hAnsi="Times New Roman" w:cs="Times New Roman"/>
          <w:sz w:val="24"/>
          <w:szCs w:val="24"/>
        </w:rPr>
        <w:t xml:space="preserve">to meet </w:t>
      </w:r>
      <w:r>
        <w:rPr>
          <w:rFonts w:ascii="Times New Roman" w:hAnsi="Times New Roman" w:cs="Times New Roman"/>
          <w:sz w:val="24"/>
          <w:szCs w:val="24"/>
        </w:rPr>
        <w:t>the</w:t>
      </w:r>
      <w:r w:rsidRPr="00C50D21">
        <w:rPr>
          <w:rFonts w:ascii="Times New Roman" w:hAnsi="Times New Roman" w:cs="Times New Roman"/>
          <w:sz w:val="24"/>
          <w:szCs w:val="24"/>
        </w:rPr>
        <w:t xml:space="preserve"> needs</w:t>
      </w:r>
      <w:r>
        <w:rPr>
          <w:rFonts w:ascii="Times New Roman" w:hAnsi="Times New Roman" w:cs="Times New Roman"/>
          <w:sz w:val="24"/>
          <w:szCs w:val="24"/>
        </w:rPr>
        <w:t xml:space="preserve"> of a strong national state with imperial possessions</w:t>
      </w:r>
      <w:r w:rsidRPr="00C50D21">
        <w:rPr>
          <w:rFonts w:ascii="Times New Roman" w:hAnsi="Times New Roman" w:cs="Times New Roman"/>
          <w:sz w:val="24"/>
          <w:szCs w:val="24"/>
        </w:rPr>
        <w:t>. Further, they believed that the U. S. Volunte</w:t>
      </w:r>
      <w:r>
        <w:rPr>
          <w:rFonts w:ascii="Times New Roman" w:hAnsi="Times New Roman" w:cs="Times New Roman"/>
          <w:sz w:val="24"/>
          <w:szCs w:val="24"/>
        </w:rPr>
        <w:t>ers was little better. They believed that with ad hoc volunteers t</w:t>
      </w:r>
      <w:r w:rsidRPr="00C50D21">
        <w:rPr>
          <w:rFonts w:ascii="Times New Roman" w:hAnsi="Times New Roman" w:cs="Times New Roman"/>
          <w:sz w:val="24"/>
          <w:szCs w:val="24"/>
        </w:rPr>
        <w:t xml:space="preserve">raining would always be rushed and inconsistent, and </w:t>
      </w:r>
      <w:r w:rsidR="00D13D3D">
        <w:rPr>
          <w:rFonts w:ascii="Times New Roman" w:hAnsi="Times New Roman" w:cs="Times New Roman"/>
          <w:sz w:val="24"/>
          <w:szCs w:val="24"/>
        </w:rPr>
        <w:t>the</w:t>
      </w:r>
      <w:r w:rsidRPr="00C50D21">
        <w:rPr>
          <w:rFonts w:ascii="Times New Roman" w:hAnsi="Times New Roman" w:cs="Times New Roman"/>
          <w:sz w:val="24"/>
          <w:szCs w:val="24"/>
        </w:rPr>
        <w:t xml:space="preserve"> quality and </w:t>
      </w:r>
      <w:r w:rsidR="00D13D3D">
        <w:rPr>
          <w:rFonts w:ascii="Times New Roman" w:hAnsi="Times New Roman" w:cs="Times New Roman"/>
          <w:sz w:val="24"/>
          <w:szCs w:val="24"/>
        </w:rPr>
        <w:t xml:space="preserve">the </w:t>
      </w:r>
      <w:r w:rsidRPr="00C50D21">
        <w:rPr>
          <w:rFonts w:ascii="Times New Roman" w:hAnsi="Times New Roman" w:cs="Times New Roman"/>
          <w:sz w:val="24"/>
          <w:szCs w:val="24"/>
        </w:rPr>
        <w:t xml:space="preserve">quantity of volunteers </w:t>
      </w:r>
      <w:r w:rsidR="007C092B" w:rsidRPr="00C50D21">
        <w:rPr>
          <w:rFonts w:ascii="Times New Roman" w:hAnsi="Times New Roman" w:cs="Times New Roman"/>
          <w:sz w:val="24"/>
          <w:szCs w:val="24"/>
        </w:rPr>
        <w:t>were</w:t>
      </w:r>
      <w:r w:rsidRPr="00C50D21">
        <w:rPr>
          <w:rFonts w:ascii="Times New Roman" w:hAnsi="Times New Roman" w:cs="Times New Roman"/>
          <w:sz w:val="24"/>
          <w:szCs w:val="24"/>
        </w:rPr>
        <w:t xml:space="preserve"> inevitabl</w:t>
      </w:r>
      <w:r>
        <w:rPr>
          <w:rFonts w:ascii="Times New Roman" w:hAnsi="Times New Roman" w:cs="Times New Roman"/>
          <w:sz w:val="24"/>
          <w:szCs w:val="24"/>
        </w:rPr>
        <w:t xml:space="preserve">y </w:t>
      </w:r>
      <w:r w:rsidRPr="00C50D21">
        <w:rPr>
          <w:rFonts w:ascii="Times New Roman" w:hAnsi="Times New Roman" w:cs="Times New Roman"/>
          <w:sz w:val="24"/>
          <w:szCs w:val="24"/>
        </w:rPr>
        <w:t>uncertain</w:t>
      </w:r>
      <w:r w:rsidRPr="00743DFE">
        <w:rPr>
          <w:rFonts w:ascii="Times New Roman" w:hAnsi="Times New Roman" w:cs="Times New Roman"/>
        </w:rPr>
        <w:t>.</w:t>
      </w:r>
      <w:r w:rsidRPr="00743DFE">
        <w:rPr>
          <w:rStyle w:val="EndnoteReference"/>
          <w:rFonts w:ascii="Times New Roman" w:hAnsi="Times New Roman" w:cs="Times New Roman"/>
        </w:rPr>
        <w:endnoteReference w:id="70"/>
      </w:r>
      <w:r w:rsidRPr="00743DFE">
        <w:rPr>
          <w:rFonts w:ascii="Times New Roman" w:hAnsi="Times New Roman" w:cs="Times New Roman"/>
        </w:rPr>
        <w:t xml:space="preserve"> </w:t>
      </w:r>
    </w:p>
    <w:p w14:paraId="61D64F63" w14:textId="77777777" w:rsidR="00654EA1"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The Uptonians faced significant challenges. To begin with, most Americans, even when war began in Europe, saw no need for major military reorganization. Most believed that the traditional structure of Regular Army-National Guard</w:t>
      </w:r>
      <w:r w:rsidR="00D13D3D">
        <w:rPr>
          <w:rFonts w:ascii="Times New Roman" w:hAnsi="Times New Roman" w:cs="Times New Roman"/>
          <w:sz w:val="24"/>
          <w:szCs w:val="24"/>
        </w:rPr>
        <w:t>, augmented by</w:t>
      </w:r>
      <w:r>
        <w:rPr>
          <w:rFonts w:ascii="Times New Roman" w:hAnsi="Times New Roman" w:cs="Times New Roman"/>
          <w:sz w:val="24"/>
          <w:szCs w:val="24"/>
        </w:rPr>
        <w:t xml:space="preserve"> ad hoc volunteers</w:t>
      </w:r>
      <w:r w:rsidR="00D13D3D">
        <w:rPr>
          <w:rFonts w:ascii="Times New Roman" w:hAnsi="Times New Roman" w:cs="Times New Roman"/>
          <w:sz w:val="24"/>
          <w:szCs w:val="24"/>
        </w:rPr>
        <w:t>,</w:t>
      </w:r>
      <w:r>
        <w:rPr>
          <w:rFonts w:ascii="Times New Roman" w:hAnsi="Times New Roman" w:cs="Times New Roman"/>
          <w:sz w:val="24"/>
          <w:szCs w:val="24"/>
        </w:rPr>
        <w:t xml:space="preserve"> had worked well enough in the past. Some feared the danger of militarism and tyranny they perceived in an exclusively federally-controlled army. More powerful than those general attitudes was the very active opposition of the supporters of the National Guard. Supporters of the Guard lob</w:t>
      </w:r>
      <w:r w:rsidR="00296E7B">
        <w:rPr>
          <w:rFonts w:ascii="Times New Roman" w:hAnsi="Times New Roman" w:cs="Times New Roman"/>
          <w:sz w:val="24"/>
          <w:szCs w:val="24"/>
        </w:rPr>
        <w:t>bied for the 1908 Militia</w:t>
      </w:r>
      <w:r>
        <w:rPr>
          <w:rFonts w:ascii="Times New Roman" w:hAnsi="Times New Roman" w:cs="Times New Roman"/>
          <w:sz w:val="24"/>
          <w:szCs w:val="24"/>
        </w:rPr>
        <w:t xml:space="preserve"> Act which strengthened the Guard by expanding its availability for federal use by extending to a year potential federalization and by purporting to legalize the use of the Guard outside the United States.</w:t>
      </w:r>
      <w:r>
        <w:rPr>
          <w:rStyle w:val="EndnoteReference"/>
          <w:rFonts w:ascii="Times New Roman" w:hAnsi="Times New Roman" w:cs="Times New Roman"/>
          <w:sz w:val="24"/>
          <w:szCs w:val="24"/>
        </w:rPr>
        <w:endnoteReference w:id="71"/>
      </w:r>
    </w:p>
    <w:p w14:paraId="75B084F8" w14:textId="77777777" w:rsidR="00654EA1"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The Uptonians proposed a </w:t>
      </w:r>
      <w:r w:rsidR="00D13D3D">
        <w:rPr>
          <w:rFonts w:ascii="Times New Roman" w:hAnsi="Times New Roman" w:cs="Times New Roman"/>
          <w:sz w:val="24"/>
          <w:szCs w:val="24"/>
        </w:rPr>
        <w:t xml:space="preserve">manpower </w:t>
      </w:r>
      <w:r>
        <w:rPr>
          <w:rFonts w:ascii="Times New Roman" w:hAnsi="Times New Roman" w:cs="Times New Roman"/>
          <w:sz w:val="24"/>
          <w:szCs w:val="24"/>
        </w:rPr>
        <w:t>solution that, in their view, would solve both the recruitment issue and resolve the question of role of the National Guard</w:t>
      </w:r>
      <w:r w:rsidR="00D13D3D">
        <w:rPr>
          <w:rFonts w:ascii="Times New Roman" w:hAnsi="Times New Roman" w:cs="Times New Roman"/>
          <w:sz w:val="24"/>
          <w:szCs w:val="24"/>
        </w:rPr>
        <w:t xml:space="preserve">. They </w:t>
      </w:r>
      <w:r w:rsidR="00D13D3D">
        <w:rPr>
          <w:rFonts w:ascii="Times New Roman" w:hAnsi="Times New Roman" w:cs="Times New Roman"/>
          <w:sz w:val="24"/>
          <w:szCs w:val="24"/>
        </w:rPr>
        <w:lastRenderedPageBreak/>
        <w:t xml:space="preserve">called for </w:t>
      </w:r>
      <w:r>
        <w:rPr>
          <w:rFonts w:ascii="Times New Roman" w:hAnsi="Times New Roman" w:cs="Times New Roman"/>
          <w:sz w:val="24"/>
          <w:szCs w:val="24"/>
        </w:rPr>
        <w:t xml:space="preserve">universal military training (UMT.) The United States was hardly the first country to consider such an approach. Ever since the </w:t>
      </w:r>
      <w:r w:rsidRPr="00631192">
        <w:rPr>
          <w:rFonts w:ascii="Times New Roman" w:hAnsi="Times New Roman" w:cs="Times New Roman"/>
          <w:i/>
          <w:sz w:val="24"/>
          <w:szCs w:val="24"/>
        </w:rPr>
        <w:t>levee en masse</w:t>
      </w:r>
      <w:r>
        <w:rPr>
          <w:rFonts w:ascii="Times New Roman" w:hAnsi="Times New Roman" w:cs="Times New Roman"/>
          <w:sz w:val="24"/>
          <w:szCs w:val="24"/>
        </w:rPr>
        <w:t xml:space="preserve"> of Napoleonic times, the European powers wanted mass armies in times of war</w:t>
      </w:r>
      <w:r w:rsidR="00D13D3D">
        <w:rPr>
          <w:rFonts w:ascii="Times New Roman" w:hAnsi="Times New Roman" w:cs="Times New Roman"/>
          <w:sz w:val="24"/>
          <w:szCs w:val="24"/>
        </w:rPr>
        <w:t>,</w:t>
      </w:r>
      <w:r>
        <w:rPr>
          <w:rFonts w:ascii="Times New Roman" w:hAnsi="Times New Roman" w:cs="Times New Roman"/>
          <w:sz w:val="24"/>
          <w:szCs w:val="24"/>
        </w:rPr>
        <w:t xml:space="preserve"> without being bankrupted by the cost of maintaining them in times of peace. Great Britain relied on imperial manpower to fight </w:t>
      </w:r>
      <w:r w:rsidR="00D13D3D">
        <w:rPr>
          <w:rFonts w:ascii="Times New Roman" w:hAnsi="Times New Roman" w:cs="Times New Roman"/>
          <w:sz w:val="24"/>
          <w:szCs w:val="24"/>
        </w:rPr>
        <w:t xml:space="preserve">its </w:t>
      </w:r>
      <w:r>
        <w:rPr>
          <w:rFonts w:ascii="Times New Roman" w:hAnsi="Times New Roman" w:cs="Times New Roman"/>
          <w:sz w:val="24"/>
          <w:szCs w:val="24"/>
        </w:rPr>
        <w:t>wars, but the continental powers turned to UMT. Under such a system, every able-bodied young man spent time-usually a year-in the military, being trained by a permanent, standing military cadre. The newly-trained soldiers would then return to civilian life, as a reserve subject to mobilization in time of need. The system had the advantages of providing a trained</w:t>
      </w:r>
      <w:r w:rsidR="00D13D3D">
        <w:rPr>
          <w:rFonts w:ascii="Times New Roman" w:hAnsi="Times New Roman" w:cs="Times New Roman"/>
          <w:sz w:val="24"/>
          <w:szCs w:val="24"/>
        </w:rPr>
        <w:t>, readily available force to use</w:t>
      </w:r>
      <w:r>
        <w:rPr>
          <w:rFonts w:ascii="Times New Roman" w:hAnsi="Times New Roman" w:cs="Times New Roman"/>
          <w:sz w:val="24"/>
          <w:szCs w:val="24"/>
        </w:rPr>
        <w:t xml:space="preserve"> the weapons that had been stockpiled without the cost of a large permanent standing force, or having the potential threat to civil authority that a large army </w:t>
      </w:r>
      <w:r w:rsidR="00D13D3D">
        <w:rPr>
          <w:rFonts w:ascii="Times New Roman" w:hAnsi="Times New Roman" w:cs="Times New Roman"/>
          <w:sz w:val="24"/>
          <w:szCs w:val="24"/>
        </w:rPr>
        <w:t>could</w:t>
      </w:r>
      <w:r>
        <w:rPr>
          <w:rFonts w:ascii="Times New Roman" w:hAnsi="Times New Roman" w:cs="Times New Roman"/>
          <w:sz w:val="24"/>
          <w:szCs w:val="24"/>
        </w:rPr>
        <w:t xml:space="preserve"> present. One of the </w:t>
      </w:r>
      <w:r w:rsidR="00D13D3D">
        <w:rPr>
          <w:rFonts w:ascii="Times New Roman" w:hAnsi="Times New Roman" w:cs="Times New Roman"/>
          <w:sz w:val="24"/>
          <w:szCs w:val="24"/>
        </w:rPr>
        <w:t>important disadvantages of UMT wa</w:t>
      </w:r>
      <w:r>
        <w:rPr>
          <w:rFonts w:ascii="Times New Roman" w:hAnsi="Times New Roman" w:cs="Times New Roman"/>
          <w:sz w:val="24"/>
          <w:szCs w:val="24"/>
        </w:rPr>
        <w:t xml:space="preserve">s that </w:t>
      </w:r>
      <w:r w:rsidR="00D13D3D">
        <w:rPr>
          <w:rFonts w:ascii="Times New Roman" w:hAnsi="Times New Roman" w:cs="Times New Roman"/>
          <w:sz w:val="24"/>
          <w:szCs w:val="24"/>
        </w:rPr>
        <w:t>it took days or even weeks to gather forces in a crisis</w:t>
      </w:r>
      <w:r>
        <w:rPr>
          <w:rFonts w:ascii="Times New Roman" w:hAnsi="Times New Roman" w:cs="Times New Roman"/>
          <w:sz w:val="24"/>
          <w:szCs w:val="24"/>
        </w:rPr>
        <w:t xml:space="preserve">, which created strong pressure to mobilize </w:t>
      </w:r>
      <w:r w:rsidRPr="00245B07">
        <w:rPr>
          <w:rFonts w:ascii="Times New Roman" w:hAnsi="Times New Roman" w:cs="Times New Roman"/>
          <w:sz w:val="24"/>
          <w:szCs w:val="24"/>
        </w:rPr>
        <w:t>in anticipation</w:t>
      </w:r>
      <w:r>
        <w:rPr>
          <w:rFonts w:ascii="Times New Roman" w:hAnsi="Times New Roman" w:cs="Times New Roman"/>
          <w:sz w:val="24"/>
          <w:szCs w:val="24"/>
        </w:rPr>
        <w:t xml:space="preserve"> of need.</w:t>
      </w:r>
      <w:r>
        <w:rPr>
          <w:rStyle w:val="EndnoteReference"/>
          <w:rFonts w:ascii="Times New Roman" w:hAnsi="Times New Roman" w:cs="Times New Roman"/>
          <w:sz w:val="24"/>
          <w:szCs w:val="24"/>
        </w:rPr>
        <w:endnoteReference w:id="72"/>
      </w:r>
    </w:p>
    <w:p w14:paraId="0FEA0F8A" w14:textId="77777777" w:rsidR="00654EA1"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Under the influence of General Wood, the Uptonians within the military proposed UMT that would every year give hu</w:t>
      </w:r>
      <w:r w:rsidR="00A501BE">
        <w:rPr>
          <w:rFonts w:ascii="Times New Roman" w:hAnsi="Times New Roman" w:cs="Times New Roman"/>
          <w:sz w:val="24"/>
          <w:szCs w:val="24"/>
        </w:rPr>
        <w:t xml:space="preserve">ndreds of thousands of eighteen-year-old men </w:t>
      </w:r>
      <w:r>
        <w:rPr>
          <w:rFonts w:ascii="Times New Roman" w:hAnsi="Times New Roman" w:cs="Times New Roman"/>
          <w:sz w:val="24"/>
          <w:szCs w:val="24"/>
        </w:rPr>
        <w:t xml:space="preserve">six months of military training by Regular Army officers. In 1913, Wood arranged prototype training camps with the cooperation of several college presidents. The supporters of the system also argued that UMT would serve as a tool of assimilation. There was not, though, political support for </w:t>
      </w:r>
      <w:r w:rsidR="00570D60">
        <w:rPr>
          <w:rFonts w:ascii="Times New Roman" w:hAnsi="Times New Roman" w:cs="Times New Roman"/>
          <w:sz w:val="24"/>
          <w:szCs w:val="24"/>
        </w:rPr>
        <w:t xml:space="preserve">adopting </w:t>
      </w:r>
      <w:r>
        <w:rPr>
          <w:rFonts w:ascii="Times New Roman" w:hAnsi="Times New Roman" w:cs="Times New Roman"/>
          <w:sz w:val="24"/>
          <w:szCs w:val="24"/>
        </w:rPr>
        <w:t>so radical a change. Opposition came both those who supported the National Guard and from those who saw in the proposal the danger of rising militarism.</w:t>
      </w:r>
      <w:r>
        <w:rPr>
          <w:rStyle w:val="EndnoteReference"/>
          <w:rFonts w:ascii="Times New Roman" w:hAnsi="Times New Roman" w:cs="Times New Roman"/>
          <w:sz w:val="24"/>
          <w:szCs w:val="24"/>
        </w:rPr>
        <w:endnoteReference w:id="73"/>
      </w:r>
    </w:p>
    <w:p w14:paraId="2162D4E9" w14:textId="77777777" w:rsidR="00654EA1"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With </w:t>
      </w:r>
      <w:r w:rsidR="00570D60">
        <w:rPr>
          <w:rFonts w:ascii="Times New Roman" w:hAnsi="Times New Roman" w:cs="Times New Roman"/>
          <w:sz w:val="24"/>
          <w:szCs w:val="24"/>
        </w:rPr>
        <w:t xml:space="preserve">the </w:t>
      </w:r>
      <w:r>
        <w:rPr>
          <w:rFonts w:ascii="Times New Roman" w:hAnsi="Times New Roman" w:cs="Times New Roman"/>
          <w:sz w:val="24"/>
          <w:szCs w:val="24"/>
        </w:rPr>
        <w:t>coming of war in Europe, civilian political leaders who had opposed U</w:t>
      </w:r>
      <w:r w:rsidR="00570D60">
        <w:rPr>
          <w:rFonts w:ascii="Times New Roman" w:hAnsi="Times New Roman" w:cs="Times New Roman"/>
          <w:sz w:val="24"/>
          <w:szCs w:val="24"/>
        </w:rPr>
        <w:t xml:space="preserve">MT </w:t>
      </w:r>
      <w:r>
        <w:rPr>
          <w:rFonts w:ascii="Times New Roman" w:hAnsi="Times New Roman" w:cs="Times New Roman"/>
          <w:sz w:val="24"/>
          <w:szCs w:val="24"/>
        </w:rPr>
        <w:t xml:space="preserve">agreed that a major overhaul of the military was needed. Wilson’s political </w:t>
      </w:r>
      <w:r>
        <w:rPr>
          <w:rFonts w:ascii="Times New Roman" w:hAnsi="Times New Roman" w:cs="Times New Roman"/>
          <w:sz w:val="24"/>
          <w:szCs w:val="24"/>
        </w:rPr>
        <w:lastRenderedPageBreak/>
        <w:t>opponents, l</w:t>
      </w:r>
      <w:r w:rsidR="00570D60">
        <w:rPr>
          <w:rFonts w:ascii="Times New Roman" w:hAnsi="Times New Roman" w:cs="Times New Roman"/>
          <w:sz w:val="24"/>
          <w:szCs w:val="24"/>
        </w:rPr>
        <w:t>ed by Roosevelt, criticized the a</w:t>
      </w:r>
      <w:r>
        <w:rPr>
          <w:rFonts w:ascii="Times New Roman" w:hAnsi="Times New Roman" w:cs="Times New Roman"/>
          <w:sz w:val="24"/>
          <w:szCs w:val="24"/>
        </w:rPr>
        <w:t>dministration for what they believed was the lack of readiness for war. At first, Wilson did not support UMT, and blocked serving military personnel from speaking or acting in support of it. Civilian organizations like the National Security League and the Military Camps Training Association continued campaigning for UMT. The latter group, known as “Plattsburgers” after the location of the first of the privately-run camps that they established, was made up of affluent Eastern elites who were sympathetic to Great Britain. By 1916, the Plattsburgers had established a dozen camps and were training tens of thousands of young men, mainly the sons of the elite Easterners who supported the movement. Still, with the war far away</w:t>
      </w:r>
      <w:r w:rsidR="00743DFE">
        <w:rPr>
          <w:rFonts w:ascii="Times New Roman" w:hAnsi="Times New Roman" w:cs="Times New Roman"/>
          <w:sz w:val="24"/>
          <w:szCs w:val="24"/>
        </w:rPr>
        <w:t>,</w:t>
      </w:r>
      <w:r>
        <w:rPr>
          <w:rFonts w:ascii="Times New Roman" w:hAnsi="Times New Roman" w:cs="Times New Roman"/>
          <w:sz w:val="24"/>
          <w:szCs w:val="24"/>
        </w:rPr>
        <w:t xml:space="preserve"> most Americans wer</w:t>
      </w:r>
      <w:r w:rsidR="006308D2">
        <w:rPr>
          <w:rFonts w:ascii="Times New Roman" w:hAnsi="Times New Roman" w:cs="Times New Roman"/>
          <w:sz w:val="24"/>
          <w:szCs w:val="24"/>
        </w:rPr>
        <w:t xml:space="preserve">e not in favor of </w:t>
      </w:r>
      <w:r w:rsidR="00743DFE">
        <w:rPr>
          <w:rFonts w:ascii="Times New Roman" w:hAnsi="Times New Roman" w:cs="Times New Roman"/>
          <w:sz w:val="24"/>
          <w:szCs w:val="24"/>
        </w:rPr>
        <w:t xml:space="preserve">UMT or </w:t>
      </w:r>
      <w:r w:rsidR="006308D2">
        <w:rPr>
          <w:rFonts w:ascii="Times New Roman" w:hAnsi="Times New Roman" w:cs="Times New Roman"/>
          <w:sz w:val="24"/>
          <w:szCs w:val="24"/>
        </w:rPr>
        <w:t>conscription.</w:t>
      </w:r>
      <w:r>
        <w:rPr>
          <w:rStyle w:val="EndnoteReference"/>
          <w:rFonts w:ascii="Times New Roman" w:hAnsi="Times New Roman" w:cs="Times New Roman"/>
          <w:sz w:val="24"/>
          <w:szCs w:val="24"/>
        </w:rPr>
        <w:endnoteReference w:id="74"/>
      </w:r>
    </w:p>
    <w:p w14:paraId="678EB5D3" w14:textId="77777777" w:rsidR="00654EA1" w:rsidRDefault="00A501BE"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P</w:t>
      </w:r>
      <w:r w:rsidR="00654EA1">
        <w:rPr>
          <w:rFonts w:ascii="Times New Roman" w:hAnsi="Times New Roman" w:cs="Times New Roman"/>
          <w:sz w:val="24"/>
          <w:szCs w:val="24"/>
        </w:rPr>
        <w:t xml:space="preserve">reparedness became one of the major </w:t>
      </w:r>
      <w:r>
        <w:rPr>
          <w:rFonts w:ascii="Times New Roman" w:hAnsi="Times New Roman" w:cs="Times New Roman"/>
          <w:sz w:val="24"/>
          <w:szCs w:val="24"/>
        </w:rPr>
        <w:t xml:space="preserve">political </w:t>
      </w:r>
      <w:r w:rsidR="00654EA1">
        <w:rPr>
          <w:rFonts w:ascii="Times New Roman" w:hAnsi="Times New Roman" w:cs="Times New Roman"/>
          <w:sz w:val="24"/>
          <w:szCs w:val="24"/>
        </w:rPr>
        <w:t xml:space="preserve">issues of the day. Under increasing political pressure and seeing an increasing likelihood of American intervention, Wilson proposed his own plan for “moderate” military preparedness in 1915. He called for an expansion of the Regular Army from </w:t>
      </w:r>
      <w:r w:rsidR="00743DFE">
        <w:rPr>
          <w:rFonts w:ascii="Times New Roman" w:hAnsi="Times New Roman" w:cs="Times New Roman"/>
          <w:sz w:val="24"/>
          <w:szCs w:val="24"/>
        </w:rPr>
        <w:t>one hundred eight thousand</w:t>
      </w:r>
      <w:r w:rsidR="00654EA1">
        <w:rPr>
          <w:rFonts w:ascii="Times New Roman" w:hAnsi="Times New Roman" w:cs="Times New Roman"/>
          <w:sz w:val="24"/>
          <w:szCs w:val="24"/>
        </w:rPr>
        <w:t xml:space="preserve"> to </w:t>
      </w:r>
      <w:r w:rsidR="00743DFE">
        <w:rPr>
          <w:rFonts w:ascii="Times New Roman" w:hAnsi="Times New Roman" w:cs="Times New Roman"/>
          <w:sz w:val="24"/>
          <w:szCs w:val="24"/>
        </w:rPr>
        <w:t>one hundred forty-two thousand</w:t>
      </w:r>
      <w:r w:rsidR="00654EA1">
        <w:rPr>
          <w:rFonts w:ascii="Times New Roman" w:hAnsi="Times New Roman" w:cs="Times New Roman"/>
          <w:sz w:val="24"/>
          <w:szCs w:val="24"/>
        </w:rPr>
        <w:t>. In addition</w:t>
      </w:r>
      <w:r w:rsidR="00570D60">
        <w:rPr>
          <w:rFonts w:ascii="Times New Roman" w:hAnsi="Times New Roman" w:cs="Times New Roman"/>
          <w:sz w:val="24"/>
          <w:szCs w:val="24"/>
        </w:rPr>
        <w:t>,</w:t>
      </w:r>
      <w:r w:rsidR="00654EA1">
        <w:rPr>
          <w:rFonts w:ascii="Times New Roman" w:hAnsi="Times New Roman" w:cs="Times New Roman"/>
          <w:sz w:val="24"/>
          <w:szCs w:val="24"/>
        </w:rPr>
        <w:t xml:space="preserve"> he called for a new </w:t>
      </w:r>
      <w:r w:rsidR="00743DFE">
        <w:rPr>
          <w:rFonts w:ascii="Times New Roman" w:hAnsi="Times New Roman" w:cs="Times New Roman"/>
          <w:sz w:val="24"/>
          <w:szCs w:val="24"/>
        </w:rPr>
        <w:t>four hundred thousand</w:t>
      </w:r>
      <w:r w:rsidR="00654EA1">
        <w:rPr>
          <w:rFonts w:ascii="Times New Roman" w:hAnsi="Times New Roman" w:cs="Times New Roman"/>
          <w:sz w:val="24"/>
          <w:szCs w:val="24"/>
        </w:rPr>
        <w:t>-man “Continental Army,” volunteers who would receive two months of Plattsburg-style training from Regular Army and Plattsburg</w:t>
      </w:r>
      <w:r w:rsidR="00570D60">
        <w:rPr>
          <w:rFonts w:ascii="Times New Roman" w:hAnsi="Times New Roman" w:cs="Times New Roman"/>
          <w:sz w:val="24"/>
          <w:szCs w:val="24"/>
        </w:rPr>
        <w:t>-t</w:t>
      </w:r>
      <w:r w:rsidR="00654EA1">
        <w:rPr>
          <w:rFonts w:ascii="Times New Roman" w:hAnsi="Times New Roman" w:cs="Times New Roman"/>
          <w:sz w:val="24"/>
          <w:szCs w:val="24"/>
        </w:rPr>
        <w:t>rained officers. After their training</w:t>
      </w:r>
      <w:r w:rsidR="00570D60">
        <w:rPr>
          <w:rFonts w:ascii="Times New Roman" w:hAnsi="Times New Roman" w:cs="Times New Roman"/>
          <w:sz w:val="24"/>
          <w:szCs w:val="24"/>
        </w:rPr>
        <w:t>,</w:t>
      </w:r>
      <w:r w:rsidR="00654EA1">
        <w:rPr>
          <w:rFonts w:ascii="Times New Roman" w:hAnsi="Times New Roman" w:cs="Times New Roman"/>
          <w:sz w:val="24"/>
          <w:szCs w:val="24"/>
        </w:rPr>
        <w:t xml:space="preserve"> the</w:t>
      </w:r>
      <w:r w:rsidR="00570D60">
        <w:rPr>
          <w:rFonts w:ascii="Times New Roman" w:hAnsi="Times New Roman" w:cs="Times New Roman"/>
          <w:sz w:val="24"/>
          <w:szCs w:val="24"/>
        </w:rPr>
        <w:t xml:space="preserve"> volunteers</w:t>
      </w:r>
      <w:r w:rsidR="00654EA1">
        <w:rPr>
          <w:rFonts w:ascii="Times New Roman" w:hAnsi="Times New Roman" w:cs="Times New Roman"/>
          <w:sz w:val="24"/>
          <w:szCs w:val="24"/>
        </w:rPr>
        <w:t xml:space="preserve"> would be on ready-reserve for three years. Competing plans for modernization were soon presented. Behind the scenes the Army General Staff prepared an “unofficial” plan for an expansion of the Regular Army to </w:t>
      </w:r>
      <w:r w:rsidR="00743DFE">
        <w:rPr>
          <w:rFonts w:ascii="Times New Roman" w:hAnsi="Times New Roman" w:cs="Times New Roman"/>
          <w:sz w:val="24"/>
          <w:szCs w:val="24"/>
        </w:rPr>
        <w:t xml:space="preserve">two hundred fifty thousand </w:t>
      </w:r>
      <w:r w:rsidR="00570D60">
        <w:rPr>
          <w:rFonts w:ascii="Times New Roman" w:hAnsi="Times New Roman" w:cs="Times New Roman"/>
          <w:sz w:val="24"/>
          <w:szCs w:val="24"/>
        </w:rPr>
        <w:t>men</w:t>
      </w:r>
      <w:r w:rsidR="00654EA1">
        <w:rPr>
          <w:rFonts w:ascii="Times New Roman" w:hAnsi="Times New Roman" w:cs="Times New Roman"/>
          <w:sz w:val="24"/>
          <w:szCs w:val="24"/>
        </w:rPr>
        <w:t xml:space="preserve">, with a fully trained </w:t>
      </w:r>
      <w:r w:rsidR="00743DFE">
        <w:rPr>
          <w:rFonts w:ascii="Times New Roman" w:hAnsi="Times New Roman" w:cs="Times New Roman"/>
          <w:sz w:val="24"/>
          <w:szCs w:val="24"/>
        </w:rPr>
        <w:t xml:space="preserve">two hundred fifty thousand </w:t>
      </w:r>
      <w:r w:rsidR="00654EA1">
        <w:rPr>
          <w:rFonts w:ascii="Times New Roman" w:hAnsi="Times New Roman" w:cs="Times New Roman"/>
          <w:sz w:val="24"/>
          <w:szCs w:val="24"/>
        </w:rPr>
        <w:t>man reserve force. Also included were plans to add an addition</w:t>
      </w:r>
      <w:r w:rsidR="00570D60">
        <w:rPr>
          <w:rFonts w:ascii="Times New Roman" w:hAnsi="Times New Roman" w:cs="Times New Roman"/>
          <w:sz w:val="24"/>
          <w:szCs w:val="24"/>
        </w:rPr>
        <w:t>al</w:t>
      </w:r>
      <w:r w:rsidR="00654EA1">
        <w:rPr>
          <w:rFonts w:ascii="Times New Roman" w:hAnsi="Times New Roman" w:cs="Times New Roman"/>
          <w:sz w:val="24"/>
          <w:szCs w:val="24"/>
        </w:rPr>
        <w:t xml:space="preserve"> </w:t>
      </w:r>
      <w:r w:rsidR="00743DFE">
        <w:rPr>
          <w:rFonts w:ascii="Times New Roman" w:hAnsi="Times New Roman" w:cs="Times New Roman"/>
          <w:sz w:val="24"/>
          <w:szCs w:val="24"/>
        </w:rPr>
        <w:t>five hundred thousand men</w:t>
      </w:r>
      <w:r w:rsidR="00654EA1">
        <w:rPr>
          <w:rFonts w:ascii="Times New Roman" w:hAnsi="Times New Roman" w:cs="Times New Roman"/>
          <w:sz w:val="24"/>
          <w:szCs w:val="24"/>
        </w:rPr>
        <w:t xml:space="preserve"> after nine months of training. Yet another plan was proposed in Congress by Representative James Hay. He agreed </w:t>
      </w:r>
      <w:r w:rsidR="00654EA1">
        <w:rPr>
          <w:rFonts w:ascii="Times New Roman" w:hAnsi="Times New Roman" w:cs="Times New Roman"/>
          <w:sz w:val="24"/>
          <w:szCs w:val="24"/>
        </w:rPr>
        <w:lastRenderedPageBreak/>
        <w:t xml:space="preserve">with Wilson on the Regular </w:t>
      </w:r>
      <w:r w:rsidR="001E4A99">
        <w:rPr>
          <w:rFonts w:ascii="Times New Roman" w:hAnsi="Times New Roman" w:cs="Times New Roman"/>
          <w:sz w:val="24"/>
          <w:szCs w:val="24"/>
        </w:rPr>
        <w:t>Army expansion, but proposed</w:t>
      </w:r>
      <w:r w:rsidR="00654EA1">
        <w:rPr>
          <w:rFonts w:ascii="Times New Roman" w:hAnsi="Times New Roman" w:cs="Times New Roman"/>
          <w:sz w:val="24"/>
          <w:szCs w:val="24"/>
        </w:rPr>
        <w:t xml:space="preserve"> expand</w:t>
      </w:r>
      <w:r w:rsidR="001E4A99">
        <w:rPr>
          <w:rFonts w:ascii="Times New Roman" w:hAnsi="Times New Roman" w:cs="Times New Roman"/>
          <w:sz w:val="24"/>
          <w:szCs w:val="24"/>
        </w:rPr>
        <w:t>ing</w:t>
      </w:r>
      <w:r w:rsidR="00654EA1">
        <w:rPr>
          <w:rFonts w:ascii="Times New Roman" w:hAnsi="Times New Roman" w:cs="Times New Roman"/>
          <w:sz w:val="24"/>
          <w:szCs w:val="24"/>
        </w:rPr>
        <w:t xml:space="preserve"> the National Guard</w:t>
      </w:r>
      <w:r w:rsidR="001E4A99">
        <w:rPr>
          <w:rFonts w:ascii="Times New Roman" w:hAnsi="Times New Roman" w:cs="Times New Roman"/>
          <w:sz w:val="24"/>
          <w:szCs w:val="24"/>
        </w:rPr>
        <w:t xml:space="preserve"> to take the place of Wilson’s </w:t>
      </w:r>
      <w:r w:rsidR="00654EA1">
        <w:rPr>
          <w:rFonts w:ascii="Times New Roman" w:hAnsi="Times New Roman" w:cs="Times New Roman"/>
          <w:sz w:val="24"/>
          <w:szCs w:val="24"/>
        </w:rPr>
        <w:t>Continental Army.</w:t>
      </w:r>
      <w:r w:rsidR="001E4A99">
        <w:rPr>
          <w:rFonts w:ascii="Times New Roman" w:hAnsi="Times New Roman" w:cs="Times New Roman"/>
          <w:sz w:val="24"/>
          <w:szCs w:val="24"/>
        </w:rPr>
        <w:t xml:space="preserve"> The debate was a continuation</w:t>
      </w:r>
      <w:r w:rsidR="00654EA1">
        <w:rPr>
          <w:rFonts w:ascii="Times New Roman" w:hAnsi="Times New Roman" w:cs="Times New Roman"/>
          <w:sz w:val="24"/>
          <w:szCs w:val="24"/>
        </w:rPr>
        <w:t xml:space="preserve"> of the struggle between supporters of the Regular Army and those who favored the National Guard. Wilson was unable to get supp</w:t>
      </w:r>
      <w:r w:rsidR="001E4A99">
        <w:rPr>
          <w:rFonts w:ascii="Times New Roman" w:hAnsi="Times New Roman" w:cs="Times New Roman"/>
          <w:sz w:val="24"/>
          <w:szCs w:val="24"/>
        </w:rPr>
        <w:t xml:space="preserve">ort for his plan. </w:t>
      </w:r>
      <w:r w:rsidR="00654EA1">
        <w:rPr>
          <w:rFonts w:ascii="Times New Roman" w:hAnsi="Times New Roman" w:cs="Times New Roman"/>
          <w:sz w:val="24"/>
          <w:szCs w:val="24"/>
        </w:rPr>
        <w:t>In addition, pacifists and agrarian interests opposed all of the expansion proposals as steps on the road to militarism and war.</w:t>
      </w:r>
      <w:r w:rsidR="00654EA1">
        <w:rPr>
          <w:rStyle w:val="EndnoteReference"/>
          <w:rFonts w:ascii="Times New Roman" w:hAnsi="Times New Roman" w:cs="Times New Roman"/>
          <w:sz w:val="24"/>
          <w:szCs w:val="24"/>
        </w:rPr>
        <w:endnoteReference w:id="75"/>
      </w:r>
    </w:p>
    <w:p w14:paraId="68E24EEB" w14:textId="77777777" w:rsidR="00654EA1" w:rsidRDefault="001E4A99"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Although E</w:t>
      </w:r>
      <w:r w:rsidR="00654EA1">
        <w:rPr>
          <w:rFonts w:ascii="Times New Roman" w:hAnsi="Times New Roman" w:cs="Times New Roman"/>
          <w:sz w:val="24"/>
          <w:szCs w:val="24"/>
        </w:rPr>
        <w:t>astern elites like the Plattsburgers favored intervention, most Americans did not want to join the European fighting. Emotional ties o</w:t>
      </w:r>
      <w:r w:rsidR="00136497">
        <w:rPr>
          <w:rFonts w:ascii="Times New Roman" w:hAnsi="Times New Roman" w:cs="Times New Roman"/>
          <w:sz w:val="24"/>
          <w:szCs w:val="24"/>
        </w:rPr>
        <w:t>f Anglo-descended Americans,</w:t>
      </w:r>
      <w:r w:rsidR="00654EA1">
        <w:rPr>
          <w:rFonts w:ascii="Times New Roman" w:hAnsi="Times New Roman" w:cs="Times New Roman"/>
          <w:sz w:val="24"/>
          <w:szCs w:val="24"/>
        </w:rPr>
        <w:t xml:space="preserve"> British propaganda </w:t>
      </w:r>
      <w:r w:rsidR="00136497">
        <w:rPr>
          <w:rFonts w:ascii="Times New Roman" w:hAnsi="Times New Roman" w:cs="Times New Roman"/>
          <w:sz w:val="24"/>
          <w:szCs w:val="24"/>
        </w:rPr>
        <w:t>and</w:t>
      </w:r>
      <w:r w:rsidR="00654EA1">
        <w:rPr>
          <w:rFonts w:ascii="Times New Roman" w:hAnsi="Times New Roman" w:cs="Times New Roman"/>
          <w:sz w:val="24"/>
          <w:szCs w:val="24"/>
        </w:rPr>
        <w:t xml:space="preserve"> the financial interests of the Eastern elites </w:t>
      </w:r>
      <w:r w:rsidR="00136497">
        <w:rPr>
          <w:rFonts w:ascii="Times New Roman" w:hAnsi="Times New Roman" w:cs="Times New Roman"/>
          <w:sz w:val="24"/>
          <w:szCs w:val="24"/>
        </w:rPr>
        <w:t xml:space="preserve">strengthened </w:t>
      </w:r>
      <w:r w:rsidR="00654EA1">
        <w:rPr>
          <w:rFonts w:ascii="Times New Roman" w:hAnsi="Times New Roman" w:cs="Times New Roman"/>
          <w:sz w:val="24"/>
          <w:szCs w:val="24"/>
        </w:rPr>
        <w:t xml:space="preserve">a pro-British </w:t>
      </w:r>
      <w:r w:rsidR="00136497">
        <w:rPr>
          <w:rFonts w:ascii="Times New Roman" w:hAnsi="Times New Roman" w:cs="Times New Roman"/>
          <w:sz w:val="24"/>
          <w:szCs w:val="24"/>
        </w:rPr>
        <w:t>attitude in most of the country</w:t>
      </w:r>
      <w:r w:rsidR="00654EA1">
        <w:rPr>
          <w:rFonts w:ascii="Times New Roman" w:hAnsi="Times New Roman" w:cs="Times New Roman"/>
          <w:sz w:val="24"/>
          <w:szCs w:val="24"/>
        </w:rPr>
        <w:t>. Many millions of Americans, though, opposed helping the British or Russian Governments. Polish immigrants had fled what they viewed as Czarist oppression.</w:t>
      </w:r>
      <w:r w:rsidR="00136497">
        <w:rPr>
          <w:rFonts w:ascii="Times New Roman" w:hAnsi="Times New Roman" w:cs="Times New Roman"/>
          <w:sz w:val="24"/>
          <w:szCs w:val="24"/>
        </w:rPr>
        <w:t xml:space="preserve"> T</w:t>
      </w:r>
      <w:r w:rsidR="00F66EE2">
        <w:rPr>
          <w:rFonts w:ascii="Times New Roman" w:hAnsi="Times New Roman" w:cs="Times New Roman"/>
          <w:sz w:val="24"/>
          <w:szCs w:val="24"/>
        </w:rPr>
        <w:t>he Poles had little interest in helping Russia</w:t>
      </w:r>
      <w:r w:rsidR="00136497">
        <w:rPr>
          <w:rFonts w:ascii="Times New Roman" w:hAnsi="Times New Roman" w:cs="Times New Roman"/>
          <w:sz w:val="24"/>
          <w:szCs w:val="24"/>
        </w:rPr>
        <w:t>, despite the February Revolution there</w:t>
      </w:r>
      <w:r w:rsidR="00F66EE2">
        <w:rPr>
          <w:rFonts w:ascii="Times New Roman" w:hAnsi="Times New Roman" w:cs="Times New Roman"/>
          <w:sz w:val="24"/>
          <w:szCs w:val="24"/>
        </w:rPr>
        <w:t xml:space="preserve">. </w:t>
      </w:r>
      <w:r w:rsidR="00654EA1">
        <w:rPr>
          <w:rFonts w:ascii="Times New Roman" w:hAnsi="Times New Roman" w:cs="Times New Roman"/>
          <w:sz w:val="24"/>
          <w:szCs w:val="24"/>
        </w:rPr>
        <w:t>Irish immigrants and their descendants bitterly resented Britain’s long rule, and especially the brutal suppression of the Easter Monday Rising</w:t>
      </w:r>
      <w:r w:rsidR="00136497">
        <w:rPr>
          <w:rFonts w:ascii="Times New Roman" w:hAnsi="Times New Roman" w:cs="Times New Roman"/>
          <w:sz w:val="24"/>
          <w:szCs w:val="24"/>
        </w:rPr>
        <w:t xml:space="preserve"> in 1916</w:t>
      </w:r>
      <w:r w:rsidR="00654EA1">
        <w:rPr>
          <w:rFonts w:ascii="Times New Roman" w:hAnsi="Times New Roman" w:cs="Times New Roman"/>
          <w:sz w:val="24"/>
          <w:szCs w:val="24"/>
        </w:rPr>
        <w:t xml:space="preserve">. Further, many of German birth or decent did not want to make war on their ancestral homeland. In addition, many </w:t>
      </w:r>
      <w:r w:rsidR="00136497">
        <w:rPr>
          <w:rFonts w:ascii="Times New Roman" w:hAnsi="Times New Roman" w:cs="Times New Roman"/>
          <w:sz w:val="24"/>
          <w:szCs w:val="24"/>
        </w:rPr>
        <w:t xml:space="preserve">of all backgrounds </w:t>
      </w:r>
      <w:r w:rsidR="00654EA1">
        <w:rPr>
          <w:rFonts w:ascii="Times New Roman" w:hAnsi="Times New Roman" w:cs="Times New Roman"/>
          <w:sz w:val="24"/>
          <w:szCs w:val="24"/>
        </w:rPr>
        <w:t>were suspicious that entry into the war was to benefit th</w:t>
      </w:r>
      <w:r w:rsidR="00A12EAF">
        <w:rPr>
          <w:rFonts w:ascii="Times New Roman" w:hAnsi="Times New Roman" w:cs="Times New Roman"/>
          <w:sz w:val="24"/>
          <w:szCs w:val="24"/>
        </w:rPr>
        <w:t xml:space="preserve">e wealthy Easterners. </w:t>
      </w:r>
      <w:r w:rsidR="00654EA1">
        <w:rPr>
          <w:rFonts w:ascii="Times New Roman" w:hAnsi="Times New Roman" w:cs="Times New Roman"/>
          <w:sz w:val="24"/>
          <w:szCs w:val="24"/>
        </w:rPr>
        <w:t xml:space="preserve">Wilson’s Progressive supporters within the Democratic Party split on both the question entry into the war and the question of instituting a military draft. For many Progressives, intervention into the war was a logical extension of the domestic interventionism that was the heart of </w:t>
      </w:r>
      <w:r w:rsidR="00A501BE">
        <w:rPr>
          <w:rFonts w:ascii="Times New Roman" w:hAnsi="Times New Roman" w:cs="Times New Roman"/>
          <w:sz w:val="24"/>
          <w:szCs w:val="24"/>
        </w:rPr>
        <w:t>P</w:t>
      </w:r>
      <w:r w:rsidR="00654EA1">
        <w:rPr>
          <w:rFonts w:ascii="Times New Roman" w:hAnsi="Times New Roman" w:cs="Times New Roman"/>
          <w:sz w:val="24"/>
          <w:szCs w:val="24"/>
        </w:rPr>
        <w:t xml:space="preserve">rogressive philosophy. Other Progressives were very lukewarm on both fighting in the war and doing so with a conscript army. Finally, other Progressives opposed both because of the </w:t>
      </w:r>
      <w:r w:rsidR="00654EA1">
        <w:rPr>
          <w:rFonts w:ascii="Times New Roman" w:hAnsi="Times New Roman" w:cs="Times New Roman"/>
          <w:sz w:val="24"/>
          <w:szCs w:val="24"/>
        </w:rPr>
        <w:lastRenderedPageBreak/>
        <w:t xml:space="preserve">risk of militarism and of class discrimination </w:t>
      </w:r>
      <w:r w:rsidR="00A12EAF">
        <w:rPr>
          <w:rFonts w:ascii="Times New Roman" w:hAnsi="Times New Roman" w:cs="Times New Roman"/>
          <w:sz w:val="24"/>
          <w:szCs w:val="24"/>
        </w:rPr>
        <w:t>that might</w:t>
      </w:r>
      <w:r w:rsidR="00654EA1">
        <w:rPr>
          <w:rFonts w:ascii="Times New Roman" w:hAnsi="Times New Roman" w:cs="Times New Roman"/>
          <w:sz w:val="24"/>
          <w:szCs w:val="24"/>
        </w:rPr>
        <w:t xml:space="preserve"> exist in a draft. With a splintered Congress far from consensus, the issue was put aside.</w:t>
      </w:r>
      <w:r w:rsidR="00654EA1">
        <w:rPr>
          <w:rStyle w:val="EndnoteReference"/>
          <w:rFonts w:ascii="Times New Roman" w:hAnsi="Times New Roman" w:cs="Times New Roman"/>
          <w:sz w:val="24"/>
          <w:szCs w:val="24"/>
        </w:rPr>
        <w:endnoteReference w:id="76"/>
      </w:r>
      <w:r w:rsidR="00654EA1">
        <w:rPr>
          <w:rFonts w:ascii="Times New Roman" w:hAnsi="Times New Roman" w:cs="Times New Roman"/>
          <w:sz w:val="24"/>
          <w:szCs w:val="24"/>
        </w:rPr>
        <w:t xml:space="preserve">  </w:t>
      </w:r>
    </w:p>
    <w:p w14:paraId="4CFA8375" w14:textId="77777777" w:rsidR="00654EA1"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The issue did not stay on the back-burner for long; a military challenge much closer than the European war soon</w:t>
      </w:r>
      <w:r w:rsidR="00ED6B04">
        <w:rPr>
          <w:rFonts w:ascii="Times New Roman" w:hAnsi="Times New Roman" w:cs="Times New Roman"/>
          <w:sz w:val="24"/>
          <w:szCs w:val="24"/>
        </w:rPr>
        <w:t xml:space="preserve"> got Washington’s attention. On</w:t>
      </w:r>
      <w:r>
        <w:rPr>
          <w:rFonts w:ascii="Times New Roman" w:hAnsi="Times New Roman" w:cs="Times New Roman"/>
          <w:sz w:val="24"/>
          <w:szCs w:val="24"/>
        </w:rPr>
        <w:t xml:space="preserve">going turmoil in Mexico spilled over into Arizona in </w:t>
      </w:r>
      <w:r w:rsidR="00A12EAF">
        <w:rPr>
          <w:rFonts w:ascii="Times New Roman" w:hAnsi="Times New Roman" w:cs="Times New Roman"/>
          <w:sz w:val="24"/>
          <w:szCs w:val="24"/>
        </w:rPr>
        <w:t>the s</w:t>
      </w:r>
      <w:r w:rsidR="00743DFE">
        <w:rPr>
          <w:rFonts w:ascii="Times New Roman" w:hAnsi="Times New Roman" w:cs="Times New Roman"/>
          <w:sz w:val="24"/>
          <w:szCs w:val="24"/>
        </w:rPr>
        <w:t xml:space="preserve">pring of </w:t>
      </w:r>
      <w:r>
        <w:rPr>
          <w:rFonts w:ascii="Times New Roman" w:hAnsi="Times New Roman" w:cs="Times New Roman"/>
          <w:sz w:val="24"/>
          <w:szCs w:val="24"/>
        </w:rPr>
        <w:t xml:space="preserve">1916, when </w:t>
      </w:r>
      <w:r w:rsidR="00A12EAF">
        <w:rPr>
          <w:rFonts w:ascii="Times New Roman" w:hAnsi="Times New Roman" w:cs="Times New Roman"/>
          <w:sz w:val="24"/>
          <w:szCs w:val="24"/>
        </w:rPr>
        <w:t xml:space="preserve">Pancho Villa launched a </w:t>
      </w:r>
      <w:r>
        <w:rPr>
          <w:rFonts w:ascii="Times New Roman" w:hAnsi="Times New Roman" w:cs="Times New Roman"/>
          <w:sz w:val="24"/>
          <w:szCs w:val="24"/>
        </w:rPr>
        <w:t>raid that k</w:t>
      </w:r>
      <w:r w:rsidR="00A12EAF">
        <w:rPr>
          <w:rFonts w:ascii="Times New Roman" w:hAnsi="Times New Roman" w:cs="Times New Roman"/>
          <w:sz w:val="24"/>
          <w:szCs w:val="24"/>
        </w:rPr>
        <w:t xml:space="preserve">illed nine Americans. </w:t>
      </w:r>
      <w:r>
        <w:rPr>
          <w:rFonts w:ascii="Times New Roman" w:hAnsi="Times New Roman" w:cs="Times New Roman"/>
          <w:sz w:val="24"/>
          <w:szCs w:val="24"/>
        </w:rPr>
        <w:t xml:space="preserve">Wilson sent </w:t>
      </w:r>
      <w:r w:rsidR="00743DFE">
        <w:rPr>
          <w:rFonts w:ascii="Times New Roman" w:hAnsi="Times New Roman" w:cs="Times New Roman"/>
          <w:sz w:val="24"/>
          <w:szCs w:val="24"/>
        </w:rPr>
        <w:t>five thousand</w:t>
      </w:r>
      <w:r>
        <w:rPr>
          <w:rFonts w:ascii="Times New Roman" w:hAnsi="Times New Roman" w:cs="Times New Roman"/>
          <w:sz w:val="24"/>
          <w:szCs w:val="24"/>
        </w:rPr>
        <w:t xml:space="preserve"> Regular Army troops. A second raid prompted the pa</w:t>
      </w:r>
      <w:r w:rsidR="00F23860">
        <w:rPr>
          <w:rFonts w:ascii="Times New Roman" w:hAnsi="Times New Roman" w:cs="Times New Roman"/>
          <w:sz w:val="24"/>
          <w:szCs w:val="24"/>
        </w:rPr>
        <w:t>ssa</w:t>
      </w:r>
      <w:r>
        <w:rPr>
          <w:rFonts w:ascii="Times New Roman" w:hAnsi="Times New Roman" w:cs="Times New Roman"/>
          <w:sz w:val="24"/>
          <w:szCs w:val="24"/>
        </w:rPr>
        <w:t xml:space="preserve">ge of a National Defense Act (NDA of 1916) that included an expansion of the Regular Army from </w:t>
      </w:r>
      <w:r w:rsidR="00A12EAF">
        <w:rPr>
          <w:rFonts w:ascii="Times New Roman" w:hAnsi="Times New Roman" w:cs="Times New Roman"/>
          <w:sz w:val="24"/>
          <w:szCs w:val="24"/>
        </w:rPr>
        <w:t xml:space="preserve">an authorized strength of </w:t>
      </w:r>
      <w:r w:rsidR="00743DFE">
        <w:rPr>
          <w:rFonts w:ascii="Times New Roman" w:hAnsi="Times New Roman" w:cs="Times New Roman"/>
          <w:sz w:val="24"/>
          <w:szCs w:val="24"/>
        </w:rPr>
        <w:t>one hundred seventy-five thousand</w:t>
      </w:r>
      <w:r>
        <w:rPr>
          <w:rFonts w:ascii="Times New Roman" w:hAnsi="Times New Roman" w:cs="Times New Roman"/>
          <w:sz w:val="24"/>
          <w:szCs w:val="24"/>
        </w:rPr>
        <w:t xml:space="preserve"> to nearly </w:t>
      </w:r>
      <w:r w:rsidR="00743DFE">
        <w:rPr>
          <w:rFonts w:ascii="Times New Roman" w:hAnsi="Times New Roman" w:cs="Times New Roman"/>
          <w:sz w:val="24"/>
          <w:szCs w:val="24"/>
        </w:rPr>
        <w:t>three hundred thousand</w:t>
      </w:r>
      <w:r>
        <w:rPr>
          <w:rFonts w:ascii="Times New Roman" w:hAnsi="Times New Roman" w:cs="Times New Roman"/>
          <w:sz w:val="24"/>
          <w:szCs w:val="24"/>
        </w:rPr>
        <w:t xml:space="preserve"> over five years. </w:t>
      </w:r>
      <w:r w:rsidR="00A12EAF">
        <w:rPr>
          <w:rFonts w:ascii="Times New Roman" w:hAnsi="Times New Roman" w:cs="Times New Roman"/>
          <w:sz w:val="24"/>
          <w:szCs w:val="24"/>
        </w:rPr>
        <w:t>The NDA of 1916 also declared that men eighteen to forty-five years had an obligation to serve in the military, if needed. It also gave the administration vague authority to create a military draft. The NDA of 1916</w:t>
      </w:r>
      <w:r>
        <w:rPr>
          <w:rFonts w:ascii="Times New Roman" w:hAnsi="Times New Roman" w:cs="Times New Roman"/>
          <w:sz w:val="24"/>
          <w:szCs w:val="24"/>
        </w:rPr>
        <w:t xml:space="preserve"> authorized an increase in National Guard strength, </w:t>
      </w:r>
      <w:r w:rsidR="00A12EAF">
        <w:rPr>
          <w:rFonts w:ascii="Times New Roman" w:hAnsi="Times New Roman" w:cs="Times New Roman"/>
          <w:sz w:val="24"/>
          <w:szCs w:val="24"/>
        </w:rPr>
        <w:t>and</w:t>
      </w:r>
      <w:r>
        <w:rPr>
          <w:rFonts w:ascii="Times New Roman" w:hAnsi="Times New Roman" w:cs="Times New Roman"/>
          <w:sz w:val="24"/>
          <w:szCs w:val="24"/>
        </w:rPr>
        <w:t xml:space="preserve"> empowered the President to call National Guard units directly into Regular Army forces. Wilson use</w:t>
      </w:r>
      <w:r w:rsidR="00743DFE">
        <w:rPr>
          <w:rFonts w:ascii="Times New Roman" w:hAnsi="Times New Roman" w:cs="Times New Roman"/>
          <w:sz w:val="24"/>
          <w:szCs w:val="24"/>
        </w:rPr>
        <w:t>d the provision to draft one hundred thousand</w:t>
      </w:r>
      <w:r>
        <w:rPr>
          <w:rFonts w:ascii="Times New Roman" w:hAnsi="Times New Roman" w:cs="Times New Roman"/>
          <w:sz w:val="24"/>
          <w:szCs w:val="24"/>
        </w:rPr>
        <w:t xml:space="preserve"> National Guard troops into federal service for what proved to be an ineffective punitive expedition into Mexico. While the expedition was mounted, it became clear that there would be no rapid rush of volunteers to meet the need if a mass army was needed for a general war. In this unexpected dress rehearsal for war, neither </w:t>
      </w:r>
      <w:r w:rsidR="00A12EAF">
        <w:rPr>
          <w:rFonts w:ascii="Times New Roman" w:hAnsi="Times New Roman" w:cs="Times New Roman"/>
          <w:sz w:val="24"/>
          <w:szCs w:val="24"/>
        </w:rPr>
        <w:t xml:space="preserve">the </w:t>
      </w:r>
      <w:r>
        <w:rPr>
          <w:rFonts w:ascii="Times New Roman" w:hAnsi="Times New Roman" w:cs="Times New Roman"/>
          <w:sz w:val="24"/>
          <w:szCs w:val="24"/>
        </w:rPr>
        <w:t>National Guard nor Regular Army performed well in a campaign that accomplished very little.</w:t>
      </w:r>
      <w:r>
        <w:rPr>
          <w:rStyle w:val="EndnoteReference"/>
          <w:rFonts w:ascii="Times New Roman" w:hAnsi="Times New Roman" w:cs="Times New Roman"/>
          <w:sz w:val="24"/>
          <w:szCs w:val="24"/>
        </w:rPr>
        <w:endnoteReference w:id="77"/>
      </w:r>
      <w:r>
        <w:rPr>
          <w:rFonts w:ascii="Times New Roman" w:hAnsi="Times New Roman" w:cs="Times New Roman"/>
          <w:sz w:val="24"/>
          <w:szCs w:val="24"/>
        </w:rPr>
        <w:t xml:space="preserve"> </w:t>
      </w:r>
    </w:p>
    <w:p w14:paraId="41920389" w14:textId="77777777" w:rsidR="00654EA1"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Throughout 1916, </w:t>
      </w:r>
      <w:r w:rsidR="00BA1274">
        <w:rPr>
          <w:rFonts w:ascii="Times New Roman" w:hAnsi="Times New Roman" w:cs="Times New Roman"/>
          <w:sz w:val="24"/>
          <w:szCs w:val="24"/>
        </w:rPr>
        <w:t>P</w:t>
      </w:r>
      <w:r>
        <w:rPr>
          <w:rFonts w:ascii="Times New Roman" w:hAnsi="Times New Roman" w:cs="Times New Roman"/>
          <w:sz w:val="24"/>
          <w:szCs w:val="24"/>
        </w:rPr>
        <w:t xml:space="preserve">reparedness advocates mounted one of the first modern public relations campaigns in support of increasing the size of </w:t>
      </w:r>
      <w:r w:rsidR="00A12EAF">
        <w:rPr>
          <w:rFonts w:ascii="Times New Roman" w:hAnsi="Times New Roman" w:cs="Times New Roman"/>
          <w:sz w:val="24"/>
          <w:szCs w:val="24"/>
        </w:rPr>
        <w:t xml:space="preserve">the </w:t>
      </w:r>
      <w:r>
        <w:rPr>
          <w:rFonts w:ascii="Times New Roman" w:hAnsi="Times New Roman" w:cs="Times New Roman"/>
          <w:sz w:val="24"/>
          <w:szCs w:val="24"/>
        </w:rPr>
        <w:t>American military, in general, and in favor of adopting a universal training system in particular. UMT was supported by different groups for different reason</w:t>
      </w:r>
      <w:r w:rsidR="00A12EAF">
        <w:rPr>
          <w:rFonts w:ascii="Times New Roman" w:hAnsi="Times New Roman" w:cs="Times New Roman"/>
          <w:sz w:val="24"/>
          <w:szCs w:val="24"/>
        </w:rPr>
        <w:t>s</w:t>
      </w:r>
      <w:r>
        <w:rPr>
          <w:rFonts w:ascii="Times New Roman" w:hAnsi="Times New Roman" w:cs="Times New Roman"/>
          <w:sz w:val="24"/>
          <w:szCs w:val="24"/>
        </w:rPr>
        <w:t xml:space="preserve">; doctors saw health care advantages, business </w:t>
      </w:r>
      <w:r>
        <w:rPr>
          <w:rFonts w:ascii="Times New Roman" w:hAnsi="Times New Roman" w:cs="Times New Roman"/>
          <w:sz w:val="24"/>
          <w:szCs w:val="24"/>
        </w:rPr>
        <w:lastRenderedPageBreak/>
        <w:t xml:space="preserve">interests saw a more predictable workforce, and educators saw an opportunity to instill patriotism. The nation remained divided; even the Republicans, generally pro-preparedness, choose not to support a draft in their 1916 party platform. In the fall elections, Wilson, who “kept us out of war,” was re-elected, and the Democrats, including many members opposed to both the war and </w:t>
      </w:r>
      <w:r w:rsidR="00A12EAF">
        <w:rPr>
          <w:rFonts w:ascii="Times New Roman" w:hAnsi="Times New Roman" w:cs="Times New Roman"/>
          <w:sz w:val="24"/>
          <w:szCs w:val="24"/>
        </w:rPr>
        <w:t xml:space="preserve">to </w:t>
      </w:r>
      <w:r>
        <w:rPr>
          <w:rFonts w:ascii="Times New Roman" w:hAnsi="Times New Roman" w:cs="Times New Roman"/>
          <w:sz w:val="24"/>
          <w:szCs w:val="24"/>
        </w:rPr>
        <w:t>conscription, retained control of both Houses of Congress.</w:t>
      </w:r>
      <w:r>
        <w:rPr>
          <w:rStyle w:val="EndnoteReference"/>
          <w:rFonts w:ascii="Times New Roman" w:hAnsi="Times New Roman" w:cs="Times New Roman"/>
          <w:sz w:val="24"/>
          <w:szCs w:val="24"/>
        </w:rPr>
        <w:endnoteReference w:id="78"/>
      </w:r>
    </w:p>
    <w:p w14:paraId="199E650E" w14:textId="77777777" w:rsidR="00654EA1"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International events forced resolu</w:t>
      </w:r>
      <w:r w:rsidR="00A12EAF">
        <w:rPr>
          <w:rFonts w:ascii="Times New Roman" w:hAnsi="Times New Roman" w:cs="Times New Roman"/>
          <w:sz w:val="24"/>
          <w:szCs w:val="24"/>
        </w:rPr>
        <w:t>tion of th</w:t>
      </w:r>
      <w:r w:rsidR="00D32BC2">
        <w:rPr>
          <w:rFonts w:ascii="Times New Roman" w:hAnsi="Times New Roman" w:cs="Times New Roman"/>
          <w:sz w:val="24"/>
          <w:szCs w:val="24"/>
        </w:rPr>
        <w:t>e internal debates.</w:t>
      </w:r>
      <w:r>
        <w:rPr>
          <w:rFonts w:ascii="Times New Roman" w:hAnsi="Times New Roman" w:cs="Times New Roman"/>
          <w:sz w:val="24"/>
          <w:szCs w:val="24"/>
        </w:rPr>
        <w:t xml:space="preserve"> First, in January, 1917 the British intercepted and </w:t>
      </w:r>
      <w:r w:rsidR="00A12EAF">
        <w:rPr>
          <w:rFonts w:ascii="Times New Roman" w:hAnsi="Times New Roman" w:cs="Times New Roman"/>
          <w:sz w:val="24"/>
          <w:szCs w:val="24"/>
        </w:rPr>
        <w:t xml:space="preserve">later </w:t>
      </w:r>
      <w:r>
        <w:rPr>
          <w:rFonts w:ascii="Times New Roman" w:hAnsi="Times New Roman" w:cs="Times New Roman"/>
          <w:sz w:val="24"/>
          <w:szCs w:val="24"/>
        </w:rPr>
        <w:t xml:space="preserve">published a German dispatch encouraging Mexico to attack the United States. Before </w:t>
      </w:r>
      <w:r w:rsidR="00BA1274">
        <w:rPr>
          <w:rFonts w:ascii="Times New Roman" w:hAnsi="Times New Roman" w:cs="Times New Roman"/>
          <w:sz w:val="24"/>
          <w:szCs w:val="24"/>
        </w:rPr>
        <w:t xml:space="preserve">the existence of the so-called </w:t>
      </w:r>
      <w:r>
        <w:rPr>
          <w:rFonts w:ascii="Times New Roman" w:hAnsi="Times New Roman" w:cs="Times New Roman"/>
          <w:sz w:val="24"/>
          <w:szCs w:val="24"/>
        </w:rPr>
        <w:t>Zimmerman Telegram became public in March, other events had brought the United States to the brink of war. On February 1, the German Government resumed submarine warfare attacks on unwarned civilian trade</w:t>
      </w:r>
      <w:r w:rsidR="00F66EE2">
        <w:rPr>
          <w:rFonts w:ascii="Times New Roman" w:hAnsi="Times New Roman" w:cs="Times New Roman"/>
          <w:sz w:val="24"/>
          <w:szCs w:val="24"/>
        </w:rPr>
        <w:t>, which led to the severing of diplomatic relations</w:t>
      </w:r>
      <w:r>
        <w:rPr>
          <w:rFonts w:ascii="Times New Roman" w:hAnsi="Times New Roman" w:cs="Times New Roman"/>
          <w:sz w:val="24"/>
          <w:szCs w:val="24"/>
        </w:rPr>
        <w:t>. The developments quickly changed the political debate from a theoretical discussion of appropriate military recruitment policy and structure to a very practical question of how to mobilize for the war that seemed imminent. Should volunteers continue to be the supplement to forces, or should a draft be adopted? While the Army General Staff had supported UMT in the pre-1917 debates, the</w:t>
      </w:r>
      <w:r w:rsidR="00A12EAF">
        <w:rPr>
          <w:rFonts w:ascii="Times New Roman" w:hAnsi="Times New Roman" w:cs="Times New Roman"/>
          <w:sz w:val="24"/>
          <w:szCs w:val="24"/>
        </w:rPr>
        <w:t>y</w:t>
      </w:r>
      <w:r>
        <w:rPr>
          <w:rFonts w:ascii="Times New Roman" w:hAnsi="Times New Roman" w:cs="Times New Roman"/>
          <w:sz w:val="24"/>
          <w:szCs w:val="24"/>
        </w:rPr>
        <w:t xml:space="preserve"> let it be known unofficially that a selective draft was acceptable.</w:t>
      </w:r>
      <w:r>
        <w:rPr>
          <w:rStyle w:val="EndnoteReference"/>
          <w:rFonts w:ascii="Times New Roman" w:hAnsi="Times New Roman" w:cs="Times New Roman"/>
          <w:sz w:val="24"/>
          <w:szCs w:val="24"/>
        </w:rPr>
        <w:endnoteReference w:id="79"/>
      </w:r>
    </w:p>
    <w:p w14:paraId="6C978C18" w14:textId="77777777" w:rsidR="00654EA1"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With the resumption of unrestric</w:t>
      </w:r>
      <w:r w:rsidR="00A12EAF">
        <w:rPr>
          <w:rFonts w:ascii="Times New Roman" w:hAnsi="Times New Roman" w:cs="Times New Roman"/>
          <w:sz w:val="24"/>
          <w:szCs w:val="24"/>
        </w:rPr>
        <w:t xml:space="preserve">ted submarine warfare, </w:t>
      </w:r>
      <w:r>
        <w:rPr>
          <w:rFonts w:ascii="Times New Roman" w:hAnsi="Times New Roman" w:cs="Times New Roman"/>
          <w:sz w:val="24"/>
          <w:szCs w:val="24"/>
        </w:rPr>
        <w:t>Wilson decided that the United States must enter the war. At that point, in February, 1917, Wilson believed an American</w:t>
      </w:r>
      <w:r w:rsidR="00BA1274">
        <w:rPr>
          <w:rFonts w:ascii="Times New Roman" w:hAnsi="Times New Roman" w:cs="Times New Roman"/>
          <w:sz w:val="24"/>
          <w:szCs w:val="24"/>
        </w:rPr>
        <w:t xml:space="preserve"> force just over a million men would be sufficient</w:t>
      </w:r>
      <w:r>
        <w:rPr>
          <w:rFonts w:ascii="Times New Roman" w:hAnsi="Times New Roman" w:cs="Times New Roman"/>
          <w:sz w:val="24"/>
          <w:szCs w:val="24"/>
        </w:rPr>
        <w:t xml:space="preserve">. He envisioned that force as composed of a Regular Army expanded to around </w:t>
      </w:r>
      <w:r w:rsidR="00743DFE">
        <w:rPr>
          <w:rFonts w:ascii="Times New Roman" w:hAnsi="Times New Roman" w:cs="Times New Roman"/>
          <w:sz w:val="24"/>
          <w:szCs w:val="24"/>
        </w:rPr>
        <w:t>six hundred thousand</w:t>
      </w:r>
      <w:r>
        <w:rPr>
          <w:rFonts w:ascii="Times New Roman" w:hAnsi="Times New Roman" w:cs="Times New Roman"/>
          <w:sz w:val="24"/>
          <w:szCs w:val="24"/>
        </w:rPr>
        <w:t xml:space="preserve">, accompanied by around </w:t>
      </w:r>
      <w:r w:rsidR="00743DFE">
        <w:rPr>
          <w:rFonts w:ascii="Times New Roman" w:hAnsi="Times New Roman" w:cs="Times New Roman"/>
          <w:sz w:val="24"/>
          <w:szCs w:val="24"/>
        </w:rPr>
        <w:t>six hundred thousand</w:t>
      </w:r>
      <w:r>
        <w:rPr>
          <w:rFonts w:ascii="Times New Roman" w:hAnsi="Times New Roman" w:cs="Times New Roman"/>
          <w:sz w:val="24"/>
          <w:szCs w:val="24"/>
        </w:rPr>
        <w:t xml:space="preserve"> U. S. Volunteers and National Guard troops called to </w:t>
      </w:r>
      <w:r>
        <w:rPr>
          <w:rFonts w:ascii="Times New Roman" w:hAnsi="Times New Roman" w:cs="Times New Roman"/>
          <w:sz w:val="24"/>
          <w:szCs w:val="24"/>
        </w:rPr>
        <w:lastRenderedPageBreak/>
        <w:t>federal service. Th</w:t>
      </w:r>
      <w:r w:rsidR="00BA1274">
        <w:rPr>
          <w:rFonts w:ascii="Times New Roman" w:hAnsi="Times New Roman" w:cs="Times New Roman"/>
          <w:sz w:val="24"/>
          <w:szCs w:val="24"/>
        </w:rPr>
        <w:t>e administration believed that size forces</w:t>
      </w:r>
      <w:r>
        <w:rPr>
          <w:rFonts w:ascii="Times New Roman" w:hAnsi="Times New Roman" w:cs="Times New Roman"/>
          <w:sz w:val="24"/>
          <w:szCs w:val="24"/>
        </w:rPr>
        <w:t>, coupled with American production and financing, wo</w:t>
      </w:r>
      <w:r w:rsidR="00A12EAF">
        <w:rPr>
          <w:rFonts w:ascii="Times New Roman" w:hAnsi="Times New Roman" w:cs="Times New Roman"/>
          <w:sz w:val="24"/>
          <w:szCs w:val="24"/>
        </w:rPr>
        <w:t xml:space="preserve">uld be enough to help the Allies </w:t>
      </w:r>
      <w:r>
        <w:rPr>
          <w:rFonts w:ascii="Times New Roman" w:hAnsi="Times New Roman" w:cs="Times New Roman"/>
          <w:sz w:val="24"/>
          <w:szCs w:val="24"/>
        </w:rPr>
        <w:t>and to give the United States a role in peace talks, whenever they should occur. Wilson directed Secretary of War Newton Baker to write a bill that would give the President extensive war-making powers. Baker gave the job to General Enoch H. Crowder. Although the particular bill was never submitted to Congress, it was another step to both war and the draft, which General Crowder would be appointed to administer. Also in February, the Army War College submitted a plan for a four million-man army, which would have to be created by a draft in the current emergency. The General Staff thought a smaller American fighting force on the ground in Europe would be sufficient to meet the Allies needs, and that a reserve force of some two-and-half million could be raised and trained through UMT. Major General Tasker H. Bliss called for a selective service draft, with training to follow induction.</w:t>
      </w:r>
      <w:r>
        <w:rPr>
          <w:rStyle w:val="EndnoteReference"/>
          <w:rFonts w:ascii="Times New Roman" w:hAnsi="Times New Roman" w:cs="Times New Roman"/>
          <w:sz w:val="24"/>
          <w:szCs w:val="24"/>
        </w:rPr>
        <w:endnoteReference w:id="80"/>
      </w:r>
    </w:p>
    <w:p w14:paraId="0CE675E6" w14:textId="77777777" w:rsidR="00654EA1" w:rsidRDefault="00A12EAF"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On March 21, 1917, </w:t>
      </w:r>
      <w:r w:rsidR="00654EA1">
        <w:rPr>
          <w:rFonts w:ascii="Times New Roman" w:hAnsi="Times New Roman" w:cs="Times New Roman"/>
          <w:sz w:val="24"/>
          <w:szCs w:val="24"/>
        </w:rPr>
        <w:t xml:space="preserve">Wilson called Congress into Special Session, scheduled for April 4, to request a Declaration of War. As he did so, he had still not decided whether a military draft was needed. As late as March 26, Wilson told his critical advisors on military policy, Baker and Crowder, that he was opposed to a draft. At that time, the land forces available to Wilson were about </w:t>
      </w:r>
      <w:r w:rsidR="00BA1274">
        <w:rPr>
          <w:rFonts w:ascii="Times New Roman" w:hAnsi="Times New Roman" w:cs="Times New Roman"/>
          <w:sz w:val="24"/>
          <w:szCs w:val="24"/>
        </w:rPr>
        <w:t xml:space="preserve">one hundred twenty </w:t>
      </w:r>
      <w:r w:rsidR="00156A32">
        <w:rPr>
          <w:rFonts w:ascii="Times New Roman" w:hAnsi="Times New Roman" w:cs="Times New Roman"/>
          <w:sz w:val="24"/>
          <w:szCs w:val="24"/>
        </w:rPr>
        <w:t>thousand</w:t>
      </w:r>
      <w:r w:rsidR="00654EA1">
        <w:rPr>
          <w:rFonts w:ascii="Times New Roman" w:hAnsi="Times New Roman" w:cs="Times New Roman"/>
          <w:sz w:val="24"/>
          <w:szCs w:val="24"/>
        </w:rPr>
        <w:t xml:space="preserve"> Regular Army </w:t>
      </w:r>
      <w:r w:rsidR="00156A32">
        <w:rPr>
          <w:rFonts w:ascii="Times New Roman" w:hAnsi="Times New Roman" w:cs="Times New Roman"/>
          <w:sz w:val="24"/>
          <w:szCs w:val="24"/>
        </w:rPr>
        <w:t xml:space="preserve">soldiers </w:t>
      </w:r>
      <w:r w:rsidR="00654EA1">
        <w:rPr>
          <w:rFonts w:ascii="Times New Roman" w:hAnsi="Times New Roman" w:cs="Times New Roman"/>
          <w:sz w:val="24"/>
          <w:szCs w:val="24"/>
        </w:rPr>
        <w:t xml:space="preserve">and about </w:t>
      </w:r>
      <w:r w:rsidR="00156A32">
        <w:rPr>
          <w:rFonts w:ascii="Times New Roman" w:hAnsi="Times New Roman" w:cs="Times New Roman"/>
          <w:sz w:val="24"/>
          <w:szCs w:val="24"/>
        </w:rPr>
        <w:t>one hundred eighty thousand</w:t>
      </w:r>
      <w:r w:rsidR="00654EA1">
        <w:rPr>
          <w:rFonts w:ascii="Times New Roman" w:hAnsi="Times New Roman" w:cs="Times New Roman"/>
          <w:sz w:val="24"/>
          <w:szCs w:val="24"/>
        </w:rPr>
        <w:t xml:space="preserve"> National Guard</w:t>
      </w:r>
      <w:r w:rsidR="00156A32">
        <w:rPr>
          <w:rFonts w:ascii="Times New Roman" w:hAnsi="Times New Roman" w:cs="Times New Roman"/>
          <w:sz w:val="24"/>
          <w:szCs w:val="24"/>
        </w:rPr>
        <w:t>smen</w:t>
      </w:r>
      <w:r w:rsidR="00654EA1">
        <w:rPr>
          <w:rFonts w:ascii="Times New Roman" w:hAnsi="Times New Roman" w:cs="Times New Roman"/>
          <w:sz w:val="24"/>
          <w:szCs w:val="24"/>
        </w:rPr>
        <w:t>. At full authorized strength those f</w:t>
      </w:r>
      <w:r w:rsidR="00156A32">
        <w:rPr>
          <w:rFonts w:ascii="Times New Roman" w:hAnsi="Times New Roman" w:cs="Times New Roman"/>
          <w:sz w:val="24"/>
          <w:szCs w:val="24"/>
        </w:rPr>
        <w:t>orces would total around five hundred thousand</w:t>
      </w:r>
      <w:r w:rsidR="00654EA1">
        <w:rPr>
          <w:rFonts w:ascii="Times New Roman" w:hAnsi="Times New Roman" w:cs="Times New Roman"/>
          <w:sz w:val="24"/>
          <w:szCs w:val="24"/>
        </w:rPr>
        <w:t xml:space="preserve">. In addition, Wilson believed that as many as a million volunteers would come forward. </w:t>
      </w:r>
      <w:r>
        <w:rPr>
          <w:rFonts w:ascii="Times New Roman" w:hAnsi="Times New Roman" w:cs="Times New Roman"/>
          <w:sz w:val="24"/>
          <w:szCs w:val="24"/>
        </w:rPr>
        <w:t>The a</w:t>
      </w:r>
      <w:r w:rsidR="00BA1274">
        <w:rPr>
          <w:rFonts w:ascii="Times New Roman" w:hAnsi="Times New Roman" w:cs="Times New Roman"/>
          <w:sz w:val="24"/>
          <w:szCs w:val="24"/>
        </w:rPr>
        <w:t xml:space="preserve">dministration planned to send a </w:t>
      </w:r>
      <w:r w:rsidR="00654EA1">
        <w:rPr>
          <w:rFonts w:ascii="Times New Roman" w:hAnsi="Times New Roman" w:cs="Times New Roman"/>
          <w:sz w:val="24"/>
          <w:szCs w:val="24"/>
        </w:rPr>
        <w:t xml:space="preserve">small expeditionary force </w:t>
      </w:r>
      <w:r>
        <w:rPr>
          <w:rFonts w:ascii="Times New Roman" w:hAnsi="Times New Roman" w:cs="Times New Roman"/>
          <w:sz w:val="24"/>
          <w:szCs w:val="24"/>
        </w:rPr>
        <w:t xml:space="preserve">immediately after the Declaration of War </w:t>
      </w:r>
      <w:r w:rsidR="00654EA1">
        <w:rPr>
          <w:rFonts w:ascii="Times New Roman" w:hAnsi="Times New Roman" w:cs="Times New Roman"/>
          <w:sz w:val="24"/>
          <w:szCs w:val="24"/>
        </w:rPr>
        <w:t xml:space="preserve">for demonstration and planning purposes. However, they did not </w:t>
      </w:r>
      <w:r>
        <w:rPr>
          <w:rFonts w:ascii="Times New Roman" w:hAnsi="Times New Roman" w:cs="Times New Roman"/>
          <w:sz w:val="24"/>
          <w:szCs w:val="24"/>
        </w:rPr>
        <w:t xml:space="preserve">believe that the main </w:t>
      </w:r>
      <w:r>
        <w:rPr>
          <w:rFonts w:ascii="Times New Roman" w:hAnsi="Times New Roman" w:cs="Times New Roman"/>
          <w:sz w:val="24"/>
          <w:szCs w:val="24"/>
        </w:rPr>
        <w:lastRenderedPageBreak/>
        <w:t>American A</w:t>
      </w:r>
      <w:r w:rsidR="00654EA1">
        <w:rPr>
          <w:rFonts w:ascii="Times New Roman" w:hAnsi="Times New Roman" w:cs="Times New Roman"/>
          <w:sz w:val="24"/>
          <w:szCs w:val="24"/>
        </w:rPr>
        <w:t>rmy would be available before mid-1918. Wilson still believed those forces, would be sufficient to meet the need</w:t>
      </w:r>
      <w:r>
        <w:rPr>
          <w:rFonts w:ascii="Times New Roman" w:hAnsi="Times New Roman" w:cs="Times New Roman"/>
          <w:sz w:val="24"/>
          <w:szCs w:val="24"/>
        </w:rPr>
        <w:t>s of the Allies</w:t>
      </w:r>
      <w:r w:rsidR="00654EA1">
        <w:rPr>
          <w:rFonts w:ascii="Times New Roman" w:hAnsi="Times New Roman" w:cs="Times New Roman"/>
          <w:sz w:val="24"/>
          <w:szCs w:val="24"/>
        </w:rPr>
        <w:t xml:space="preserve">. By April 6, when the </w:t>
      </w:r>
      <w:r w:rsidR="00ED7BD9">
        <w:rPr>
          <w:rFonts w:ascii="Times New Roman" w:hAnsi="Times New Roman" w:cs="Times New Roman"/>
          <w:sz w:val="24"/>
          <w:szCs w:val="24"/>
        </w:rPr>
        <w:t>Army Bill</w:t>
      </w:r>
      <w:r w:rsidR="00654EA1">
        <w:rPr>
          <w:rFonts w:ascii="Times New Roman" w:hAnsi="Times New Roman" w:cs="Times New Roman"/>
          <w:sz w:val="24"/>
          <w:szCs w:val="24"/>
        </w:rPr>
        <w:t xml:space="preserve"> was sent to Congress, he decided that the mass army that would eventually be needed should be created using a draft. What caused his change of mind has been examined by historians, but the resolution of the question is clouded by the varying accounts of the critical participants, Wilson, Baker and Crowder. What can be gleaned from the records is that between March 26 and March 28 or March 29, Wilson decided upon a selective military draft.</w:t>
      </w:r>
      <w:r w:rsidR="00654EA1">
        <w:rPr>
          <w:rStyle w:val="EndnoteReference"/>
          <w:rFonts w:ascii="Times New Roman" w:hAnsi="Times New Roman" w:cs="Times New Roman"/>
          <w:sz w:val="24"/>
          <w:szCs w:val="24"/>
        </w:rPr>
        <w:endnoteReference w:id="81"/>
      </w:r>
      <w:r w:rsidR="00654EA1">
        <w:rPr>
          <w:rFonts w:ascii="Times New Roman" w:hAnsi="Times New Roman" w:cs="Times New Roman"/>
          <w:sz w:val="24"/>
          <w:szCs w:val="24"/>
        </w:rPr>
        <w:t xml:space="preserve">  </w:t>
      </w:r>
    </w:p>
    <w:p w14:paraId="0045B1BB" w14:textId="77777777" w:rsidR="00B030AA"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Why did President Wilson reverse his long-standing opposition to the draft, especially in the face of expected opposition from his own political party in Congress and the country? While the reasons were complex, in the end it probably came down to politics. </w:t>
      </w:r>
    </w:p>
    <w:p w14:paraId="0CBFF6C1" w14:textId="77777777" w:rsidR="00654EA1" w:rsidRDefault="00B030AA"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654EA1">
        <w:rPr>
          <w:rFonts w:ascii="Times New Roman" w:hAnsi="Times New Roman" w:cs="Times New Roman"/>
          <w:sz w:val="24"/>
          <w:szCs w:val="24"/>
        </w:rPr>
        <w:t>Previously, Wilson had not been persuaded by the arguments in favor of</w:t>
      </w:r>
      <w:r w:rsidR="00C02B8C">
        <w:rPr>
          <w:rFonts w:ascii="Times New Roman" w:hAnsi="Times New Roman" w:cs="Times New Roman"/>
          <w:sz w:val="24"/>
          <w:szCs w:val="24"/>
        </w:rPr>
        <w:t xml:space="preserve"> draft made by </w:t>
      </w:r>
      <w:r w:rsidR="00654EA1">
        <w:rPr>
          <w:rFonts w:ascii="Times New Roman" w:hAnsi="Times New Roman" w:cs="Times New Roman"/>
          <w:sz w:val="24"/>
          <w:szCs w:val="24"/>
        </w:rPr>
        <w:t>Baker and the Preparedness Movement.</w:t>
      </w:r>
      <w:r>
        <w:rPr>
          <w:rFonts w:ascii="Times New Roman" w:hAnsi="Times New Roman" w:cs="Times New Roman"/>
          <w:sz w:val="24"/>
          <w:szCs w:val="24"/>
        </w:rPr>
        <w:t xml:space="preserve"> </w:t>
      </w:r>
      <w:r w:rsidR="00654EA1">
        <w:rPr>
          <w:rFonts w:ascii="Times New Roman" w:hAnsi="Times New Roman" w:cs="Times New Roman"/>
          <w:sz w:val="24"/>
          <w:szCs w:val="24"/>
        </w:rPr>
        <w:t>Conscription advocates pointed first to the experience of Great Britain. At the start of the war, Britain relied on volunteers. A great wave of patriotism enabled the rapid enrollment of “Kitchener’s Million,” with later campaigns also succeeding. Soon, though, the terrible carnage of the war consumed the early volunteers and discouraged later ones. Worse still, the early volunteers were sorely missed in civilian society and in the economy. In Britain, the first wave of volun</w:t>
      </w:r>
      <w:r w:rsidR="00C02B8C">
        <w:rPr>
          <w:rFonts w:ascii="Times New Roman" w:hAnsi="Times New Roman" w:cs="Times New Roman"/>
          <w:sz w:val="24"/>
          <w:szCs w:val="24"/>
        </w:rPr>
        <w:t>teers often included so-called Pals Brigades, m</w:t>
      </w:r>
      <w:r w:rsidR="00654EA1">
        <w:rPr>
          <w:rFonts w:ascii="Times New Roman" w:hAnsi="Times New Roman" w:cs="Times New Roman"/>
          <w:sz w:val="24"/>
          <w:szCs w:val="24"/>
        </w:rPr>
        <w:t xml:space="preserve">en associated in civil life </w:t>
      </w:r>
      <w:r w:rsidR="00C02B8C">
        <w:rPr>
          <w:rFonts w:ascii="Times New Roman" w:hAnsi="Times New Roman" w:cs="Times New Roman"/>
          <w:sz w:val="24"/>
          <w:szCs w:val="24"/>
        </w:rPr>
        <w:t xml:space="preserve">who </w:t>
      </w:r>
      <w:r w:rsidR="00654EA1">
        <w:rPr>
          <w:rFonts w:ascii="Times New Roman" w:hAnsi="Times New Roman" w:cs="Times New Roman"/>
          <w:sz w:val="24"/>
          <w:szCs w:val="24"/>
        </w:rPr>
        <w:t xml:space="preserve">volunteered together. All too often, they died together, sometimes in a single attack. This kind of loss not only had devastating personal effects on grieving communities, but important economic impact. When, for example, all the lathe operators in a town volunteered </w:t>
      </w:r>
      <w:r w:rsidR="00654EA1">
        <w:rPr>
          <w:rFonts w:ascii="Times New Roman" w:hAnsi="Times New Roman" w:cs="Times New Roman"/>
          <w:sz w:val="24"/>
          <w:szCs w:val="24"/>
        </w:rPr>
        <w:lastRenderedPageBreak/>
        <w:t>together, and died together, the town had no lathe operators left, which impeded war production. Stung by that kind of effect, Britain adopted a draft in 1916.</w:t>
      </w:r>
      <w:r w:rsidR="00654EA1">
        <w:rPr>
          <w:rStyle w:val="EndnoteReference"/>
          <w:rFonts w:ascii="Times New Roman" w:hAnsi="Times New Roman" w:cs="Times New Roman"/>
          <w:sz w:val="24"/>
          <w:szCs w:val="24"/>
        </w:rPr>
        <w:endnoteReference w:id="82"/>
      </w:r>
      <w:r w:rsidR="00654EA1">
        <w:rPr>
          <w:rFonts w:ascii="Times New Roman" w:hAnsi="Times New Roman" w:cs="Times New Roman"/>
          <w:sz w:val="24"/>
          <w:szCs w:val="24"/>
        </w:rPr>
        <w:t xml:space="preserve"> </w:t>
      </w:r>
    </w:p>
    <w:p w14:paraId="3B69F6D9" w14:textId="77777777" w:rsidR="00654EA1"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American conscriptionists argued that the government should be in the position of deciding how each man could best serve the war effort. Further, the sudden creation of a mass army would be logistically very complex; how would the new recruits be fed, housed, t</w:t>
      </w:r>
      <w:r w:rsidR="00156A32">
        <w:rPr>
          <w:rFonts w:ascii="Times New Roman" w:hAnsi="Times New Roman" w:cs="Times New Roman"/>
          <w:sz w:val="24"/>
          <w:szCs w:val="24"/>
        </w:rPr>
        <w:t>rained, equipped, and transported</w:t>
      </w:r>
      <w:r>
        <w:rPr>
          <w:rFonts w:ascii="Times New Roman" w:hAnsi="Times New Roman" w:cs="Times New Roman"/>
          <w:sz w:val="24"/>
          <w:szCs w:val="24"/>
        </w:rPr>
        <w:t xml:space="preserve">? A draft would allow a control of the flow of manpower into the system at the rate troops could be handled, and at the rate they were needed. The </w:t>
      </w:r>
      <w:r w:rsidR="00B030AA">
        <w:rPr>
          <w:rFonts w:ascii="Times New Roman" w:hAnsi="Times New Roman" w:cs="Times New Roman"/>
          <w:sz w:val="24"/>
          <w:szCs w:val="24"/>
        </w:rPr>
        <w:t xml:space="preserve">British experience also emphasized </w:t>
      </w:r>
      <w:r>
        <w:rPr>
          <w:rFonts w:ascii="Times New Roman" w:hAnsi="Times New Roman" w:cs="Times New Roman"/>
          <w:sz w:val="24"/>
          <w:szCs w:val="24"/>
        </w:rPr>
        <w:t xml:space="preserve">the real possibility that, after an early wave, enough volunteers simply would not be </w:t>
      </w:r>
      <w:r w:rsidR="00B030AA">
        <w:rPr>
          <w:rFonts w:ascii="Times New Roman" w:hAnsi="Times New Roman" w:cs="Times New Roman"/>
          <w:sz w:val="24"/>
          <w:szCs w:val="24"/>
        </w:rPr>
        <w:t>forthcoming</w:t>
      </w:r>
      <w:r>
        <w:rPr>
          <w:rFonts w:ascii="Times New Roman" w:hAnsi="Times New Roman" w:cs="Times New Roman"/>
          <w:sz w:val="24"/>
          <w:szCs w:val="24"/>
        </w:rPr>
        <w:t>.</w:t>
      </w:r>
      <w:r w:rsidR="00C51CF6">
        <w:rPr>
          <w:rStyle w:val="EndnoteReference"/>
          <w:rFonts w:ascii="Times New Roman" w:hAnsi="Times New Roman" w:cs="Times New Roman"/>
          <w:sz w:val="24"/>
          <w:szCs w:val="24"/>
        </w:rPr>
        <w:endnoteReference w:id="83"/>
      </w:r>
      <w:r>
        <w:rPr>
          <w:rFonts w:ascii="Times New Roman" w:hAnsi="Times New Roman" w:cs="Times New Roman"/>
          <w:sz w:val="24"/>
          <w:szCs w:val="24"/>
        </w:rPr>
        <w:t xml:space="preserve"> </w:t>
      </w:r>
    </w:p>
    <w:p w14:paraId="6B2FB58B" w14:textId="77777777" w:rsidR="00654EA1"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These were familiar arguments; another factor likely tipped the scale for Wilson: “Colonel” Roosevelt</w:t>
      </w:r>
      <w:r w:rsidR="00B030AA">
        <w:rPr>
          <w:rFonts w:ascii="Times New Roman" w:hAnsi="Times New Roman" w:cs="Times New Roman"/>
          <w:sz w:val="24"/>
          <w:szCs w:val="24"/>
        </w:rPr>
        <w:t>, as everyone called the former president at the time</w:t>
      </w:r>
      <w:r>
        <w:rPr>
          <w:rFonts w:ascii="Times New Roman" w:hAnsi="Times New Roman" w:cs="Times New Roman"/>
          <w:sz w:val="24"/>
          <w:szCs w:val="24"/>
        </w:rPr>
        <w:t xml:space="preserve">. As soon as the German resumption of unrestricted submarine warfare made </w:t>
      </w:r>
      <w:r w:rsidR="00B030AA">
        <w:rPr>
          <w:rFonts w:ascii="Times New Roman" w:hAnsi="Times New Roman" w:cs="Times New Roman"/>
          <w:sz w:val="24"/>
          <w:szCs w:val="24"/>
        </w:rPr>
        <w:t xml:space="preserve">United States entry into the </w:t>
      </w:r>
      <w:r>
        <w:rPr>
          <w:rFonts w:ascii="Times New Roman" w:hAnsi="Times New Roman" w:cs="Times New Roman"/>
          <w:sz w:val="24"/>
          <w:szCs w:val="24"/>
        </w:rPr>
        <w:t>war seem likely, Roosevelt began planning to raise and command a volunteer force of a division or more. As recently as the Civil War, political leaders had raised, paid for and commanded military units, though nobody had done so on the sc</w:t>
      </w:r>
      <w:r w:rsidR="00B030AA">
        <w:rPr>
          <w:rFonts w:ascii="Times New Roman" w:hAnsi="Times New Roman" w:cs="Times New Roman"/>
          <w:sz w:val="24"/>
          <w:szCs w:val="24"/>
        </w:rPr>
        <w:t>ale that Roosevelt offer</w:t>
      </w:r>
      <w:r>
        <w:rPr>
          <w:rFonts w:ascii="Times New Roman" w:hAnsi="Times New Roman" w:cs="Times New Roman"/>
          <w:sz w:val="24"/>
          <w:szCs w:val="24"/>
        </w:rPr>
        <w:t xml:space="preserve">ed. </w:t>
      </w:r>
      <w:r w:rsidR="00D34C05">
        <w:rPr>
          <w:rFonts w:ascii="Times New Roman" w:hAnsi="Times New Roman" w:cs="Times New Roman"/>
          <w:sz w:val="24"/>
          <w:szCs w:val="24"/>
        </w:rPr>
        <w:t>In</w:t>
      </w:r>
      <w:r>
        <w:rPr>
          <w:rFonts w:ascii="Times New Roman" w:hAnsi="Times New Roman" w:cs="Times New Roman"/>
          <w:sz w:val="24"/>
          <w:szCs w:val="24"/>
        </w:rPr>
        <w:t xml:space="preserve"> March, 1917 Roosevelt went so far as to request a commission from Baker, who refused. Roosevelt’s March 23 reply to the refusal amounted to saying that, as a former Commander-in-Chief, he was essentially entitled to a commission. That reply certainly an</w:t>
      </w:r>
      <w:r w:rsidR="00B030AA">
        <w:rPr>
          <w:rFonts w:ascii="Times New Roman" w:hAnsi="Times New Roman" w:cs="Times New Roman"/>
          <w:sz w:val="24"/>
          <w:szCs w:val="24"/>
        </w:rPr>
        <w:t>gered Baker and likely</w:t>
      </w:r>
      <w:r>
        <w:rPr>
          <w:rFonts w:ascii="Times New Roman" w:hAnsi="Times New Roman" w:cs="Times New Roman"/>
          <w:sz w:val="24"/>
          <w:szCs w:val="24"/>
        </w:rPr>
        <w:t xml:space="preserve"> Wilson. The ex</w:t>
      </w:r>
      <w:r w:rsidR="00B030AA">
        <w:rPr>
          <w:rFonts w:ascii="Times New Roman" w:hAnsi="Times New Roman" w:cs="Times New Roman"/>
          <w:sz w:val="24"/>
          <w:szCs w:val="24"/>
        </w:rPr>
        <w:t>change did more than anger the a</w:t>
      </w:r>
      <w:r>
        <w:rPr>
          <w:rFonts w:ascii="Times New Roman" w:hAnsi="Times New Roman" w:cs="Times New Roman"/>
          <w:sz w:val="24"/>
          <w:szCs w:val="24"/>
        </w:rPr>
        <w:t>dministration; it created the spect</w:t>
      </w:r>
      <w:r w:rsidR="00B030AA">
        <w:rPr>
          <w:rFonts w:ascii="Times New Roman" w:hAnsi="Times New Roman" w:cs="Times New Roman"/>
          <w:sz w:val="24"/>
          <w:szCs w:val="24"/>
        </w:rPr>
        <w:t>er of Roosevelt, viewed by the a</w:t>
      </w:r>
      <w:r>
        <w:rPr>
          <w:rFonts w:ascii="Times New Roman" w:hAnsi="Times New Roman" w:cs="Times New Roman"/>
          <w:sz w:val="24"/>
          <w:szCs w:val="24"/>
        </w:rPr>
        <w:t>dministration as unqualified and unreliable, in Europe as virtually an independent force, interfering both with the fighting and with a post-war settlement. Further, R</w:t>
      </w:r>
      <w:r w:rsidR="00B030AA">
        <w:rPr>
          <w:rFonts w:ascii="Times New Roman" w:hAnsi="Times New Roman" w:cs="Times New Roman"/>
          <w:sz w:val="24"/>
          <w:szCs w:val="24"/>
        </w:rPr>
        <w:t>oosevelt might attract officers</w:t>
      </w:r>
      <w:r>
        <w:rPr>
          <w:rFonts w:ascii="Times New Roman" w:hAnsi="Times New Roman" w:cs="Times New Roman"/>
          <w:sz w:val="24"/>
          <w:szCs w:val="24"/>
        </w:rPr>
        <w:t xml:space="preserve"> whom the Regular Army wan</w:t>
      </w:r>
      <w:r w:rsidR="00B030AA">
        <w:rPr>
          <w:rFonts w:ascii="Times New Roman" w:hAnsi="Times New Roman" w:cs="Times New Roman"/>
          <w:sz w:val="24"/>
          <w:szCs w:val="24"/>
        </w:rPr>
        <w:t>ted under its own control. The a</w:t>
      </w:r>
      <w:r>
        <w:rPr>
          <w:rFonts w:ascii="Times New Roman" w:hAnsi="Times New Roman" w:cs="Times New Roman"/>
          <w:sz w:val="24"/>
          <w:szCs w:val="24"/>
        </w:rPr>
        <w:t xml:space="preserve">dministration may well </w:t>
      </w:r>
      <w:r>
        <w:rPr>
          <w:rFonts w:ascii="Times New Roman" w:hAnsi="Times New Roman" w:cs="Times New Roman"/>
          <w:sz w:val="24"/>
          <w:szCs w:val="24"/>
        </w:rPr>
        <w:lastRenderedPageBreak/>
        <w:t>have concluded that, if Roosevelt’s volunteers were unacceptable</w:t>
      </w:r>
      <w:r w:rsidR="00156A32">
        <w:rPr>
          <w:rFonts w:ascii="Times New Roman" w:hAnsi="Times New Roman" w:cs="Times New Roman"/>
          <w:sz w:val="24"/>
          <w:szCs w:val="24"/>
        </w:rPr>
        <w:t>,</w:t>
      </w:r>
      <w:r>
        <w:rPr>
          <w:rFonts w:ascii="Times New Roman" w:hAnsi="Times New Roman" w:cs="Times New Roman"/>
          <w:sz w:val="24"/>
          <w:szCs w:val="24"/>
        </w:rPr>
        <w:t xml:space="preserve"> volunteerism itself must end. It is clear that the exchange with Roosevelt occurred almost simultaneously with Wilson’s abrupt change of position on the draft.</w:t>
      </w:r>
      <w:r>
        <w:rPr>
          <w:rStyle w:val="EndnoteReference"/>
          <w:rFonts w:ascii="Times New Roman" w:hAnsi="Times New Roman" w:cs="Times New Roman"/>
          <w:sz w:val="24"/>
          <w:szCs w:val="24"/>
        </w:rPr>
        <w:endnoteReference w:id="84"/>
      </w:r>
    </w:p>
    <w:p w14:paraId="2054746F" w14:textId="77777777" w:rsidR="00654EA1"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 The </w:t>
      </w:r>
      <w:r w:rsidR="00ED7BD9">
        <w:rPr>
          <w:rFonts w:ascii="Times New Roman" w:hAnsi="Times New Roman" w:cs="Times New Roman"/>
          <w:sz w:val="24"/>
          <w:szCs w:val="24"/>
        </w:rPr>
        <w:t>Army Bill</w:t>
      </w:r>
      <w:r w:rsidR="00B030AA">
        <w:rPr>
          <w:rFonts w:ascii="Times New Roman" w:hAnsi="Times New Roman" w:cs="Times New Roman"/>
          <w:sz w:val="24"/>
          <w:szCs w:val="24"/>
        </w:rPr>
        <w:t xml:space="preserve"> that </w:t>
      </w:r>
      <w:r>
        <w:rPr>
          <w:rFonts w:ascii="Times New Roman" w:hAnsi="Times New Roman" w:cs="Times New Roman"/>
          <w:sz w:val="24"/>
          <w:szCs w:val="24"/>
        </w:rPr>
        <w:t xml:space="preserve">Wilson submitted as soon as war was declared on April 6 called for building the Regular Army and the National Guard, whose members would be drafted to federal service, to their authorized sizes totaling just short of </w:t>
      </w:r>
      <w:r w:rsidR="00156A32">
        <w:rPr>
          <w:rFonts w:ascii="Times New Roman" w:hAnsi="Times New Roman" w:cs="Times New Roman"/>
          <w:sz w:val="24"/>
          <w:szCs w:val="24"/>
        </w:rPr>
        <w:t>seven hundred fifty thousand</w:t>
      </w:r>
      <w:r>
        <w:rPr>
          <w:rFonts w:ascii="Times New Roman" w:hAnsi="Times New Roman" w:cs="Times New Roman"/>
          <w:sz w:val="24"/>
          <w:szCs w:val="24"/>
        </w:rPr>
        <w:t xml:space="preserve"> men, mainly with anticipated volunteers. </w:t>
      </w:r>
      <w:r w:rsidR="00C02B8C">
        <w:rPr>
          <w:rFonts w:ascii="Times New Roman" w:hAnsi="Times New Roman" w:cs="Times New Roman"/>
          <w:sz w:val="24"/>
          <w:szCs w:val="24"/>
        </w:rPr>
        <w:t>Beyond those men, the a</w:t>
      </w:r>
      <w:r w:rsidR="00D34C05">
        <w:rPr>
          <w:rFonts w:ascii="Times New Roman" w:hAnsi="Times New Roman" w:cs="Times New Roman"/>
          <w:sz w:val="24"/>
          <w:szCs w:val="24"/>
        </w:rPr>
        <w:t xml:space="preserve">dministration wanted no volunteers. </w:t>
      </w:r>
      <w:r>
        <w:rPr>
          <w:rFonts w:ascii="Times New Roman" w:hAnsi="Times New Roman" w:cs="Times New Roman"/>
          <w:sz w:val="24"/>
          <w:szCs w:val="24"/>
        </w:rPr>
        <w:t>In</w:t>
      </w:r>
      <w:r w:rsidR="00D34C05">
        <w:rPr>
          <w:rFonts w:ascii="Times New Roman" w:hAnsi="Times New Roman" w:cs="Times New Roman"/>
          <w:sz w:val="24"/>
          <w:szCs w:val="24"/>
        </w:rPr>
        <w:t>stead,</w:t>
      </w:r>
      <w:r>
        <w:rPr>
          <w:rFonts w:ascii="Times New Roman" w:hAnsi="Times New Roman" w:cs="Times New Roman"/>
          <w:sz w:val="24"/>
          <w:szCs w:val="24"/>
        </w:rPr>
        <w:t xml:space="preserve"> a new “National Army” of a million men would be created in two equal stages by use of a federal selective draft from </w:t>
      </w:r>
      <w:r w:rsidR="00B030AA">
        <w:rPr>
          <w:rFonts w:ascii="Times New Roman" w:hAnsi="Times New Roman" w:cs="Times New Roman"/>
          <w:sz w:val="24"/>
          <w:szCs w:val="24"/>
        </w:rPr>
        <w:t>nineteen to twenty-five</w:t>
      </w:r>
      <w:r>
        <w:rPr>
          <w:rFonts w:ascii="Times New Roman" w:hAnsi="Times New Roman" w:cs="Times New Roman"/>
          <w:sz w:val="24"/>
          <w:szCs w:val="24"/>
        </w:rPr>
        <w:t xml:space="preserve"> year old men. It would exempt aliens, religious objectors and cer</w:t>
      </w:r>
      <w:r w:rsidR="00D34C05">
        <w:rPr>
          <w:rFonts w:ascii="Times New Roman" w:hAnsi="Times New Roman" w:cs="Times New Roman"/>
          <w:sz w:val="24"/>
          <w:szCs w:val="24"/>
        </w:rPr>
        <w:t xml:space="preserve">tain others. The most </w:t>
      </w:r>
      <w:r>
        <w:rPr>
          <w:rFonts w:ascii="Times New Roman" w:hAnsi="Times New Roman" w:cs="Times New Roman"/>
          <w:sz w:val="24"/>
          <w:szCs w:val="24"/>
        </w:rPr>
        <w:t>numerous exemptions would be for those who would leave unsupported dependents behind if they were called to serve in the Army. Further, the draft would be only for the duration of the war and would allow the government to marshal the nation’s manpower resources in the best way to support the war effort.</w:t>
      </w:r>
      <w:r>
        <w:rPr>
          <w:rStyle w:val="EndnoteReference"/>
          <w:rFonts w:ascii="Times New Roman" w:hAnsi="Times New Roman" w:cs="Times New Roman"/>
          <w:sz w:val="24"/>
          <w:szCs w:val="24"/>
        </w:rPr>
        <w:endnoteReference w:id="85"/>
      </w:r>
      <w:r>
        <w:rPr>
          <w:rFonts w:ascii="Times New Roman" w:hAnsi="Times New Roman" w:cs="Times New Roman"/>
          <w:sz w:val="24"/>
          <w:szCs w:val="24"/>
        </w:rPr>
        <w:t xml:space="preserve"> </w:t>
      </w:r>
    </w:p>
    <w:p w14:paraId="63037F31" w14:textId="77777777" w:rsidR="00654EA1"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Reaction to Wilson’s draft proposal ranged from strong to outright opposition. The Preparedness advocates were pleased with Wilson’s proposal, and most of the nation’s newspapers supported it. Even the immigrant groups who had not favored the Allies did not oppose the draft, at least in part because they feared their loyalty to America would be questioned if they did so. Black leaders sup</w:t>
      </w:r>
      <w:r w:rsidR="00A1320E">
        <w:rPr>
          <w:rFonts w:ascii="Times New Roman" w:hAnsi="Times New Roman" w:cs="Times New Roman"/>
          <w:sz w:val="24"/>
          <w:szCs w:val="24"/>
        </w:rPr>
        <w:t xml:space="preserve">ported the proposal for a draft; </w:t>
      </w:r>
      <w:r>
        <w:rPr>
          <w:rFonts w:ascii="Times New Roman" w:hAnsi="Times New Roman" w:cs="Times New Roman"/>
          <w:sz w:val="24"/>
          <w:szCs w:val="24"/>
        </w:rPr>
        <w:t>hoping military service would strengthe</w:t>
      </w:r>
      <w:r w:rsidR="00A1320E">
        <w:rPr>
          <w:rFonts w:ascii="Times New Roman" w:hAnsi="Times New Roman" w:cs="Times New Roman"/>
          <w:sz w:val="24"/>
          <w:szCs w:val="24"/>
        </w:rPr>
        <w:t>n their claims for equal rights</w:t>
      </w:r>
      <w:r w:rsidR="00097E14">
        <w:rPr>
          <w:rFonts w:ascii="Times New Roman" w:hAnsi="Times New Roman" w:cs="Times New Roman"/>
          <w:sz w:val="24"/>
          <w:szCs w:val="24"/>
        </w:rPr>
        <w:t>.</w:t>
      </w:r>
      <w:r w:rsidR="00B030AA">
        <w:rPr>
          <w:rFonts w:ascii="Times New Roman" w:hAnsi="Times New Roman" w:cs="Times New Roman"/>
          <w:sz w:val="24"/>
          <w:szCs w:val="24"/>
        </w:rPr>
        <w:t xml:space="preserve"> Many thought that the draft would merely spur volunteers. One senator was even surprised that an actual combat role for American troops was contemplated. Sen</w:t>
      </w:r>
      <w:r w:rsidR="00C02B8C">
        <w:rPr>
          <w:rFonts w:ascii="Times New Roman" w:hAnsi="Times New Roman" w:cs="Times New Roman"/>
          <w:sz w:val="24"/>
          <w:szCs w:val="24"/>
        </w:rPr>
        <w:t xml:space="preserve">ator Thomas S. Martin </w:t>
      </w:r>
      <w:r w:rsidR="00C02B8C">
        <w:rPr>
          <w:rFonts w:ascii="Times New Roman" w:hAnsi="Times New Roman" w:cs="Times New Roman"/>
          <w:sz w:val="24"/>
          <w:szCs w:val="24"/>
        </w:rPr>
        <w:lastRenderedPageBreak/>
        <w:t>asked an A</w:t>
      </w:r>
      <w:r w:rsidR="00B030AA">
        <w:rPr>
          <w:rFonts w:ascii="Times New Roman" w:hAnsi="Times New Roman" w:cs="Times New Roman"/>
          <w:sz w:val="24"/>
          <w:szCs w:val="24"/>
        </w:rPr>
        <w:t xml:space="preserve">rmy spokesman during hearings on the draft bill, “Good Lord! You’re not going to send soldiers over there, are you?” </w:t>
      </w:r>
      <w:r>
        <w:rPr>
          <w:rStyle w:val="EndnoteReference"/>
          <w:rFonts w:ascii="Times New Roman" w:hAnsi="Times New Roman" w:cs="Times New Roman"/>
          <w:sz w:val="24"/>
          <w:szCs w:val="24"/>
        </w:rPr>
        <w:endnoteReference w:id="86"/>
      </w:r>
      <w:r>
        <w:rPr>
          <w:rFonts w:ascii="Times New Roman" w:hAnsi="Times New Roman" w:cs="Times New Roman"/>
          <w:sz w:val="24"/>
          <w:szCs w:val="24"/>
        </w:rPr>
        <w:t xml:space="preserve"> </w:t>
      </w:r>
    </w:p>
    <w:p w14:paraId="183375D6" w14:textId="77777777" w:rsidR="00097E14" w:rsidRDefault="00654EA1"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C51CF6">
        <w:rPr>
          <w:rFonts w:ascii="Times New Roman" w:hAnsi="Times New Roman" w:cs="Times New Roman"/>
          <w:sz w:val="24"/>
          <w:szCs w:val="24"/>
        </w:rPr>
        <w:t>In both the House and the Senate, opposition quickly arose to the draft</w:t>
      </w:r>
      <w:r w:rsidR="006A18E1">
        <w:rPr>
          <w:rFonts w:ascii="Times New Roman" w:hAnsi="Times New Roman" w:cs="Times New Roman"/>
          <w:sz w:val="24"/>
          <w:szCs w:val="24"/>
        </w:rPr>
        <w:t>, though even opponents called for national unity</w:t>
      </w:r>
      <w:r w:rsidR="00097E14">
        <w:rPr>
          <w:rFonts w:ascii="Times New Roman" w:hAnsi="Times New Roman" w:cs="Times New Roman"/>
          <w:sz w:val="24"/>
          <w:szCs w:val="24"/>
        </w:rPr>
        <w:t>. Populist and agrarian interests in the South and in the West saw the hand of Eastern big business</w:t>
      </w:r>
      <w:r w:rsidR="00C51CF6">
        <w:rPr>
          <w:rFonts w:ascii="Times New Roman" w:hAnsi="Times New Roman" w:cs="Times New Roman"/>
          <w:sz w:val="24"/>
          <w:szCs w:val="24"/>
        </w:rPr>
        <w:t xml:space="preserve"> in the United States entry and therefore opposed the draft</w:t>
      </w:r>
      <w:r w:rsidR="00097E14">
        <w:rPr>
          <w:rFonts w:ascii="Times New Roman" w:hAnsi="Times New Roman" w:cs="Times New Roman"/>
          <w:sz w:val="24"/>
          <w:szCs w:val="24"/>
        </w:rPr>
        <w:t>. Some opponents of the draft believed that the traditional volunteer system should be given the chance to produce the needed forces. Many remembered the bitter experience of the Civil War draft. Speaker of the House James “Champ” Clark was sharply criticized for comparing the military draftee to a criminal convict. On the liberal wing of Wilson’s party, Jane Addams, spokeswoman of the Settlement House Movement, and Roger Baldwin, who would later found the American Civil Liberties Union, opposed the militarism they perceived in the war and in the draft.</w:t>
      </w:r>
      <w:r w:rsidR="00097E14">
        <w:rPr>
          <w:rStyle w:val="EndnoteReference"/>
          <w:rFonts w:ascii="Times New Roman" w:hAnsi="Times New Roman" w:cs="Times New Roman"/>
          <w:sz w:val="24"/>
          <w:szCs w:val="24"/>
        </w:rPr>
        <w:endnoteReference w:id="87"/>
      </w:r>
    </w:p>
    <w:p w14:paraId="093C4FF6" w14:textId="77777777" w:rsidR="00E45543" w:rsidRDefault="00097E14"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2558C1">
        <w:rPr>
          <w:rFonts w:ascii="Times New Roman" w:hAnsi="Times New Roman" w:cs="Times New Roman"/>
          <w:sz w:val="24"/>
          <w:szCs w:val="24"/>
        </w:rPr>
        <w:t xml:space="preserve">Two critical questions dominated the discussion and debate on the </w:t>
      </w:r>
      <w:r w:rsidR="00ED7BD9">
        <w:rPr>
          <w:rFonts w:ascii="Times New Roman" w:hAnsi="Times New Roman" w:cs="Times New Roman"/>
          <w:sz w:val="24"/>
          <w:szCs w:val="24"/>
        </w:rPr>
        <w:t>Army Bill</w:t>
      </w:r>
      <w:r w:rsidR="002558C1">
        <w:rPr>
          <w:rFonts w:ascii="Times New Roman" w:hAnsi="Times New Roman" w:cs="Times New Roman"/>
          <w:sz w:val="24"/>
          <w:szCs w:val="24"/>
        </w:rPr>
        <w:t xml:space="preserve">: 1) Would </w:t>
      </w:r>
      <w:r w:rsidR="00C02B8C">
        <w:rPr>
          <w:rFonts w:ascii="Times New Roman" w:hAnsi="Times New Roman" w:cs="Times New Roman"/>
          <w:sz w:val="24"/>
          <w:szCs w:val="24"/>
        </w:rPr>
        <w:t>the bill include</w:t>
      </w:r>
      <w:r w:rsidR="002558C1">
        <w:rPr>
          <w:rFonts w:ascii="Times New Roman" w:hAnsi="Times New Roman" w:cs="Times New Roman"/>
          <w:sz w:val="24"/>
          <w:szCs w:val="24"/>
        </w:rPr>
        <w:t xml:space="preserve"> </w:t>
      </w:r>
      <w:r w:rsidR="00654EA1">
        <w:rPr>
          <w:rFonts w:ascii="Times New Roman" w:hAnsi="Times New Roman" w:cs="Times New Roman"/>
          <w:sz w:val="24"/>
          <w:szCs w:val="24"/>
        </w:rPr>
        <w:t>volunteers</w:t>
      </w:r>
      <w:r w:rsidR="002558C1">
        <w:rPr>
          <w:rFonts w:ascii="Times New Roman" w:hAnsi="Times New Roman" w:cs="Times New Roman"/>
          <w:sz w:val="24"/>
          <w:szCs w:val="24"/>
        </w:rPr>
        <w:t>? and 2) Wh</w:t>
      </w:r>
      <w:r w:rsidR="00B030AA">
        <w:rPr>
          <w:rFonts w:ascii="Times New Roman" w:hAnsi="Times New Roman" w:cs="Times New Roman"/>
          <w:sz w:val="24"/>
          <w:szCs w:val="24"/>
        </w:rPr>
        <w:t xml:space="preserve">at role, if any, would </w:t>
      </w:r>
      <w:r w:rsidR="002558C1">
        <w:rPr>
          <w:rFonts w:ascii="Times New Roman" w:hAnsi="Times New Roman" w:cs="Times New Roman"/>
          <w:sz w:val="24"/>
          <w:szCs w:val="24"/>
        </w:rPr>
        <w:t>Roosevelt play?</w:t>
      </w:r>
      <w:r w:rsidR="00654EA1">
        <w:rPr>
          <w:rFonts w:ascii="Times New Roman" w:hAnsi="Times New Roman" w:cs="Times New Roman"/>
          <w:sz w:val="24"/>
          <w:szCs w:val="24"/>
        </w:rPr>
        <w:t xml:space="preserve"> </w:t>
      </w:r>
      <w:r w:rsidR="002558C1">
        <w:rPr>
          <w:rFonts w:ascii="Times New Roman" w:hAnsi="Times New Roman" w:cs="Times New Roman"/>
          <w:sz w:val="24"/>
          <w:szCs w:val="24"/>
        </w:rPr>
        <w:tab/>
        <w:t>Although Wilson’s Democratic Party held the majority</w:t>
      </w:r>
      <w:r w:rsidR="00A32D30">
        <w:rPr>
          <w:rFonts w:ascii="Times New Roman" w:hAnsi="Times New Roman" w:cs="Times New Roman"/>
          <w:sz w:val="24"/>
          <w:szCs w:val="24"/>
        </w:rPr>
        <w:t xml:space="preserve"> in both the House and the Senate</w:t>
      </w:r>
      <w:r w:rsidR="002558C1">
        <w:rPr>
          <w:rFonts w:ascii="Times New Roman" w:hAnsi="Times New Roman" w:cs="Times New Roman"/>
          <w:sz w:val="24"/>
          <w:szCs w:val="24"/>
        </w:rPr>
        <w:t xml:space="preserve">, key leaders </w:t>
      </w:r>
      <w:r w:rsidR="00A32D30">
        <w:rPr>
          <w:rFonts w:ascii="Times New Roman" w:hAnsi="Times New Roman" w:cs="Times New Roman"/>
          <w:sz w:val="24"/>
          <w:szCs w:val="24"/>
        </w:rPr>
        <w:t xml:space="preserve">in his own party opposed the draft. </w:t>
      </w:r>
      <w:r w:rsidR="00013ECD">
        <w:rPr>
          <w:rFonts w:ascii="Times New Roman" w:hAnsi="Times New Roman" w:cs="Times New Roman"/>
          <w:sz w:val="24"/>
          <w:szCs w:val="24"/>
        </w:rPr>
        <w:t xml:space="preserve">Republican Congressman Julius Kahn, himself </w:t>
      </w:r>
      <w:r w:rsidR="00A32D30">
        <w:rPr>
          <w:rFonts w:ascii="Times New Roman" w:hAnsi="Times New Roman" w:cs="Times New Roman"/>
          <w:sz w:val="24"/>
          <w:szCs w:val="24"/>
        </w:rPr>
        <w:t>a German immigrant, led</w:t>
      </w:r>
      <w:r w:rsidR="00013ECD">
        <w:rPr>
          <w:rFonts w:ascii="Times New Roman" w:hAnsi="Times New Roman" w:cs="Times New Roman"/>
          <w:sz w:val="24"/>
          <w:szCs w:val="24"/>
        </w:rPr>
        <w:t xml:space="preserve"> the floor fight</w:t>
      </w:r>
      <w:r w:rsidR="00A32D30">
        <w:rPr>
          <w:rFonts w:ascii="Times New Roman" w:hAnsi="Times New Roman" w:cs="Times New Roman"/>
          <w:sz w:val="24"/>
          <w:szCs w:val="24"/>
        </w:rPr>
        <w:t xml:space="preserve"> for the Army Bill</w:t>
      </w:r>
      <w:r w:rsidR="00013ECD">
        <w:rPr>
          <w:rFonts w:ascii="Times New Roman" w:hAnsi="Times New Roman" w:cs="Times New Roman"/>
          <w:sz w:val="24"/>
          <w:szCs w:val="24"/>
        </w:rPr>
        <w:t xml:space="preserve">. </w:t>
      </w:r>
      <w:r w:rsidR="002558C1">
        <w:rPr>
          <w:rFonts w:ascii="Times New Roman" w:hAnsi="Times New Roman" w:cs="Times New Roman"/>
          <w:sz w:val="24"/>
          <w:szCs w:val="24"/>
        </w:rPr>
        <w:t>In addition</w:t>
      </w:r>
      <w:r w:rsidR="00B030AA">
        <w:rPr>
          <w:rFonts w:ascii="Times New Roman" w:hAnsi="Times New Roman" w:cs="Times New Roman"/>
          <w:sz w:val="24"/>
          <w:szCs w:val="24"/>
        </w:rPr>
        <w:t xml:space="preserve"> to Speaker Clark, the important Democratic </w:t>
      </w:r>
      <w:r w:rsidR="002558C1">
        <w:rPr>
          <w:rFonts w:ascii="Times New Roman" w:hAnsi="Times New Roman" w:cs="Times New Roman"/>
          <w:sz w:val="24"/>
          <w:szCs w:val="24"/>
        </w:rPr>
        <w:t>opponents were the Chair and Vice Chair of the House Military Affairs, Represen</w:t>
      </w:r>
      <w:r w:rsidR="00E45543">
        <w:rPr>
          <w:rFonts w:ascii="Times New Roman" w:hAnsi="Times New Roman" w:cs="Times New Roman"/>
          <w:sz w:val="24"/>
          <w:szCs w:val="24"/>
        </w:rPr>
        <w:t>t</w:t>
      </w:r>
      <w:r w:rsidR="002558C1">
        <w:rPr>
          <w:rFonts w:ascii="Times New Roman" w:hAnsi="Times New Roman" w:cs="Times New Roman"/>
          <w:sz w:val="24"/>
          <w:szCs w:val="24"/>
        </w:rPr>
        <w:t xml:space="preserve">atives Dent and Anthony, respectively. </w:t>
      </w:r>
      <w:r w:rsidR="00E45543">
        <w:rPr>
          <w:rFonts w:ascii="Times New Roman" w:hAnsi="Times New Roman" w:cs="Times New Roman"/>
          <w:sz w:val="24"/>
          <w:szCs w:val="24"/>
        </w:rPr>
        <w:t>They each offered an alternative</w:t>
      </w:r>
      <w:r w:rsidR="00B030AA">
        <w:rPr>
          <w:rFonts w:ascii="Times New Roman" w:hAnsi="Times New Roman" w:cs="Times New Roman"/>
          <w:sz w:val="24"/>
          <w:szCs w:val="24"/>
        </w:rPr>
        <w:t xml:space="preserve"> to the a</w:t>
      </w:r>
      <w:r w:rsidR="00654EA1">
        <w:rPr>
          <w:rFonts w:ascii="Times New Roman" w:hAnsi="Times New Roman" w:cs="Times New Roman"/>
          <w:sz w:val="24"/>
          <w:szCs w:val="24"/>
        </w:rPr>
        <w:t xml:space="preserve">dministration </w:t>
      </w:r>
      <w:r w:rsidR="00B030AA">
        <w:rPr>
          <w:rFonts w:ascii="Times New Roman" w:hAnsi="Times New Roman" w:cs="Times New Roman"/>
          <w:sz w:val="24"/>
          <w:szCs w:val="24"/>
        </w:rPr>
        <w:t xml:space="preserve">proposal. </w:t>
      </w:r>
      <w:r w:rsidR="00654EA1">
        <w:rPr>
          <w:rFonts w:ascii="Times New Roman" w:hAnsi="Times New Roman" w:cs="Times New Roman"/>
          <w:sz w:val="24"/>
          <w:szCs w:val="24"/>
        </w:rPr>
        <w:t xml:space="preserve">One bill would have required a five-month trial of volunteerism before a draft could be instituted; another would add that if and only if volunteerism failed to produce enough men, a draftee army purely for home defense could be created with only volunteers going to Europe. </w:t>
      </w:r>
      <w:r w:rsidR="00B030AA">
        <w:rPr>
          <w:rFonts w:ascii="Times New Roman" w:hAnsi="Times New Roman" w:cs="Times New Roman"/>
          <w:sz w:val="24"/>
          <w:szCs w:val="24"/>
        </w:rPr>
        <w:t>Wilson</w:t>
      </w:r>
      <w:r w:rsidR="00E45543">
        <w:rPr>
          <w:rFonts w:ascii="Times New Roman" w:hAnsi="Times New Roman" w:cs="Times New Roman"/>
          <w:sz w:val="24"/>
          <w:szCs w:val="24"/>
        </w:rPr>
        <w:t xml:space="preserve"> was heavily </w:t>
      </w:r>
      <w:r w:rsidR="00E45543">
        <w:rPr>
          <w:rFonts w:ascii="Times New Roman" w:hAnsi="Times New Roman" w:cs="Times New Roman"/>
          <w:sz w:val="24"/>
          <w:szCs w:val="24"/>
        </w:rPr>
        <w:lastRenderedPageBreak/>
        <w:t>involved in persuading reluctant legislators to go along with the draft, meeting directly with the opponents of conscription on several occasions. At the same time, public sentiment was strongly pressur</w:t>
      </w:r>
      <w:r w:rsidR="00B030AA">
        <w:rPr>
          <w:rFonts w:ascii="Times New Roman" w:hAnsi="Times New Roman" w:cs="Times New Roman"/>
          <w:sz w:val="24"/>
          <w:szCs w:val="24"/>
        </w:rPr>
        <w:t>ing legislators to support the p</w:t>
      </w:r>
      <w:r w:rsidR="00E45543">
        <w:rPr>
          <w:rFonts w:ascii="Times New Roman" w:hAnsi="Times New Roman" w:cs="Times New Roman"/>
          <w:sz w:val="24"/>
          <w:szCs w:val="24"/>
        </w:rPr>
        <w:t xml:space="preserve">resident. Great </w:t>
      </w:r>
      <w:r w:rsidR="0047236B">
        <w:rPr>
          <w:rFonts w:ascii="Times New Roman" w:hAnsi="Times New Roman" w:cs="Times New Roman"/>
          <w:sz w:val="24"/>
          <w:szCs w:val="24"/>
        </w:rPr>
        <w:t>parades and other display</w:t>
      </w:r>
      <w:r w:rsidR="00B030AA">
        <w:rPr>
          <w:rFonts w:ascii="Times New Roman" w:hAnsi="Times New Roman" w:cs="Times New Roman"/>
          <w:sz w:val="24"/>
          <w:szCs w:val="24"/>
        </w:rPr>
        <w:t>s</w:t>
      </w:r>
      <w:r w:rsidR="00E45543">
        <w:rPr>
          <w:rFonts w:ascii="Times New Roman" w:hAnsi="Times New Roman" w:cs="Times New Roman"/>
          <w:sz w:val="24"/>
          <w:szCs w:val="24"/>
        </w:rPr>
        <w:t xml:space="preserve"> highlighted Patriot’s Day celebrations across the country.</w:t>
      </w:r>
      <w:r w:rsidR="00E45543">
        <w:rPr>
          <w:rStyle w:val="EndnoteReference"/>
          <w:rFonts w:ascii="Times New Roman" w:hAnsi="Times New Roman" w:cs="Times New Roman"/>
          <w:sz w:val="24"/>
          <w:szCs w:val="24"/>
        </w:rPr>
        <w:endnoteReference w:id="88"/>
      </w:r>
      <w:r w:rsidR="00E45543">
        <w:rPr>
          <w:rFonts w:ascii="Times New Roman" w:hAnsi="Times New Roman" w:cs="Times New Roman"/>
          <w:sz w:val="24"/>
          <w:szCs w:val="24"/>
        </w:rPr>
        <w:t xml:space="preserve"> </w:t>
      </w:r>
    </w:p>
    <w:p w14:paraId="69D45333" w14:textId="77777777" w:rsidR="00654EA1" w:rsidRDefault="00E45543"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654EA1">
        <w:rPr>
          <w:rFonts w:ascii="Times New Roman" w:hAnsi="Times New Roman" w:cs="Times New Roman"/>
          <w:sz w:val="24"/>
          <w:szCs w:val="24"/>
        </w:rPr>
        <w:t xml:space="preserve">The climax of legislative battle for the draft came in the House of Representatives in </w:t>
      </w:r>
      <w:r w:rsidR="009878D9">
        <w:rPr>
          <w:rFonts w:ascii="Times New Roman" w:hAnsi="Times New Roman" w:cs="Times New Roman"/>
          <w:sz w:val="24"/>
          <w:szCs w:val="24"/>
        </w:rPr>
        <w:t>April 28</w:t>
      </w:r>
      <w:r w:rsidR="00654EA1">
        <w:rPr>
          <w:rFonts w:ascii="Times New Roman" w:hAnsi="Times New Roman" w:cs="Times New Roman"/>
          <w:sz w:val="24"/>
          <w:szCs w:val="24"/>
        </w:rPr>
        <w:t>. A challenge to the draft from the supporters of volunteeris</w:t>
      </w:r>
      <w:r w:rsidR="00B030AA">
        <w:rPr>
          <w:rFonts w:ascii="Times New Roman" w:hAnsi="Times New Roman" w:cs="Times New Roman"/>
          <w:sz w:val="24"/>
          <w:szCs w:val="24"/>
        </w:rPr>
        <w:t>m was defeated 279-98, and the p</w:t>
      </w:r>
      <w:r w:rsidR="00654EA1">
        <w:rPr>
          <w:rFonts w:ascii="Times New Roman" w:hAnsi="Times New Roman" w:cs="Times New Roman"/>
          <w:sz w:val="24"/>
          <w:szCs w:val="24"/>
        </w:rPr>
        <w:t>resident’s bill</w:t>
      </w:r>
      <w:r w:rsidR="00B030AA">
        <w:rPr>
          <w:rFonts w:ascii="Times New Roman" w:hAnsi="Times New Roman" w:cs="Times New Roman"/>
          <w:sz w:val="24"/>
          <w:szCs w:val="24"/>
        </w:rPr>
        <w:t>,</w:t>
      </w:r>
      <w:r w:rsidR="00654EA1">
        <w:rPr>
          <w:rFonts w:ascii="Times New Roman" w:hAnsi="Times New Roman" w:cs="Times New Roman"/>
          <w:sz w:val="24"/>
          <w:szCs w:val="24"/>
        </w:rPr>
        <w:t xml:space="preserve"> with amendments</w:t>
      </w:r>
      <w:r w:rsidR="00B030AA">
        <w:rPr>
          <w:rFonts w:ascii="Times New Roman" w:hAnsi="Times New Roman" w:cs="Times New Roman"/>
          <w:sz w:val="24"/>
          <w:szCs w:val="24"/>
        </w:rPr>
        <w:t xml:space="preserve">, was adopted by votes of </w:t>
      </w:r>
      <w:r w:rsidR="00654EA1">
        <w:rPr>
          <w:rFonts w:ascii="Times New Roman" w:hAnsi="Times New Roman" w:cs="Times New Roman"/>
          <w:sz w:val="24"/>
          <w:szCs w:val="24"/>
        </w:rPr>
        <w:t>374-24 in the House and 81-8 in the Senate.</w:t>
      </w:r>
      <w:r w:rsidR="0047236B">
        <w:rPr>
          <w:rStyle w:val="EndnoteReference"/>
          <w:rFonts w:ascii="Times New Roman" w:hAnsi="Times New Roman" w:cs="Times New Roman"/>
          <w:sz w:val="24"/>
          <w:szCs w:val="24"/>
        </w:rPr>
        <w:endnoteReference w:id="89"/>
      </w:r>
      <w:r w:rsidR="00654EA1">
        <w:rPr>
          <w:rFonts w:ascii="Times New Roman" w:hAnsi="Times New Roman" w:cs="Times New Roman"/>
          <w:sz w:val="24"/>
          <w:szCs w:val="24"/>
        </w:rPr>
        <w:t xml:space="preserve"> </w:t>
      </w:r>
    </w:p>
    <w:p w14:paraId="1188CCA2" w14:textId="77777777" w:rsidR="00D65AD0" w:rsidRDefault="00654EA1" w:rsidP="00E45543">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B030AA">
        <w:rPr>
          <w:rFonts w:ascii="Times New Roman" w:hAnsi="Times New Roman" w:cs="Times New Roman"/>
          <w:sz w:val="24"/>
          <w:szCs w:val="24"/>
        </w:rPr>
        <w:t>Although the bill had passed, there were</w:t>
      </w:r>
      <w:r w:rsidR="003B3233">
        <w:rPr>
          <w:rFonts w:ascii="Times New Roman" w:hAnsi="Times New Roman" w:cs="Times New Roman"/>
          <w:sz w:val="24"/>
          <w:szCs w:val="24"/>
        </w:rPr>
        <w:t>,</w:t>
      </w:r>
      <w:r w:rsidR="00B030AA">
        <w:rPr>
          <w:rFonts w:ascii="Times New Roman" w:hAnsi="Times New Roman" w:cs="Times New Roman"/>
          <w:sz w:val="24"/>
          <w:szCs w:val="24"/>
        </w:rPr>
        <w:t xml:space="preserve"> as typical with any legislation</w:t>
      </w:r>
      <w:r w:rsidR="003B3233">
        <w:rPr>
          <w:rFonts w:ascii="Times New Roman" w:hAnsi="Times New Roman" w:cs="Times New Roman"/>
          <w:sz w:val="24"/>
          <w:szCs w:val="24"/>
        </w:rPr>
        <w:t>, differences</w:t>
      </w:r>
      <w:r w:rsidR="00B030AA">
        <w:rPr>
          <w:rFonts w:ascii="Times New Roman" w:hAnsi="Times New Roman" w:cs="Times New Roman"/>
          <w:sz w:val="24"/>
          <w:szCs w:val="24"/>
        </w:rPr>
        <w:t xml:space="preserve"> that had to be resolved by </w:t>
      </w:r>
      <w:r w:rsidR="003B3233">
        <w:rPr>
          <w:rFonts w:ascii="Times New Roman" w:hAnsi="Times New Roman" w:cs="Times New Roman"/>
          <w:sz w:val="24"/>
          <w:szCs w:val="24"/>
        </w:rPr>
        <w:t xml:space="preserve">a Conference Committee. The most important difference </w:t>
      </w:r>
      <w:r w:rsidR="00BE024E">
        <w:rPr>
          <w:rFonts w:ascii="Times New Roman" w:hAnsi="Times New Roman" w:cs="Times New Roman"/>
          <w:sz w:val="24"/>
          <w:szCs w:val="24"/>
        </w:rPr>
        <w:t>was</w:t>
      </w:r>
      <w:r w:rsidR="00E45543">
        <w:rPr>
          <w:rFonts w:ascii="Times New Roman" w:hAnsi="Times New Roman" w:cs="Times New Roman"/>
          <w:sz w:val="24"/>
          <w:szCs w:val="24"/>
        </w:rPr>
        <w:t xml:space="preserve"> the role</w:t>
      </w:r>
      <w:r w:rsidR="003B3233">
        <w:rPr>
          <w:rFonts w:ascii="Times New Roman" w:hAnsi="Times New Roman" w:cs="Times New Roman"/>
          <w:sz w:val="24"/>
          <w:szCs w:val="24"/>
        </w:rPr>
        <w:t xml:space="preserve">, if any, that </w:t>
      </w:r>
      <w:r w:rsidR="00E45543">
        <w:rPr>
          <w:rFonts w:ascii="Times New Roman" w:hAnsi="Times New Roman" w:cs="Times New Roman"/>
          <w:sz w:val="24"/>
          <w:szCs w:val="24"/>
        </w:rPr>
        <w:t>Roosevelt would play in the recruitment of the army and its use in Europe</w:t>
      </w:r>
      <w:r w:rsidR="003B3233">
        <w:rPr>
          <w:rFonts w:ascii="Times New Roman" w:hAnsi="Times New Roman" w:cs="Times New Roman"/>
          <w:sz w:val="24"/>
          <w:szCs w:val="24"/>
        </w:rPr>
        <w:t xml:space="preserve">. Roosevelt had not given up. </w:t>
      </w:r>
      <w:r w:rsidR="00E45543">
        <w:rPr>
          <w:rFonts w:ascii="Times New Roman" w:hAnsi="Times New Roman" w:cs="Times New Roman"/>
          <w:sz w:val="24"/>
          <w:szCs w:val="24"/>
        </w:rPr>
        <w:t xml:space="preserve">He </w:t>
      </w:r>
      <w:r w:rsidR="003B3233">
        <w:rPr>
          <w:rFonts w:ascii="Times New Roman" w:hAnsi="Times New Roman" w:cs="Times New Roman"/>
          <w:sz w:val="24"/>
          <w:szCs w:val="24"/>
        </w:rPr>
        <w:t xml:space="preserve">had </w:t>
      </w:r>
      <w:r w:rsidR="00E45543">
        <w:rPr>
          <w:rFonts w:ascii="Times New Roman" w:hAnsi="Times New Roman" w:cs="Times New Roman"/>
          <w:sz w:val="24"/>
          <w:szCs w:val="24"/>
        </w:rPr>
        <w:t xml:space="preserve">lobbied Congress to </w:t>
      </w:r>
      <w:r w:rsidR="00E45543" w:rsidRPr="00AC18F6">
        <w:rPr>
          <w:rFonts w:ascii="Times New Roman" w:hAnsi="Times New Roman" w:cs="Times New Roman"/>
          <w:sz w:val="24"/>
          <w:szCs w:val="24"/>
        </w:rPr>
        <w:t>require</w:t>
      </w:r>
      <w:r w:rsidR="003B3233">
        <w:rPr>
          <w:rFonts w:ascii="Times New Roman" w:hAnsi="Times New Roman" w:cs="Times New Roman"/>
          <w:sz w:val="24"/>
          <w:szCs w:val="24"/>
        </w:rPr>
        <w:t xml:space="preserve"> the p</w:t>
      </w:r>
      <w:r w:rsidR="00E45543">
        <w:rPr>
          <w:rFonts w:ascii="Times New Roman" w:hAnsi="Times New Roman" w:cs="Times New Roman"/>
          <w:sz w:val="24"/>
          <w:szCs w:val="24"/>
        </w:rPr>
        <w:t>resident to ac</w:t>
      </w:r>
      <w:r w:rsidR="00156A32">
        <w:rPr>
          <w:rFonts w:ascii="Times New Roman" w:hAnsi="Times New Roman" w:cs="Times New Roman"/>
          <w:sz w:val="24"/>
          <w:szCs w:val="24"/>
        </w:rPr>
        <w:t>cept him and his claimed hundred</w:t>
      </w:r>
      <w:r w:rsidR="00C02B8C">
        <w:rPr>
          <w:rFonts w:ascii="Times New Roman" w:hAnsi="Times New Roman" w:cs="Times New Roman"/>
          <w:sz w:val="24"/>
          <w:szCs w:val="24"/>
        </w:rPr>
        <w:t>s of</w:t>
      </w:r>
      <w:r w:rsidR="00156A32">
        <w:rPr>
          <w:rFonts w:ascii="Times New Roman" w:hAnsi="Times New Roman" w:cs="Times New Roman"/>
          <w:sz w:val="24"/>
          <w:szCs w:val="24"/>
        </w:rPr>
        <w:t xml:space="preserve"> thousand</w:t>
      </w:r>
      <w:r w:rsidR="00C02B8C">
        <w:rPr>
          <w:rFonts w:ascii="Times New Roman" w:hAnsi="Times New Roman" w:cs="Times New Roman"/>
          <w:sz w:val="24"/>
          <w:szCs w:val="24"/>
        </w:rPr>
        <w:t>s of</w:t>
      </w:r>
      <w:r w:rsidR="00E45543">
        <w:rPr>
          <w:rFonts w:ascii="Times New Roman" w:hAnsi="Times New Roman" w:cs="Times New Roman"/>
          <w:sz w:val="24"/>
          <w:szCs w:val="24"/>
        </w:rPr>
        <w:t xml:space="preserve"> volunteers. He even visited the White House to make his case.</w:t>
      </w:r>
      <w:r w:rsidR="00BE024E">
        <w:rPr>
          <w:rFonts w:ascii="Times New Roman" w:hAnsi="Times New Roman" w:cs="Times New Roman"/>
          <w:sz w:val="24"/>
          <w:szCs w:val="24"/>
        </w:rPr>
        <w:t xml:space="preserve"> </w:t>
      </w:r>
      <w:r w:rsidR="0047236B">
        <w:rPr>
          <w:rFonts w:ascii="Times New Roman" w:hAnsi="Times New Roman" w:cs="Times New Roman"/>
          <w:sz w:val="24"/>
          <w:szCs w:val="24"/>
        </w:rPr>
        <w:t xml:space="preserve">The Senate supported a special provision for </w:t>
      </w:r>
      <w:r w:rsidR="00C02B8C">
        <w:rPr>
          <w:rFonts w:ascii="Times New Roman" w:hAnsi="Times New Roman" w:cs="Times New Roman"/>
          <w:sz w:val="24"/>
          <w:szCs w:val="24"/>
        </w:rPr>
        <w:t>Roosevelt,</w:t>
      </w:r>
      <w:r w:rsidR="0047236B">
        <w:rPr>
          <w:rFonts w:ascii="Times New Roman" w:hAnsi="Times New Roman" w:cs="Times New Roman"/>
          <w:sz w:val="24"/>
          <w:szCs w:val="24"/>
        </w:rPr>
        <w:t xml:space="preserve"> but the Ho</w:t>
      </w:r>
      <w:r w:rsidR="00D65AD0">
        <w:rPr>
          <w:rFonts w:ascii="Times New Roman" w:hAnsi="Times New Roman" w:cs="Times New Roman"/>
          <w:sz w:val="24"/>
          <w:szCs w:val="24"/>
        </w:rPr>
        <w:t>u</w:t>
      </w:r>
      <w:r w:rsidR="0047236B">
        <w:rPr>
          <w:rFonts w:ascii="Times New Roman" w:hAnsi="Times New Roman" w:cs="Times New Roman"/>
          <w:sz w:val="24"/>
          <w:szCs w:val="24"/>
        </w:rPr>
        <w:t xml:space="preserve">se initially rejected it. The Conference Committee began its work on </w:t>
      </w:r>
      <w:r w:rsidR="00B16318">
        <w:rPr>
          <w:rFonts w:ascii="Times New Roman" w:hAnsi="Times New Roman" w:cs="Times New Roman"/>
          <w:sz w:val="24"/>
          <w:szCs w:val="24"/>
        </w:rPr>
        <w:t>May 3</w:t>
      </w:r>
      <w:r w:rsidR="0047236B">
        <w:rPr>
          <w:rFonts w:ascii="Times New Roman" w:hAnsi="Times New Roman" w:cs="Times New Roman"/>
          <w:sz w:val="24"/>
          <w:szCs w:val="24"/>
        </w:rPr>
        <w:t>,</w:t>
      </w:r>
      <w:r w:rsidR="007E53D4">
        <w:rPr>
          <w:rFonts w:ascii="Times New Roman" w:hAnsi="Times New Roman" w:cs="Times New Roman"/>
          <w:sz w:val="24"/>
          <w:szCs w:val="24"/>
        </w:rPr>
        <w:t xml:space="preserve"> with everyo</w:t>
      </w:r>
      <w:r w:rsidR="00B16318">
        <w:rPr>
          <w:rFonts w:ascii="Times New Roman" w:hAnsi="Times New Roman" w:cs="Times New Roman"/>
          <w:sz w:val="24"/>
          <w:szCs w:val="24"/>
        </w:rPr>
        <w:t>ne expecting a rapid agreement. Although the other issues also divided the Conference Committee, including what ages to draft and the question of prohibition, the “Roosevelt Volunteers” were the major stumbling blo</w:t>
      </w:r>
      <w:r w:rsidR="003E33E4">
        <w:rPr>
          <w:rFonts w:ascii="Times New Roman" w:hAnsi="Times New Roman" w:cs="Times New Roman"/>
          <w:sz w:val="24"/>
          <w:szCs w:val="24"/>
        </w:rPr>
        <w:t>ck. Initially, the Senate held to</w:t>
      </w:r>
      <w:r w:rsidR="00B16318">
        <w:rPr>
          <w:rFonts w:ascii="Times New Roman" w:hAnsi="Times New Roman" w:cs="Times New Roman"/>
          <w:sz w:val="24"/>
          <w:szCs w:val="24"/>
        </w:rPr>
        <w:t xml:space="preserve"> its pro-Roosevelt position, but the House conferees were adamant. </w:t>
      </w:r>
      <w:r w:rsidR="003B3233">
        <w:rPr>
          <w:rFonts w:ascii="Times New Roman" w:hAnsi="Times New Roman" w:cs="Times New Roman"/>
          <w:sz w:val="24"/>
          <w:szCs w:val="24"/>
        </w:rPr>
        <w:t>On May 11, t</w:t>
      </w:r>
      <w:r w:rsidR="00B16318">
        <w:rPr>
          <w:rFonts w:ascii="Times New Roman" w:hAnsi="Times New Roman" w:cs="Times New Roman"/>
          <w:sz w:val="24"/>
          <w:szCs w:val="24"/>
        </w:rPr>
        <w:t>he Conference Committee reported back to the two chambers a bill that compromised the age issue, included prohibition and did not include provision for Roosevelt. Then, to everyone’</w:t>
      </w:r>
      <w:r w:rsidR="00D65AD0">
        <w:rPr>
          <w:rFonts w:ascii="Times New Roman" w:hAnsi="Times New Roman" w:cs="Times New Roman"/>
          <w:sz w:val="24"/>
          <w:szCs w:val="24"/>
        </w:rPr>
        <w:t xml:space="preserve">s surprise, </w:t>
      </w:r>
      <w:r w:rsidR="00B16318">
        <w:rPr>
          <w:rFonts w:ascii="Times New Roman" w:hAnsi="Times New Roman" w:cs="Times New Roman"/>
          <w:sz w:val="24"/>
          <w:szCs w:val="24"/>
        </w:rPr>
        <w:t>the House</w:t>
      </w:r>
      <w:r w:rsidR="00D65AD0">
        <w:rPr>
          <w:rFonts w:ascii="Times New Roman" w:hAnsi="Times New Roman" w:cs="Times New Roman"/>
          <w:sz w:val="24"/>
          <w:szCs w:val="24"/>
        </w:rPr>
        <w:t>, which had rejected the provision for Roosevelt 170 to 106, approved a provision</w:t>
      </w:r>
      <w:r w:rsidR="00EF1C42">
        <w:rPr>
          <w:rFonts w:ascii="Times New Roman" w:hAnsi="Times New Roman" w:cs="Times New Roman"/>
          <w:sz w:val="24"/>
          <w:szCs w:val="24"/>
        </w:rPr>
        <w:t xml:space="preserve"> </w:t>
      </w:r>
      <w:r w:rsidR="006F3CA0">
        <w:rPr>
          <w:rFonts w:ascii="Times New Roman" w:hAnsi="Times New Roman" w:cs="Times New Roman"/>
          <w:sz w:val="24"/>
          <w:szCs w:val="24"/>
        </w:rPr>
        <w:t>by a vote of 215 to 178 that would</w:t>
      </w:r>
      <w:r w:rsidR="00EF1C42">
        <w:rPr>
          <w:rFonts w:ascii="Times New Roman" w:hAnsi="Times New Roman" w:cs="Times New Roman"/>
          <w:sz w:val="24"/>
          <w:szCs w:val="24"/>
        </w:rPr>
        <w:t xml:space="preserve"> authorize</w:t>
      </w:r>
      <w:r w:rsidR="003B3233">
        <w:rPr>
          <w:rFonts w:ascii="Times New Roman" w:hAnsi="Times New Roman" w:cs="Times New Roman"/>
          <w:sz w:val="24"/>
          <w:szCs w:val="24"/>
        </w:rPr>
        <w:t xml:space="preserve"> </w:t>
      </w:r>
      <w:r w:rsidR="000A1325">
        <w:rPr>
          <w:rFonts w:ascii="Times New Roman" w:hAnsi="Times New Roman" w:cs="Times New Roman"/>
          <w:sz w:val="24"/>
          <w:szCs w:val="24"/>
        </w:rPr>
        <w:lastRenderedPageBreak/>
        <w:t>Wilson</w:t>
      </w:r>
      <w:r w:rsidR="006F3CA0">
        <w:rPr>
          <w:rFonts w:ascii="Times New Roman" w:hAnsi="Times New Roman" w:cs="Times New Roman"/>
          <w:sz w:val="24"/>
          <w:szCs w:val="24"/>
        </w:rPr>
        <w:t xml:space="preserve"> to accept up to four divisions of volunteers from anyone. Everyone understood that the purpose was to make room for Roosevelt. </w:t>
      </w:r>
      <w:r w:rsidR="00D65AD0">
        <w:rPr>
          <w:rFonts w:ascii="Times New Roman" w:hAnsi="Times New Roman" w:cs="Times New Roman"/>
          <w:sz w:val="24"/>
          <w:szCs w:val="24"/>
        </w:rPr>
        <w:t xml:space="preserve">The </w:t>
      </w:r>
      <w:r w:rsidR="00A32D30">
        <w:rPr>
          <w:rFonts w:ascii="Times New Roman" w:hAnsi="Times New Roman" w:cs="Times New Roman"/>
          <w:sz w:val="24"/>
          <w:szCs w:val="24"/>
        </w:rPr>
        <w:t>b</w:t>
      </w:r>
      <w:r w:rsidR="00D65AD0">
        <w:rPr>
          <w:rFonts w:ascii="Times New Roman" w:hAnsi="Times New Roman" w:cs="Times New Roman"/>
          <w:sz w:val="24"/>
          <w:szCs w:val="24"/>
        </w:rPr>
        <w:t xml:space="preserve">ill was adopted </w:t>
      </w:r>
      <w:r w:rsidR="00A32D30">
        <w:rPr>
          <w:rFonts w:ascii="Times New Roman" w:hAnsi="Times New Roman" w:cs="Times New Roman"/>
          <w:sz w:val="24"/>
          <w:szCs w:val="24"/>
        </w:rPr>
        <w:t>finally</w:t>
      </w:r>
      <w:r w:rsidR="001E049D">
        <w:rPr>
          <w:rFonts w:ascii="Times New Roman" w:hAnsi="Times New Roman" w:cs="Times New Roman"/>
          <w:sz w:val="24"/>
          <w:szCs w:val="24"/>
        </w:rPr>
        <w:t xml:space="preserve"> </w:t>
      </w:r>
      <w:r w:rsidR="00D65AD0">
        <w:rPr>
          <w:rFonts w:ascii="Times New Roman" w:hAnsi="Times New Roman" w:cs="Times New Roman"/>
          <w:sz w:val="24"/>
          <w:szCs w:val="24"/>
        </w:rPr>
        <w:t xml:space="preserve">by both the </w:t>
      </w:r>
      <w:r w:rsidR="00EF1C42">
        <w:rPr>
          <w:rFonts w:ascii="Times New Roman" w:hAnsi="Times New Roman" w:cs="Times New Roman"/>
          <w:sz w:val="24"/>
          <w:szCs w:val="24"/>
        </w:rPr>
        <w:t>House</w:t>
      </w:r>
      <w:r w:rsidR="00D65AD0">
        <w:rPr>
          <w:rFonts w:ascii="Times New Roman" w:hAnsi="Times New Roman" w:cs="Times New Roman"/>
          <w:sz w:val="24"/>
          <w:szCs w:val="24"/>
        </w:rPr>
        <w:t xml:space="preserve"> and the Senate</w:t>
      </w:r>
      <w:r w:rsidR="003B3233">
        <w:rPr>
          <w:rFonts w:ascii="Times New Roman" w:hAnsi="Times New Roman" w:cs="Times New Roman"/>
          <w:sz w:val="24"/>
          <w:szCs w:val="24"/>
        </w:rPr>
        <w:t>, including the provision for the Roosevelt Volunteers provision</w:t>
      </w:r>
      <w:r w:rsidR="00D65AD0">
        <w:rPr>
          <w:rFonts w:ascii="Times New Roman" w:hAnsi="Times New Roman" w:cs="Times New Roman"/>
          <w:sz w:val="24"/>
          <w:szCs w:val="24"/>
        </w:rPr>
        <w:t>.</w:t>
      </w:r>
      <w:r w:rsidR="00EF1C42">
        <w:rPr>
          <w:rFonts w:ascii="Times New Roman" w:hAnsi="Times New Roman" w:cs="Times New Roman"/>
          <w:sz w:val="24"/>
          <w:szCs w:val="24"/>
        </w:rPr>
        <w:t xml:space="preserve"> In the meantime, Roosevelt had been actively recruiting. He was reported t</w:t>
      </w:r>
      <w:r w:rsidR="00156A32">
        <w:rPr>
          <w:rFonts w:ascii="Times New Roman" w:hAnsi="Times New Roman" w:cs="Times New Roman"/>
          <w:sz w:val="24"/>
          <w:szCs w:val="24"/>
        </w:rPr>
        <w:t>o have raised as many as two hundred thousand</w:t>
      </w:r>
      <w:r w:rsidR="00EF1C42">
        <w:rPr>
          <w:rFonts w:ascii="Times New Roman" w:hAnsi="Times New Roman" w:cs="Times New Roman"/>
          <w:sz w:val="24"/>
          <w:szCs w:val="24"/>
        </w:rPr>
        <w:t xml:space="preserve"> men. Governor Whitman of New York even offered to commission him a Major General in that state’s National Guard. In the end</w:t>
      </w:r>
      <w:r w:rsidR="006F3CA0">
        <w:rPr>
          <w:rFonts w:ascii="Times New Roman" w:hAnsi="Times New Roman" w:cs="Times New Roman"/>
          <w:sz w:val="24"/>
          <w:szCs w:val="24"/>
        </w:rPr>
        <w:t>,</w:t>
      </w:r>
      <w:r w:rsidR="00EF1C42">
        <w:rPr>
          <w:rFonts w:ascii="Times New Roman" w:hAnsi="Times New Roman" w:cs="Times New Roman"/>
          <w:sz w:val="24"/>
          <w:szCs w:val="24"/>
        </w:rPr>
        <w:t xml:space="preserve"> i</w:t>
      </w:r>
      <w:r w:rsidR="003B3233">
        <w:rPr>
          <w:rFonts w:ascii="Times New Roman" w:hAnsi="Times New Roman" w:cs="Times New Roman"/>
          <w:sz w:val="24"/>
          <w:szCs w:val="24"/>
        </w:rPr>
        <w:t xml:space="preserve">t all did not matter; </w:t>
      </w:r>
      <w:r w:rsidR="00EF1C42">
        <w:rPr>
          <w:rFonts w:ascii="Times New Roman" w:hAnsi="Times New Roman" w:cs="Times New Roman"/>
          <w:sz w:val="24"/>
          <w:szCs w:val="24"/>
        </w:rPr>
        <w:t xml:space="preserve">Wilson commended Roosevelt for his career of service, but declined to </w:t>
      </w:r>
      <w:r w:rsidR="006F3CA0">
        <w:rPr>
          <w:rFonts w:ascii="Times New Roman" w:hAnsi="Times New Roman" w:cs="Times New Roman"/>
          <w:sz w:val="24"/>
          <w:szCs w:val="24"/>
        </w:rPr>
        <w:t xml:space="preserve">include </w:t>
      </w:r>
      <w:r w:rsidR="00EF1C42">
        <w:rPr>
          <w:rFonts w:ascii="Times New Roman" w:hAnsi="Times New Roman" w:cs="Times New Roman"/>
          <w:sz w:val="24"/>
          <w:szCs w:val="24"/>
        </w:rPr>
        <w:t>him or any volunteers raised by him in the army.</w:t>
      </w:r>
      <w:r w:rsidR="00D65AD0">
        <w:rPr>
          <w:rStyle w:val="EndnoteReference"/>
          <w:rFonts w:ascii="Times New Roman" w:hAnsi="Times New Roman" w:cs="Times New Roman"/>
          <w:sz w:val="24"/>
          <w:szCs w:val="24"/>
        </w:rPr>
        <w:endnoteReference w:id="90"/>
      </w:r>
      <w:r w:rsidR="00D65AD0">
        <w:rPr>
          <w:rFonts w:ascii="Times New Roman" w:hAnsi="Times New Roman" w:cs="Times New Roman"/>
          <w:sz w:val="24"/>
          <w:szCs w:val="24"/>
        </w:rPr>
        <w:t xml:space="preserve"> </w:t>
      </w:r>
    </w:p>
    <w:p w14:paraId="481F150E" w14:textId="77777777" w:rsidR="001E049D" w:rsidRDefault="00D65AD0"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3B3233">
        <w:rPr>
          <w:rFonts w:ascii="Times New Roman" w:hAnsi="Times New Roman" w:cs="Times New Roman"/>
          <w:sz w:val="24"/>
          <w:szCs w:val="24"/>
        </w:rPr>
        <w:t>Although the a</w:t>
      </w:r>
      <w:r w:rsidR="002558C1">
        <w:rPr>
          <w:rFonts w:ascii="Times New Roman" w:hAnsi="Times New Roman" w:cs="Times New Roman"/>
          <w:sz w:val="24"/>
          <w:szCs w:val="24"/>
        </w:rPr>
        <w:t>dministration’s proposal was adopted, Congress did make significant changes before the draft bec</w:t>
      </w:r>
      <w:r w:rsidR="003B3233">
        <w:rPr>
          <w:rFonts w:ascii="Times New Roman" w:hAnsi="Times New Roman" w:cs="Times New Roman"/>
          <w:sz w:val="24"/>
          <w:szCs w:val="24"/>
        </w:rPr>
        <w:t>ame law. Critics thought that nineteen</w:t>
      </w:r>
      <w:r w:rsidR="002558C1">
        <w:rPr>
          <w:rFonts w:ascii="Times New Roman" w:hAnsi="Times New Roman" w:cs="Times New Roman"/>
          <w:sz w:val="24"/>
          <w:szCs w:val="24"/>
        </w:rPr>
        <w:t xml:space="preserve"> years old was too young to subject a man to the draft. Ultimately, the age was changed to </w:t>
      </w:r>
      <w:r w:rsidR="003B3233">
        <w:rPr>
          <w:rFonts w:ascii="Times New Roman" w:hAnsi="Times New Roman" w:cs="Times New Roman"/>
          <w:sz w:val="24"/>
          <w:szCs w:val="24"/>
        </w:rPr>
        <w:t>twenty-one to thirty</w:t>
      </w:r>
      <w:r w:rsidR="002558C1">
        <w:rPr>
          <w:rFonts w:ascii="Times New Roman" w:hAnsi="Times New Roman" w:cs="Times New Roman"/>
          <w:sz w:val="24"/>
          <w:szCs w:val="24"/>
        </w:rPr>
        <w:t xml:space="preserve">, though before the end of the war, the draft age range became </w:t>
      </w:r>
      <w:r w:rsidR="003B3233">
        <w:rPr>
          <w:rFonts w:ascii="Times New Roman" w:hAnsi="Times New Roman" w:cs="Times New Roman"/>
          <w:sz w:val="24"/>
          <w:szCs w:val="24"/>
        </w:rPr>
        <w:t>nineteen to forty-five</w:t>
      </w:r>
      <w:r w:rsidR="002558C1">
        <w:rPr>
          <w:rFonts w:ascii="Times New Roman" w:hAnsi="Times New Roman" w:cs="Times New Roman"/>
          <w:sz w:val="24"/>
          <w:szCs w:val="24"/>
        </w:rPr>
        <w:t>. Largely because the war ended abr</w:t>
      </w:r>
      <w:r w:rsidR="003B3233">
        <w:rPr>
          <w:rFonts w:ascii="Times New Roman" w:hAnsi="Times New Roman" w:cs="Times New Roman"/>
          <w:sz w:val="24"/>
          <w:szCs w:val="24"/>
        </w:rPr>
        <w:t>uptly, virtually nobody under twenty-one</w:t>
      </w:r>
      <w:r w:rsidR="002558C1">
        <w:rPr>
          <w:rFonts w:ascii="Times New Roman" w:hAnsi="Times New Roman" w:cs="Times New Roman"/>
          <w:sz w:val="24"/>
          <w:szCs w:val="24"/>
        </w:rPr>
        <w:t xml:space="preserve"> or </w:t>
      </w:r>
      <w:r w:rsidR="003B3233">
        <w:rPr>
          <w:rFonts w:ascii="Times New Roman" w:hAnsi="Times New Roman" w:cs="Times New Roman"/>
          <w:sz w:val="24"/>
          <w:szCs w:val="24"/>
        </w:rPr>
        <w:t>over thirty</w:t>
      </w:r>
      <w:r w:rsidR="002558C1">
        <w:rPr>
          <w:rFonts w:ascii="Times New Roman" w:hAnsi="Times New Roman" w:cs="Times New Roman"/>
          <w:sz w:val="24"/>
          <w:szCs w:val="24"/>
        </w:rPr>
        <w:t xml:space="preserve"> saw European service as a result of the draft. Also, spokesmen in Congress for agrarian interests insisted that food production would be crippled without an agricultural exemption. That was answered by givi</w:t>
      </w:r>
      <w:r w:rsidR="003B3233">
        <w:rPr>
          <w:rFonts w:ascii="Times New Roman" w:hAnsi="Times New Roman" w:cs="Times New Roman"/>
          <w:sz w:val="24"/>
          <w:szCs w:val="24"/>
        </w:rPr>
        <w:t>ng the p</w:t>
      </w:r>
      <w:r w:rsidR="002558C1">
        <w:rPr>
          <w:rFonts w:ascii="Times New Roman" w:hAnsi="Times New Roman" w:cs="Times New Roman"/>
          <w:sz w:val="24"/>
          <w:szCs w:val="24"/>
        </w:rPr>
        <w:t xml:space="preserve">resident broad power to make regulations, including occupational exemptions. </w:t>
      </w:r>
      <w:r w:rsidR="008C73C1">
        <w:rPr>
          <w:rFonts w:ascii="Times New Roman" w:hAnsi="Times New Roman" w:cs="Times New Roman"/>
          <w:sz w:val="24"/>
          <w:szCs w:val="24"/>
        </w:rPr>
        <w:t xml:space="preserve">Also, Congress made certain that no paid substitutes for draftees would exist in World War I as they had in the Civil War. </w:t>
      </w:r>
      <w:r w:rsidR="00654EA1">
        <w:rPr>
          <w:rFonts w:ascii="Times New Roman" w:hAnsi="Times New Roman" w:cs="Times New Roman"/>
          <w:sz w:val="24"/>
          <w:szCs w:val="24"/>
        </w:rPr>
        <w:t>In addition, Congress increased military pay, provide insurance and provided for direct payments to soldiers families, creating a pattern for government benefits for years to come. In a nod to temperance and moralizing elements, Congress also prohibited brothels and alcohol sales near military encampments. With regard to the draft itself, Congress also added an appeals sys</w:t>
      </w:r>
      <w:r w:rsidR="009061E5">
        <w:rPr>
          <w:rFonts w:ascii="Times New Roman" w:hAnsi="Times New Roman" w:cs="Times New Roman"/>
          <w:sz w:val="24"/>
          <w:szCs w:val="24"/>
        </w:rPr>
        <w:t>tem, ultimately leading to the p</w:t>
      </w:r>
      <w:r w:rsidR="00654EA1">
        <w:rPr>
          <w:rFonts w:ascii="Times New Roman" w:hAnsi="Times New Roman" w:cs="Times New Roman"/>
          <w:sz w:val="24"/>
          <w:szCs w:val="24"/>
        </w:rPr>
        <w:t xml:space="preserve">resident himself. No appeal </w:t>
      </w:r>
      <w:r w:rsidR="009061E5">
        <w:rPr>
          <w:rFonts w:ascii="Times New Roman" w:hAnsi="Times New Roman" w:cs="Times New Roman"/>
          <w:sz w:val="24"/>
          <w:szCs w:val="24"/>
        </w:rPr>
        <w:t xml:space="preserve">actually </w:t>
      </w:r>
      <w:r w:rsidR="00654EA1">
        <w:rPr>
          <w:rFonts w:ascii="Times New Roman" w:hAnsi="Times New Roman" w:cs="Times New Roman"/>
          <w:sz w:val="24"/>
          <w:szCs w:val="24"/>
        </w:rPr>
        <w:t xml:space="preserve">reached </w:t>
      </w:r>
      <w:r w:rsidR="009061E5">
        <w:rPr>
          <w:rFonts w:ascii="Times New Roman" w:hAnsi="Times New Roman" w:cs="Times New Roman"/>
          <w:sz w:val="24"/>
          <w:szCs w:val="24"/>
        </w:rPr>
        <w:lastRenderedPageBreak/>
        <w:t>the president</w:t>
      </w:r>
      <w:r w:rsidR="00654EA1">
        <w:rPr>
          <w:rFonts w:ascii="Times New Roman" w:hAnsi="Times New Roman" w:cs="Times New Roman"/>
          <w:sz w:val="24"/>
          <w:szCs w:val="24"/>
        </w:rPr>
        <w:t>. Wilson signed the bill on May 17, 1917, and quickly set June 5 as the first Registration Day.</w:t>
      </w:r>
      <w:r w:rsidR="00654EA1">
        <w:rPr>
          <w:rStyle w:val="EndnoteReference"/>
          <w:rFonts w:ascii="Times New Roman" w:hAnsi="Times New Roman" w:cs="Times New Roman"/>
          <w:sz w:val="24"/>
          <w:szCs w:val="24"/>
        </w:rPr>
        <w:endnoteReference w:id="91"/>
      </w:r>
    </w:p>
    <w:p w14:paraId="6B778862" w14:textId="77777777" w:rsidR="00654EA1" w:rsidRDefault="001E049D" w:rsidP="00654EA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The long-standing tradition of a volunteer-based war-time force was abandoned in 1917 for three reasons. First, the Republicans in Congress were readily willingly to support the increase in power of both the central government at home and the country on the international stage that the draft represented. Second, the strong and growing pressure from c</w:t>
      </w:r>
      <w:r w:rsidR="00156A32">
        <w:rPr>
          <w:rFonts w:ascii="Times New Roman" w:hAnsi="Times New Roman" w:cs="Times New Roman"/>
          <w:sz w:val="24"/>
          <w:szCs w:val="24"/>
        </w:rPr>
        <w:t>onstituents and newspapers prov</w:t>
      </w:r>
      <w:r>
        <w:rPr>
          <w:rFonts w:ascii="Times New Roman" w:hAnsi="Times New Roman" w:cs="Times New Roman"/>
          <w:sz w:val="24"/>
          <w:szCs w:val="24"/>
        </w:rPr>
        <w:t xml:space="preserve">ed too much for many </w:t>
      </w:r>
      <w:r w:rsidR="009061E5">
        <w:rPr>
          <w:rFonts w:ascii="Times New Roman" w:hAnsi="Times New Roman" w:cs="Times New Roman"/>
          <w:sz w:val="24"/>
          <w:szCs w:val="24"/>
        </w:rPr>
        <w:t xml:space="preserve">legislators </w:t>
      </w:r>
      <w:r>
        <w:rPr>
          <w:rFonts w:ascii="Times New Roman" w:hAnsi="Times New Roman" w:cs="Times New Roman"/>
          <w:sz w:val="24"/>
          <w:szCs w:val="24"/>
        </w:rPr>
        <w:t xml:space="preserve">who had initially opposed a draft to resist. Third, and most important, </w:t>
      </w:r>
      <w:r w:rsidR="009061E5">
        <w:rPr>
          <w:rFonts w:ascii="Times New Roman" w:hAnsi="Times New Roman" w:cs="Times New Roman"/>
          <w:sz w:val="24"/>
          <w:szCs w:val="24"/>
        </w:rPr>
        <w:t>Wilson’s</w:t>
      </w:r>
      <w:r>
        <w:rPr>
          <w:rFonts w:ascii="Times New Roman" w:hAnsi="Times New Roman" w:cs="Times New Roman"/>
          <w:sz w:val="24"/>
          <w:szCs w:val="24"/>
        </w:rPr>
        <w:t xml:space="preserve"> powerful and persuasive direct involvement in the legislative process convinced many legislators, especially in his own party</w:t>
      </w:r>
      <w:r w:rsidR="009061E5">
        <w:rPr>
          <w:rFonts w:ascii="Times New Roman" w:hAnsi="Times New Roman" w:cs="Times New Roman"/>
          <w:sz w:val="24"/>
          <w:szCs w:val="24"/>
        </w:rPr>
        <w:t>,</w:t>
      </w:r>
      <w:r>
        <w:rPr>
          <w:rFonts w:ascii="Times New Roman" w:hAnsi="Times New Roman" w:cs="Times New Roman"/>
          <w:sz w:val="24"/>
          <w:szCs w:val="24"/>
        </w:rPr>
        <w:t xml:space="preserve"> that </w:t>
      </w:r>
      <w:r w:rsidR="009061E5">
        <w:rPr>
          <w:rFonts w:ascii="Times New Roman" w:hAnsi="Times New Roman" w:cs="Times New Roman"/>
          <w:sz w:val="24"/>
          <w:szCs w:val="24"/>
        </w:rPr>
        <w:t>support of the draft was essential to presenting a</w:t>
      </w:r>
      <w:r>
        <w:rPr>
          <w:rFonts w:ascii="Times New Roman" w:hAnsi="Times New Roman" w:cs="Times New Roman"/>
          <w:sz w:val="24"/>
          <w:szCs w:val="24"/>
        </w:rPr>
        <w:t xml:space="preserve"> unified front </w:t>
      </w:r>
      <w:r w:rsidR="009061E5">
        <w:rPr>
          <w:rFonts w:ascii="Times New Roman" w:hAnsi="Times New Roman" w:cs="Times New Roman"/>
          <w:sz w:val="24"/>
          <w:szCs w:val="24"/>
        </w:rPr>
        <w:t>to the world.</w:t>
      </w:r>
    </w:p>
    <w:p w14:paraId="63B810AF" w14:textId="77777777" w:rsidR="009061E5" w:rsidRDefault="009061E5" w:rsidP="00654EA1">
      <w:pPr>
        <w:pStyle w:val="NoSpacing"/>
        <w:spacing w:line="480" w:lineRule="auto"/>
        <w:rPr>
          <w:rFonts w:ascii="Times New Roman" w:hAnsi="Times New Roman" w:cs="Times New Roman"/>
          <w:sz w:val="24"/>
          <w:szCs w:val="24"/>
        </w:rPr>
      </w:pPr>
    </w:p>
    <w:p w14:paraId="2764F7CC" w14:textId="77777777" w:rsidR="006308D2" w:rsidRDefault="00654EA1" w:rsidP="003646AC">
      <w:pPr>
        <w:pStyle w:val="NoSpacing"/>
        <w:spacing w:line="480" w:lineRule="auto"/>
        <w:rPr>
          <w:rFonts w:ascii="Times New Roman" w:hAnsi="Times New Roman" w:cs="Times New Roman"/>
          <w:sz w:val="24"/>
          <w:szCs w:val="24"/>
        </w:rPr>
        <w:sectPr w:rsidR="006308D2" w:rsidSect="00BC502B">
          <w:endnotePr>
            <w:numFmt w:val="decimal"/>
            <w:numRestart w:val="eachSect"/>
          </w:endnotePr>
          <w:pgSz w:w="12240" w:h="15840"/>
          <w:pgMar w:top="1440" w:right="1440" w:bottom="1440" w:left="2160" w:header="720" w:footer="720" w:gutter="0"/>
          <w:cols w:space="720"/>
          <w:noEndnote/>
          <w:docGrid w:linePitch="360"/>
        </w:sectPr>
      </w:pPr>
      <w:r>
        <w:rPr>
          <w:rFonts w:ascii="Times New Roman" w:hAnsi="Times New Roman" w:cs="Times New Roman"/>
          <w:sz w:val="24"/>
          <w:szCs w:val="24"/>
        </w:rPr>
        <w:tab/>
      </w:r>
      <w:r w:rsidR="00981F29">
        <w:rPr>
          <w:rFonts w:ascii="Times New Roman" w:hAnsi="Times New Roman" w:cs="Times New Roman"/>
          <w:sz w:val="24"/>
          <w:szCs w:val="24"/>
        </w:rPr>
        <w:t xml:space="preserve">Some who had opposed the draft feared that </w:t>
      </w:r>
      <w:r>
        <w:rPr>
          <w:rFonts w:ascii="Times New Roman" w:hAnsi="Times New Roman" w:cs="Times New Roman"/>
          <w:sz w:val="24"/>
          <w:szCs w:val="24"/>
        </w:rPr>
        <w:t xml:space="preserve">it would </w:t>
      </w:r>
      <w:r w:rsidR="00981F29">
        <w:rPr>
          <w:rFonts w:ascii="Times New Roman" w:hAnsi="Times New Roman" w:cs="Times New Roman"/>
          <w:sz w:val="24"/>
          <w:szCs w:val="24"/>
        </w:rPr>
        <w:t xml:space="preserve">not </w:t>
      </w:r>
      <w:r>
        <w:rPr>
          <w:rFonts w:ascii="Times New Roman" w:hAnsi="Times New Roman" w:cs="Times New Roman"/>
          <w:sz w:val="24"/>
          <w:szCs w:val="24"/>
        </w:rPr>
        <w:t>be administered fairly in a country divided along ethnic line</w:t>
      </w:r>
      <w:r w:rsidR="00ED6B04">
        <w:rPr>
          <w:rFonts w:ascii="Times New Roman" w:hAnsi="Times New Roman" w:cs="Times New Roman"/>
          <w:sz w:val="24"/>
          <w:szCs w:val="24"/>
        </w:rPr>
        <w:t>s, with a</w:t>
      </w:r>
      <w:r w:rsidR="009061E5">
        <w:rPr>
          <w:rFonts w:ascii="Times New Roman" w:hAnsi="Times New Roman" w:cs="Times New Roman"/>
          <w:sz w:val="24"/>
          <w:szCs w:val="24"/>
        </w:rPr>
        <w:t xml:space="preserve"> virulent </w:t>
      </w:r>
      <w:r w:rsidR="00ED6B04">
        <w:rPr>
          <w:rFonts w:ascii="Times New Roman" w:hAnsi="Times New Roman" w:cs="Times New Roman"/>
          <w:sz w:val="24"/>
          <w:szCs w:val="24"/>
        </w:rPr>
        <w:t>on</w:t>
      </w:r>
      <w:r>
        <w:rPr>
          <w:rFonts w:ascii="Times New Roman" w:hAnsi="Times New Roman" w:cs="Times New Roman"/>
          <w:sz w:val="24"/>
          <w:szCs w:val="24"/>
        </w:rPr>
        <w:t xml:space="preserve">going anti-immigrant campaign </w:t>
      </w:r>
      <w:r w:rsidR="009061E5">
        <w:rPr>
          <w:rFonts w:ascii="Times New Roman" w:hAnsi="Times New Roman" w:cs="Times New Roman"/>
          <w:sz w:val="24"/>
          <w:szCs w:val="24"/>
        </w:rPr>
        <w:t>in progress</w:t>
      </w:r>
      <w:r>
        <w:rPr>
          <w:rFonts w:ascii="Times New Roman" w:hAnsi="Times New Roman" w:cs="Times New Roman"/>
          <w:sz w:val="24"/>
          <w:szCs w:val="24"/>
        </w:rPr>
        <w:t>.</w:t>
      </w:r>
      <w:r w:rsidR="00981F29">
        <w:rPr>
          <w:rFonts w:ascii="Times New Roman" w:hAnsi="Times New Roman" w:cs="Times New Roman"/>
          <w:sz w:val="24"/>
          <w:szCs w:val="24"/>
        </w:rPr>
        <w:t xml:space="preserve"> That fear, combined with the memory of the largely-failed Civil War draft, made success of the new draft far from certain.</w:t>
      </w:r>
    </w:p>
    <w:p w14:paraId="67830800" w14:textId="77777777" w:rsidR="00D73EAF" w:rsidRDefault="00D73EAF" w:rsidP="003646AC">
      <w:pPr>
        <w:pStyle w:val="NoSpacing"/>
        <w:spacing w:line="480" w:lineRule="auto"/>
        <w:rPr>
          <w:rFonts w:ascii="Times New Roman" w:hAnsi="Times New Roman" w:cs="Times New Roman"/>
          <w:b/>
          <w:sz w:val="24"/>
          <w:szCs w:val="24"/>
        </w:rPr>
      </w:pPr>
      <w:r w:rsidRPr="00981F29">
        <w:rPr>
          <w:rFonts w:ascii="Times New Roman" w:hAnsi="Times New Roman" w:cs="Times New Roman"/>
          <w:b/>
          <w:sz w:val="24"/>
          <w:szCs w:val="24"/>
        </w:rPr>
        <w:lastRenderedPageBreak/>
        <w:t>Chapter 3</w:t>
      </w:r>
      <w:r w:rsidR="000A71C0" w:rsidRPr="00981F29">
        <w:rPr>
          <w:rFonts w:ascii="Times New Roman" w:hAnsi="Times New Roman" w:cs="Times New Roman"/>
          <w:b/>
          <w:sz w:val="24"/>
          <w:szCs w:val="24"/>
        </w:rPr>
        <w:t>.</w:t>
      </w:r>
      <w:r w:rsidRPr="00981F29">
        <w:rPr>
          <w:rFonts w:ascii="Times New Roman" w:hAnsi="Times New Roman" w:cs="Times New Roman"/>
          <w:b/>
          <w:sz w:val="24"/>
          <w:szCs w:val="24"/>
        </w:rPr>
        <w:t xml:space="preserve"> </w:t>
      </w:r>
      <w:r w:rsidR="00402792" w:rsidRPr="00981F29">
        <w:rPr>
          <w:rFonts w:ascii="Times New Roman" w:hAnsi="Times New Roman" w:cs="Times New Roman"/>
          <w:b/>
          <w:sz w:val="24"/>
          <w:szCs w:val="24"/>
        </w:rPr>
        <w:t xml:space="preserve">Uncle Sam Wants (Some </w:t>
      </w:r>
      <w:r w:rsidRPr="00981F29">
        <w:rPr>
          <w:rFonts w:ascii="Times New Roman" w:hAnsi="Times New Roman" w:cs="Times New Roman"/>
          <w:b/>
          <w:sz w:val="24"/>
          <w:szCs w:val="24"/>
        </w:rPr>
        <w:t>of</w:t>
      </w:r>
      <w:r w:rsidR="00402792" w:rsidRPr="00981F29">
        <w:rPr>
          <w:rFonts w:ascii="Times New Roman" w:hAnsi="Times New Roman" w:cs="Times New Roman"/>
          <w:b/>
          <w:sz w:val="24"/>
          <w:szCs w:val="24"/>
        </w:rPr>
        <w:t>)</w:t>
      </w:r>
      <w:r w:rsidRPr="00981F29">
        <w:rPr>
          <w:rFonts w:ascii="Times New Roman" w:hAnsi="Times New Roman" w:cs="Times New Roman"/>
          <w:b/>
          <w:sz w:val="24"/>
          <w:szCs w:val="24"/>
        </w:rPr>
        <w:t xml:space="preserve"> You</w:t>
      </w:r>
    </w:p>
    <w:p w14:paraId="28D6DF5D" w14:textId="77777777" w:rsidR="00981F29" w:rsidRPr="00981F29" w:rsidRDefault="00981F29" w:rsidP="00981F29">
      <w:pPr>
        <w:pStyle w:val="NoSpacing"/>
        <w:tabs>
          <w:tab w:val="left" w:pos="2790"/>
        </w:tabs>
        <w:spacing w:line="720" w:lineRule="auto"/>
        <w:rPr>
          <w:rFonts w:ascii="Times New Roman" w:hAnsi="Times New Roman" w:cs="Times New Roman"/>
          <w:b/>
          <w:sz w:val="24"/>
          <w:szCs w:val="24"/>
        </w:rPr>
      </w:pPr>
    </w:p>
    <w:p w14:paraId="5643B3D2" w14:textId="77777777" w:rsidR="00D73EAF" w:rsidRPr="001B7E02" w:rsidRDefault="00D73EAF" w:rsidP="00D73EAF">
      <w:pPr>
        <w:spacing w:line="240" w:lineRule="auto"/>
        <w:rPr>
          <w:rFonts w:ascii="Times New Roman" w:hAnsi="Times New Roman" w:cs="Times New Roman"/>
          <w:sz w:val="24"/>
          <w:szCs w:val="24"/>
        </w:rPr>
      </w:pPr>
      <w:r>
        <w:rPr>
          <w:rFonts w:ascii="Times New Roman" w:hAnsi="Times New Roman" w:cs="Times New Roman"/>
          <w:sz w:val="24"/>
          <w:szCs w:val="24"/>
        </w:rPr>
        <w:tab/>
      </w:r>
      <w:r w:rsidRPr="001B7E02">
        <w:rPr>
          <w:rFonts w:ascii="Times New Roman" w:hAnsi="Times New Roman" w:cs="Times New Roman"/>
          <w:sz w:val="24"/>
          <w:szCs w:val="24"/>
        </w:rPr>
        <w:t>Such draft … shall be based upon liability to military service</w:t>
      </w:r>
      <w:r w:rsidR="00402792">
        <w:rPr>
          <w:rFonts w:ascii="Times New Roman" w:hAnsi="Times New Roman" w:cs="Times New Roman"/>
          <w:sz w:val="24"/>
          <w:szCs w:val="24"/>
        </w:rPr>
        <w:t xml:space="preserve"> of all male citizens, </w:t>
      </w:r>
      <w:r w:rsidR="00402792">
        <w:rPr>
          <w:rFonts w:ascii="Times New Roman" w:hAnsi="Times New Roman" w:cs="Times New Roman"/>
          <w:sz w:val="24"/>
          <w:szCs w:val="24"/>
        </w:rPr>
        <w:tab/>
        <w:t xml:space="preserve">or male </w:t>
      </w:r>
      <w:r w:rsidRPr="001B7E02">
        <w:rPr>
          <w:rFonts w:ascii="Times New Roman" w:hAnsi="Times New Roman" w:cs="Times New Roman"/>
          <w:sz w:val="24"/>
          <w:szCs w:val="24"/>
        </w:rPr>
        <w:t xml:space="preserve">persons not enemy aliens who have declared their intention to become </w:t>
      </w:r>
      <w:r w:rsidR="00402792">
        <w:rPr>
          <w:rFonts w:ascii="Times New Roman" w:hAnsi="Times New Roman" w:cs="Times New Roman"/>
          <w:sz w:val="24"/>
          <w:szCs w:val="24"/>
        </w:rPr>
        <w:tab/>
        <w:t xml:space="preserve">citizens, between </w:t>
      </w:r>
      <w:r w:rsidRPr="001B7E02">
        <w:rPr>
          <w:rFonts w:ascii="Times New Roman" w:hAnsi="Times New Roman" w:cs="Times New Roman"/>
          <w:sz w:val="24"/>
          <w:szCs w:val="24"/>
        </w:rPr>
        <w:t>the ages of twenty-one and thirty years…</w:t>
      </w:r>
    </w:p>
    <w:p w14:paraId="7E56729A" w14:textId="77777777" w:rsidR="00D73EAF" w:rsidRDefault="00307AF2" w:rsidP="00D73EAF">
      <w:pPr>
        <w:spacing w:line="240" w:lineRule="auto"/>
        <w:jc w:val="right"/>
        <w:rPr>
          <w:rFonts w:ascii="Times New Roman" w:hAnsi="Times New Roman" w:cs="Times New Roman"/>
          <w:sz w:val="24"/>
          <w:szCs w:val="24"/>
        </w:rPr>
      </w:pPr>
      <w:r>
        <w:rPr>
          <w:rFonts w:ascii="Times New Roman" w:hAnsi="Times New Roman" w:cs="Times New Roman"/>
          <w:sz w:val="24"/>
          <w:szCs w:val="24"/>
        </w:rPr>
        <w:t>Army Bill</w:t>
      </w:r>
      <w:r w:rsidR="00D73EAF" w:rsidRPr="00262028">
        <w:rPr>
          <w:rFonts w:ascii="Times New Roman" w:hAnsi="Times New Roman" w:cs="Times New Roman"/>
          <w:sz w:val="24"/>
          <w:szCs w:val="24"/>
        </w:rPr>
        <w:t xml:space="preserve"> of 1917</w:t>
      </w:r>
      <w:r w:rsidR="00D73EAF">
        <w:rPr>
          <w:rStyle w:val="EndnoteReference"/>
          <w:rFonts w:ascii="Times New Roman" w:hAnsi="Times New Roman" w:cs="Times New Roman"/>
          <w:sz w:val="24"/>
          <w:szCs w:val="24"/>
        </w:rPr>
        <w:endnoteReference w:id="92"/>
      </w:r>
    </w:p>
    <w:p w14:paraId="55776CB0" w14:textId="77777777" w:rsidR="00D73EAF" w:rsidRDefault="00D73EAF" w:rsidP="00D73EAF">
      <w:pPr>
        <w:spacing w:line="240" w:lineRule="auto"/>
        <w:jc w:val="right"/>
        <w:rPr>
          <w:rFonts w:ascii="Times New Roman" w:hAnsi="Times New Roman" w:cs="Times New Roman"/>
          <w:sz w:val="24"/>
          <w:szCs w:val="24"/>
        </w:rPr>
      </w:pPr>
      <w:r>
        <w:rPr>
          <w:rFonts w:ascii="Times New Roman" w:hAnsi="Times New Roman" w:cs="Times New Roman"/>
          <w:i/>
          <w:sz w:val="24"/>
          <w:szCs w:val="24"/>
        </w:rPr>
        <w:tab/>
      </w:r>
    </w:p>
    <w:p w14:paraId="619187C2"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statute that created the World War I draft, the </w:t>
      </w:r>
      <w:r w:rsidR="00ED7BD9">
        <w:rPr>
          <w:rFonts w:ascii="Times New Roman" w:hAnsi="Times New Roman" w:cs="Times New Roman"/>
          <w:sz w:val="24"/>
          <w:szCs w:val="24"/>
        </w:rPr>
        <w:t xml:space="preserve">Army Bill of 1917, </w:t>
      </w:r>
      <w:r>
        <w:rPr>
          <w:rFonts w:ascii="Times New Roman" w:hAnsi="Times New Roman" w:cs="Times New Roman"/>
          <w:sz w:val="24"/>
          <w:szCs w:val="24"/>
        </w:rPr>
        <w:t xml:space="preserve">was a major extension of the power of the federal government into American society. That extension, temporary as it was, provided patterns </w:t>
      </w:r>
      <w:r w:rsidR="00884784">
        <w:rPr>
          <w:rFonts w:ascii="Times New Roman" w:hAnsi="Times New Roman" w:cs="Times New Roman"/>
          <w:sz w:val="24"/>
          <w:szCs w:val="24"/>
        </w:rPr>
        <w:t xml:space="preserve">of federal action </w:t>
      </w:r>
      <w:r>
        <w:rPr>
          <w:rFonts w:ascii="Times New Roman" w:hAnsi="Times New Roman" w:cs="Times New Roman"/>
          <w:sz w:val="24"/>
          <w:szCs w:val="24"/>
        </w:rPr>
        <w:t xml:space="preserve">for later years. Using pre-existing civilian governmental structures, and largely staffed by pre-existing civilian leaders, the draft system created under the </w:t>
      </w:r>
      <w:r w:rsidR="00ED7BD9">
        <w:rPr>
          <w:rFonts w:ascii="Times New Roman" w:hAnsi="Times New Roman" w:cs="Times New Roman"/>
          <w:sz w:val="24"/>
          <w:szCs w:val="24"/>
        </w:rPr>
        <w:t>Army Bill</w:t>
      </w:r>
      <w:r>
        <w:rPr>
          <w:rFonts w:ascii="Times New Roman" w:hAnsi="Times New Roman" w:cs="Times New Roman"/>
          <w:sz w:val="24"/>
          <w:szCs w:val="24"/>
        </w:rPr>
        <w:t xml:space="preserve"> put familiar local faces on what was in fact a great extension of federal power. The </w:t>
      </w:r>
      <w:r w:rsidR="00E2758D">
        <w:rPr>
          <w:rFonts w:ascii="Times New Roman" w:hAnsi="Times New Roman" w:cs="Times New Roman"/>
          <w:sz w:val="24"/>
          <w:szCs w:val="24"/>
        </w:rPr>
        <w:t>Army Bill was a victory for the Uptonians, military reformers</w:t>
      </w:r>
      <w:r>
        <w:rPr>
          <w:rFonts w:ascii="Times New Roman" w:hAnsi="Times New Roman" w:cs="Times New Roman"/>
          <w:sz w:val="24"/>
          <w:szCs w:val="24"/>
        </w:rPr>
        <w:t xml:space="preserve"> who supported a federal force, recru</w:t>
      </w:r>
      <w:r w:rsidR="00E2758D">
        <w:rPr>
          <w:rFonts w:ascii="Times New Roman" w:hAnsi="Times New Roman" w:cs="Times New Roman"/>
          <w:sz w:val="24"/>
          <w:szCs w:val="24"/>
        </w:rPr>
        <w:t>ited by use of a military draft</w:t>
      </w:r>
      <w:r>
        <w:rPr>
          <w:rFonts w:ascii="Times New Roman" w:hAnsi="Times New Roman" w:cs="Times New Roman"/>
          <w:sz w:val="24"/>
          <w:szCs w:val="24"/>
        </w:rPr>
        <w:t>. The victory, though, was of brief duration, lasting only a few months longer tha</w:t>
      </w:r>
      <w:r w:rsidR="003E33E4">
        <w:rPr>
          <w:rFonts w:ascii="Times New Roman" w:hAnsi="Times New Roman" w:cs="Times New Roman"/>
          <w:sz w:val="24"/>
          <w:szCs w:val="24"/>
        </w:rPr>
        <w:t>n</w:t>
      </w:r>
      <w:r>
        <w:rPr>
          <w:rFonts w:ascii="Times New Roman" w:hAnsi="Times New Roman" w:cs="Times New Roman"/>
          <w:sz w:val="24"/>
          <w:szCs w:val="24"/>
        </w:rPr>
        <w:t xml:space="preserve"> the war emergency itself. What follows i</w:t>
      </w:r>
      <w:r w:rsidR="00E2758D">
        <w:rPr>
          <w:rFonts w:ascii="Times New Roman" w:hAnsi="Times New Roman" w:cs="Times New Roman"/>
          <w:sz w:val="24"/>
          <w:szCs w:val="24"/>
        </w:rPr>
        <w:t xml:space="preserve">s a statutory analysis of the effect of the Army Bill on selecting and obtaining the soldiers for the World War </w:t>
      </w:r>
      <w:r w:rsidR="00884784">
        <w:rPr>
          <w:rFonts w:ascii="Times New Roman" w:hAnsi="Times New Roman" w:cs="Times New Roman"/>
          <w:sz w:val="24"/>
          <w:szCs w:val="24"/>
        </w:rPr>
        <w:t xml:space="preserve">I </w:t>
      </w:r>
      <w:r w:rsidR="00E2758D">
        <w:rPr>
          <w:rFonts w:ascii="Times New Roman" w:hAnsi="Times New Roman" w:cs="Times New Roman"/>
          <w:sz w:val="24"/>
          <w:szCs w:val="24"/>
        </w:rPr>
        <w:t>fighting force. The Army Bill dealt with topics other tha</w:t>
      </w:r>
      <w:r w:rsidR="00884784">
        <w:rPr>
          <w:rFonts w:ascii="Times New Roman" w:hAnsi="Times New Roman" w:cs="Times New Roman"/>
          <w:sz w:val="24"/>
          <w:szCs w:val="24"/>
        </w:rPr>
        <w:t>n</w:t>
      </w:r>
      <w:r w:rsidR="00E2758D">
        <w:rPr>
          <w:rFonts w:ascii="Times New Roman" w:hAnsi="Times New Roman" w:cs="Times New Roman"/>
          <w:sz w:val="24"/>
          <w:szCs w:val="24"/>
        </w:rPr>
        <w:t xml:space="preserve"> the recruitment of the force for World War I. Those </w:t>
      </w:r>
      <w:r w:rsidR="00C21689">
        <w:rPr>
          <w:rFonts w:ascii="Times New Roman" w:hAnsi="Times New Roman" w:cs="Times New Roman"/>
          <w:sz w:val="24"/>
          <w:szCs w:val="24"/>
        </w:rPr>
        <w:t>parts of the Bill are omitted below.</w:t>
      </w:r>
      <w:r>
        <w:rPr>
          <w:rStyle w:val="EndnoteReference"/>
          <w:rFonts w:ascii="Times New Roman" w:hAnsi="Times New Roman" w:cs="Times New Roman"/>
          <w:sz w:val="24"/>
          <w:szCs w:val="24"/>
        </w:rPr>
        <w:endnoteReference w:id="93"/>
      </w:r>
    </w:p>
    <w:p w14:paraId="271205EE"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first critical feature of the statute appears in its formal title, </w:t>
      </w:r>
      <w:r w:rsidRPr="00184239">
        <w:rPr>
          <w:rFonts w:ascii="Times New Roman" w:hAnsi="Times New Roman" w:cs="Times New Roman"/>
          <w:i/>
          <w:sz w:val="24"/>
          <w:szCs w:val="24"/>
        </w:rPr>
        <w:t>AN ACT to authorize the President to increase temporarily the Military Establishment of the United States</w:t>
      </w:r>
      <w:r w:rsidRPr="00184239">
        <w:rPr>
          <w:rFonts w:ascii="Times New Roman" w:hAnsi="Times New Roman" w:cs="Times New Roman"/>
          <w:sz w:val="24"/>
          <w:szCs w:val="24"/>
        </w:rPr>
        <w:t xml:space="preserve">. </w:t>
      </w:r>
      <w:r>
        <w:rPr>
          <w:rFonts w:ascii="Times New Roman" w:hAnsi="Times New Roman" w:cs="Times New Roman"/>
          <w:sz w:val="24"/>
          <w:szCs w:val="24"/>
        </w:rPr>
        <w:t>The statute was an explicitly temporary war measure. The long-term resolution of the issues regarding the country’s military would be debated again and again in future years. The temporal limitati</w:t>
      </w:r>
      <w:r w:rsidR="00884784">
        <w:rPr>
          <w:rFonts w:ascii="Times New Roman" w:hAnsi="Times New Roman" w:cs="Times New Roman"/>
          <w:sz w:val="24"/>
          <w:szCs w:val="24"/>
        </w:rPr>
        <w:t>on upon the power given to the p</w:t>
      </w:r>
      <w:r>
        <w:rPr>
          <w:rFonts w:ascii="Times New Roman" w:hAnsi="Times New Roman" w:cs="Times New Roman"/>
          <w:sz w:val="24"/>
          <w:szCs w:val="24"/>
        </w:rPr>
        <w:t>resident reflected a long-</w:t>
      </w:r>
      <w:r>
        <w:rPr>
          <w:rFonts w:ascii="Times New Roman" w:hAnsi="Times New Roman" w:cs="Times New Roman"/>
          <w:sz w:val="24"/>
          <w:szCs w:val="24"/>
        </w:rPr>
        <w:lastRenderedPageBreak/>
        <w:t>term tradition. Throughout the history of the United States, the fear of a standing army had been strong, having been inherited from the English colonist</w:t>
      </w:r>
      <w:r w:rsidR="00884784">
        <w:rPr>
          <w:rFonts w:ascii="Times New Roman" w:hAnsi="Times New Roman" w:cs="Times New Roman"/>
          <w:sz w:val="24"/>
          <w:szCs w:val="24"/>
        </w:rPr>
        <w:t>s,</w:t>
      </w:r>
      <w:r>
        <w:rPr>
          <w:rFonts w:ascii="Times New Roman" w:hAnsi="Times New Roman" w:cs="Times New Roman"/>
          <w:sz w:val="24"/>
          <w:szCs w:val="24"/>
        </w:rPr>
        <w:t xml:space="preserve"> who remembered Cromwell’s military dictatorship of the seventeenth century. That fear was embodied in the United States Constitution in two ways. First, Article I, Section 8, Clause 12 limited appropriations for support of the army to two years. With all of the House of Representatives and one-third of the Senate elected every two years, the provision guaranteed that the great majority of those voting money for an army would have recently faced the electorate, and would shortly have to do so again. An army that the electorate viewed as oppressive would not easily survive for very long. Second, Amendment II of the Constitution, w</w:t>
      </w:r>
      <w:r w:rsidR="003E33E4">
        <w:rPr>
          <w:rFonts w:ascii="Times New Roman" w:hAnsi="Times New Roman" w:cs="Times New Roman"/>
          <w:sz w:val="24"/>
          <w:szCs w:val="24"/>
        </w:rPr>
        <w:t>ritten only a few years after a</w:t>
      </w:r>
      <w:r>
        <w:rPr>
          <w:rFonts w:ascii="Times New Roman" w:hAnsi="Times New Roman" w:cs="Times New Roman"/>
          <w:sz w:val="24"/>
          <w:szCs w:val="24"/>
        </w:rPr>
        <w:t xml:space="preserve"> citizen-militia had started a successful revolution against the royal government, guaranteed that citizens could remain armed, against foreign or Native American danger, to be sure, but also against perceived government oppression that might occur under the new national government.</w:t>
      </w:r>
      <w:r>
        <w:rPr>
          <w:rStyle w:val="EndnoteReference"/>
          <w:rFonts w:ascii="Times New Roman" w:hAnsi="Times New Roman" w:cs="Times New Roman"/>
          <w:sz w:val="24"/>
          <w:szCs w:val="24"/>
        </w:rPr>
        <w:endnoteReference w:id="94"/>
      </w:r>
    </w:p>
    <w:p w14:paraId="797A36E0"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Section 1 of the </w:t>
      </w:r>
      <w:r w:rsidR="00ED7BD9">
        <w:rPr>
          <w:rFonts w:ascii="Times New Roman" w:hAnsi="Times New Roman" w:cs="Times New Roman"/>
          <w:sz w:val="24"/>
          <w:szCs w:val="24"/>
        </w:rPr>
        <w:t>Army Bill</w:t>
      </w:r>
      <w:r>
        <w:rPr>
          <w:rFonts w:ascii="Times New Roman" w:hAnsi="Times New Roman" w:cs="Times New Roman"/>
          <w:sz w:val="24"/>
          <w:szCs w:val="24"/>
        </w:rPr>
        <w:t xml:space="preserve"> is not numbered as such, which was typical of the drafting style of the time. It contained three important provisions regarding military manpower: (1) it authorized a massive expansion of the land forces of the United States, (2) it created a military draft, and (3) it dealt with the vexing issue of former President Roosevelt and the troops he proposed to</w:t>
      </w:r>
      <w:r w:rsidR="00884784">
        <w:rPr>
          <w:rFonts w:ascii="Times New Roman" w:hAnsi="Times New Roman" w:cs="Times New Roman"/>
          <w:sz w:val="24"/>
          <w:szCs w:val="24"/>
        </w:rPr>
        <w:t xml:space="preserve"> raise and lead in battle. The s</w:t>
      </w:r>
      <w:r>
        <w:rPr>
          <w:rFonts w:ascii="Times New Roman" w:hAnsi="Times New Roman" w:cs="Times New Roman"/>
          <w:sz w:val="24"/>
          <w:szCs w:val="24"/>
        </w:rPr>
        <w:t xml:space="preserve">ection was divided into seven “paragraphs,” most of which are several English-language paragraphs in length. (For clarity sake, these subdivisions will be designated with uppercase initial letters.) The First through Sixth Paragraphs authorized massive expansion of the army. The elements of the expansion included the immediate growth of the Regular Army from approximately </w:t>
      </w:r>
      <w:r w:rsidR="00CE4191">
        <w:rPr>
          <w:rFonts w:ascii="Times New Roman" w:hAnsi="Times New Roman" w:cs="Times New Roman"/>
          <w:sz w:val="24"/>
          <w:szCs w:val="24"/>
        </w:rPr>
        <w:t>one hundred twenty thousand</w:t>
      </w:r>
      <w:r>
        <w:rPr>
          <w:rFonts w:ascii="Times New Roman" w:hAnsi="Times New Roman" w:cs="Times New Roman"/>
          <w:sz w:val="24"/>
          <w:szCs w:val="24"/>
        </w:rPr>
        <w:t xml:space="preserve"> men to </w:t>
      </w:r>
      <w:r w:rsidR="00CE4191">
        <w:rPr>
          <w:rFonts w:ascii="Times New Roman" w:hAnsi="Times New Roman" w:cs="Times New Roman"/>
          <w:sz w:val="24"/>
          <w:szCs w:val="24"/>
        </w:rPr>
        <w:t>two hundred ninety-eight thousand</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the maximum strength allowed under the </w:t>
      </w:r>
      <w:r w:rsidR="000564E6">
        <w:rPr>
          <w:rFonts w:ascii="Times New Roman" w:hAnsi="Times New Roman" w:cs="Times New Roman"/>
          <w:sz w:val="24"/>
          <w:szCs w:val="24"/>
        </w:rPr>
        <w:t>NDA of 1916</w:t>
      </w:r>
      <w:r>
        <w:rPr>
          <w:rFonts w:ascii="Times New Roman" w:hAnsi="Times New Roman" w:cs="Times New Roman"/>
          <w:sz w:val="24"/>
          <w:szCs w:val="24"/>
        </w:rPr>
        <w:t>.</w:t>
      </w:r>
      <w:r w:rsidR="00884784">
        <w:rPr>
          <w:rFonts w:ascii="Times New Roman" w:hAnsi="Times New Roman" w:cs="Times New Roman"/>
          <w:sz w:val="24"/>
          <w:szCs w:val="24"/>
        </w:rPr>
        <w:t xml:space="preserve"> </w:t>
      </w:r>
      <w:r>
        <w:rPr>
          <w:rFonts w:ascii="Times New Roman" w:hAnsi="Times New Roman" w:cs="Times New Roman"/>
          <w:sz w:val="24"/>
          <w:szCs w:val="24"/>
        </w:rPr>
        <w:t>In addition, the members of the National Guard were drafted to the Regular Army, but the National Guard units themselves were not called to federal service. By drafting men, rather than calling up units, the statute avoided much of the controversy regarding the National Guard</w:t>
      </w:r>
      <w:r w:rsidR="00884784">
        <w:rPr>
          <w:rFonts w:ascii="Times New Roman" w:hAnsi="Times New Roman" w:cs="Times New Roman"/>
          <w:sz w:val="24"/>
          <w:szCs w:val="24"/>
        </w:rPr>
        <w:t>. A</w:t>
      </w:r>
      <w:r>
        <w:rPr>
          <w:rFonts w:ascii="Times New Roman" w:hAnsi="Times New Roman" w:cs="Times New Roman"/>
          <w:sz w:val="24"/>
          <w:szCs w:val="24"/>
        </w:rPr>
        <w:t>s a practical matter, members of particular National Guard units were drafted to federal service simultaneously. For example, all the members of 1</w:t>
      </w:r>
      <w:r w:rsidRPr="00BB6900">
        <w:rPr>
          <w:rFonts w:ascii="Times New Roman" w:hAnsi="Times New Roman" w:cs="Times New Roman"/>
          <w:sz w:val="24"/>
          <w:szCs w:val="24"/>
          <w:vertAlign w:val="superscript"/>
        </w:rPr>
        <w:t>st</w:t>
      </w:r>
      <w:r>
        <w:rPr>
          <w:rFonts w:ascii="Times New Roman" w:hAnsi="Times New Roman" w:cs="Times New Roman"/>
          <w:sz w:val="24"/>
          <w:szCs w:val="24"/>
        </w:rPr>
        <w:t xml:space="preserve"> Field Artillery of the Ma</w:t>
      </w:r>
      <w:r w:rsidR="00F23860">
        <w:rPr>
          <w:rFonts w:ascii="Times New Roman" w:hAnsi="Times New Roman" w:cs="Times New Roman"/>
          <w:sz w:val="24"/>
          <w:szCs w:val="24"/>
        </w:rPr>
        <w:t>ssa</w:t>
      </w:r>
      <w:r>
        <w:rPr>
          <w:rFonts w:ascii="Times New Roman" w:hAnsi="Times New Roman" w:cs="Times New Roman"/>
          <w:sz w:val="24"/>
          <w:szCs w:val="24"/>
        </w:rPr>
        <w:t>chusetts National Guard became members of the 101</w:t>
      </w:r>
      <w:r w:rsidRPr="00BB6900">
        <w:rPr>
          <w:rFonts w:ascii="Times New Roman" w:hAnsi="Times New Roman" w:cs="Times New Roman"/>
          <w:sz w:val="24"/>
          <w:szCs w:val="24"/>
          <w:vertAlign w:val="superscript"/>
        </w:rPr>
        <w:t>st</w:t>
      </w:r>
      <w:r>
        <w:rPr>
          <w:rFonts w:ascii="Times New Roman" w:hAnsi="Times New Roman" w:cs="Times New Roman"/>
          <w:sz w:val="24"/>
          <w:szCs w:val="24"/>
        </w:rPr>
        <w:t xml:space="preserve"> Field Artillery of the U. S. Regular Army.</w:t>
      </w:r>
      <w:r>
        <w:rPr>
          <w:rStyle w:val="EndnoteReference"/>
          <w:rFonts w:ascii="Times New Roman" w:hAnsi="Times New Roman" w:cs="Times New Roman"/>
          <w:sz w:val="24"/>
          <w:szCs w:val="24"/>
        </w:rPr>
        <w:endnoteReference w:id="95"/>
      </w:r>
    </w:p>
    <w:p w14:paraId="60983126" w14:textId="77777777" w:rsidR="00EF016C"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981F29">
        <w:rPr>
          <w:rFonts w:ascii="Times New Roman" w:hAnsi="Times New Roman" w:cs="Times New Roman"/>
          <w:sz w:val="24"/>
          <w:szCs w:val="24"/>
        </w:rPr>
        <w:t>That the</w:t>
      </w:r>
      <w:r>
        <w:rPr>
          <w:rFonts w:ascii="Times New Roman" w:hAnsi="Times New Roman" w:cs="Times New Roman"/>
          <w:sz w:val="24"/>
          <w:szCs w:val="24"/>
        </w:rPr>
        <w:t xml:space="preserve"> conscriptionist forces </w:t>
      </w:r>
      <w:r w:rsidR="00981F29">
        <w:rPr>
          <w:rFonts w:ascii="Times New Roman" w:hAnsi="Times New Roman" w:cs="Times New Roman"/>
          <w:sz w:val="24"/>
          <w:szCs w:val="24"/>
        </w:rPr>
        <w:t xml:space="preserve">had defeated </w:t>
      </w:r>
      <w:r>
        <w:rPr>
          <w:rFonts w:ascii="Times New Roman" w:hAnsi="Times New Roman" w:cs="Times New Roman"/>
          <w:sz w:val="24"/>
          <w:szCs w:val="24"/>
        </w:rPr>
        <w:t>those who urged either the U. S. Volunteers or an expanded National Guard to meet the need for combat troops</w:t>
      </w:r>
      <w:r w:rsidR="00981F29">
        <w:rPr>
          <w:rFonts w:ascii="Times New Roman" w:hAnsi="Times New Roman" w:cs="Times New Roman"/>
          <w:sz w:val="24"/>
          <w:szCs w:val="24"/>
        </w:rPr>
        <w:t xml:space="preserve"> was made clear in the Third Paragraph</w:t>
      </w:r>
      <w:r>
        <w:rPr>
          <w:rFonts w:ascii="Times New Roman" w:hAnsi="Times New Roman" w:cs="Times New Roman"/>
          <w:sz w:val="24"/>
          <w:szCs w:val="24"/>
        </w:rPr>
        <w:t xml:space="preserve">. That Paragraph authorized a military draft to provide men for an additional immediate </w:t>
      </w:r>
      <w:r w:rsidR="00CE4191">
        <w:rPr>
          <w:rFonts w:ascii="Times New Roman" w:hAnsi="Times New Roman" w:cs="Times New Roman"/>
          <w:sz w:val="24"/>
          <w:szCs w:val="24"/>
        </w:rPr>
        <w:t>five hundred thousand-</w:t>
      </w:r>
      <w:r>
        <w:rPr>
          <w:rFonts w:ascii="Times New Roman" w:hAnsi="Times New Roman" w:cs="Times New Roman"/>
          <w:sz w:val="24"/>
          <w:szCs w:val="24"/>
        </w:rPr>
        <w:t>man expansion of the Regular Army. The provision does not specify that the</w:t>
      </w:r>
      <w:r w:rsidR="00884784">
        <w:rPr>
          <w:rFonts w:ascii="Times New Roman" w:hAnsi="Times New Roman" w:cs="Times New Roman"/>
          <w:sz w:val="24"/>
          <w:szCs w:val="24"/>
        </w:rPr>
        <w:t>se men</w:t>
      </w:r>
      <w:r>
        <w:rPr>
          <w:rFonts w:ascii="Times New Roman" w:hAnsi="Times New Roman" w:cs="Times New Roman"/>
          <w:sz w:val="24"/>
          <w:szCs w:val="24"/>
        </w:rPr>
        <w:t xml:space="preserve"> were to be additions to the Regular Army, but there was no other force whose expansion </w:t>
      </w:r>
      <w:r w:rsidR="00884784">
        <w:rPr>
          <w:rFonts w:ascii="Times New Roman" w:hAnsi="Times New Roman" w:cs="Times New Roman"/>
          <w:sz w:val="24"/>
          <w:szCs w:val="24"/>
        </w:rPr>
        <w:t xml:space="preserve">beyond the NDA of 1916 forces </w:t>
      </w:r>
      <w:r>
        <w:rPr>
          <w:rFonts w:ascii="Times New Roman" w:hAnsi="Times New Roman" w:cs="Times New Roman"/>
          <w:sz w:val="24"/>
          <w:szCs w:val="24"/>
        </w:rPr>
        <w:t>was provided for by the statute. Further, these men were to be organized into divisions, brigades and so forth according to the manner of the Regular Army, using what is called the Table of Organization. In fact, these men become me</w:t>
      </w:r>
      <w:r w:rsidR="00884784">
        <w:rPr>
          <w:rFonts w:ascii="Times New Roman" w:hAnsi="Times New Roman" w:cs="Times New Roman"/>
          <w:sz w:val="24"/>
          <w:szCs w:val="24"/>
        </w:rPr>
        <w:t>mbers of the Regular Army. The p</w:t>
      </w:r>
      <w:r>
        <w:rPr>
          <w:rFonts w:ascii="Times New Roman" w:hAnsi="Times New Roman" w:cs="Times New Roman"/>
          <w:sz w:val="24"/>
          <w:szCs w:val="24"/>
        </w:rPr>
        <w:t xml:space="preserve">resident was given very wide discretion regarding almost every aspect of the expansion that those men represented. Previously, Congress had kept very tight control on the composition </w:t>
      </w:r>
      <w:r w:rsidR="00884784">
        <w:rPr>
          <w:rFonts w:ascii="Times New Roman" w:hAnsi="Times New Roman" w:cs="Times New Roman"/>
          <w:sz w:val="24"/>
          <w:szCs w:val="24"/>
        </w:rPr>
        <w:t>and</w:t>
      </w:r>
      <w:r>
        <w:rPr>
          <w:rFonts w:ascii="Times New Roman" w:hAnsi="Times New Roman" w:cs="Times New Roman"/>
          <w:sz w:val="24"/>
          <w:szCs w:val="24"/>
        </w:rPr>
        <w:t xml:space="preserve"> the organization of the military, right down to matters like the number of buglers in an infantry company (2) and the number of cooks in an artillery battery (3). At least fo</w:t>
      </w:r>
      <w:r w:rsidR="00884784">
        <w:rPr>
          <w:rFonts w:ascii="Times New Roman" w:hAnsi="Times New Roman" w:cs="Times New Roman"/>
          <w:sz w:val="24"/>
          <w:szCs w:val="24"/>
        </w:rPr>
        <w:t>r the duration of the war, the p</w:t>
      </w:r>
      <w:r>
        <w:rPr>
          <w:rFonts w:ascii="Times New Roman" w:hAnsi="Times New Roman" w:cs="Times New Roman"/>
          <w:sz w:val="24"/>
          <w:szCs w:val="24"/>
        </w:rPr>
        <w:t>resident was in complete control. Even as to the of</w:t>
      </w:r>
      <w:r w:rsidR="00884784">
        <w:rPr>
          <w:rFonts w:ascii="Times New Roman" w:hAnsi="Times New Roman" w:cs="Times New Roman"/>
          <w:sz w:val="24"/>
          <w:szCs w:val="24"/>
        </w:rPr>
        <w:t>ficers for the new troops, the p</w:t>
      </w:r>
      <w:r>
        <w:rPr>
          <w:rFonts w:ascii="Times New Roman" w:hAnsi="Times New Roman" w:cs="Times New Roman"/>
          <w:sz w:val="24"/>
          <w:szCs w:val="24"/>
        </w:rPr>
        <w:t xml:space="preserve">resident was given power to appoint whomever he </w:t>
      </w:r>
      <w:r>
        <w:rPr>
          <w:rFonts w:ascii="Times New Roman" w:hAnsi="Times New Roman" w:cs="Times New Roman"/>
          <w:sz w:val="24"/>
          <w:szCs w:val="24"/>
        </w:rPr>
        <w:lastRenderedPageBreak/>
        <w:t xml:space="preserve">wanted from virtually every imaginable source, although officers above </w:t>
      </w:r>
      <w:r w:rsidR="00884784">
        <w:rPr>
          <w:rFonts w:ascii="Times New Roman" w:hAnsi="Times New Roman" w:cs="Times New Roman"/>
          <w:sz w:val="24"/>
          <w:szCs w:val="24"/>
        </w:rPr>
        <w:t xml:space="preserve">the rank of </w:t>
      </w:r>
      <w:r>
        <w:rPr>
          <w:rFonts w:ascii="Times New Roman" w:hAnsi="Times New Roman" w:cs="Times New Roman"/>
          <w:sz w:val="24"/>
          <w:szCs w:val="24"/>
        </w:rPr>
        <w:t>colonel still required the advice and consent of the Senate.</w:t>
      </w:r>
      <w:r>
        <w:rPr>
          <w:rStyle w:val="EndnoteReference"/>
          <w:rFonts w:ascii="Times New Roman" w:hAnsi="Times New Roman" w:cs="Times New Roman"/>
          <w:sz w:val="24"/>
          <w:szCs w:val="24"/>
        </w:rPr>
        <w:endnoteReference w:id="96"/>
      </w:r>
      <w:r>
        <w:rPr>
          <w:rFonts w:ascii="Times New Roman" w:hAnsi="Times New Roman" w:cs="Times New Roman"/>
          <w:sz w:val="24"/>
          <w:szCs w:val="24"/>
        </w:rPr>
        <w:t xml:space="preserve"> </w:t>
      </w:r>
    </w:p>
    <w:p w14:paraId="49A26FB9"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981F29">
        <w:rPr>
          <w:rFonts w:ascii="Times New Roman" w:hAnsi="Times New Roman" w:cs="Times New Roman"/>
          <w:sz w:val="24"/>
          <w:szCs w:val="24"/>
        </w:rPr>
        <w:t>Further extending the president’s great discretion over an addition five hundred thousand men to be raised, t</w:t>
      </w:r>
      <w:r>
        <w:rPr>
          <w:rFonts w:ascii="Times New Roman" w:hAnsi="Times New Roman" w:cs="Times New Roman"/>
          <w:sz w:val="24"/>
          <w:szCs w:val="24"/>
        </w:rPr>
        <w:t>he Fou</w:t>
      </w:r>
      <w:r w:rsidR="00884784">
        <w:rPr>
          <w:rFonts w:ascii="Times New Roman" w:hAnsi="Times New Roman" w:cs="Times New Roman"/>
          <w:sz w:val="24"/>
          <w:szCs w:val="24"/>
        </w:rPr>
        <w:t xml:space="preserve">rth Paragraph </w:t>
      </w:r>
      <w:r>
        <w:rPr>
          <w:rFonts w:ascii="Times New Roman" w:hAnsi="Times New Roman" w:cs="Times New Roman"/>
          <w:sz w:val="24"/>
          <w:szCs w:val="24"/>
        </w:rPr>
        <w:t xml:space="preserve">incorporated by reference </w:t>
      </w:r>
      <w:r w:rsidR="00981F29">
        <w:rPr>
          <w:rFonts w:ascii="Times New Roman" w:hAnsi="Times New Roman" w:cs="Times New Roman"/>
          <w:sz w:val="24"/>
          <w:szCs w:val="24"/>
        </w:rPr>
        <w:t>all of the terms of the Third Paragraph</w:t>
      </w:r>
      <w:r>
        <w:rPr>
          <w:rFonts w:ascii="Times New Roman" w:hAnsi="Times New Roman" w:cs="Times New Roman"/>
          <w:sz w:val="24"/>
          <w:szCs w:val="24"/>
        </w:rPr>
        <w:t xml:space="preserve">. In a single enactment, the strength of the Regular Army had gone from an actual strength of about </w:t>
      </w:r>
      <w:r w:rsidR="000564E6">
        <w:rPr>
          <w:rFonts w:ascii="Times New Roman" w:hAnsi="Times New Roman" w:cs="Times New Roman"/>
          <w:sz w:val="24"/>
          <w:szCs w:val="24"/>
        </w:rPr>
        <w:t>one hundred twenty thousand men to an authorized size of 1.</w:t>
      </w:r>
      <w:r>
        <w:rPr>
          <w:rFonts w:ascii="Times New Roman" w:hAnsi="Times New Roman" w:cs="Times New Roman"/>
          <w:sz w:val="24"/>
          <w:szCs w:val="24"/>
        </w:rPr>
        <w:t>3</w:t>
      </w:r>
      <w:r w:rsidR="000564E6">
        <w:rPr>
          <w:rFonts w:ascii="Times New Roman" w:hAnsi="Times New Roman" w:cs="Times New Roman"/>
          <w:sz w:val="24"/>
          <w:szCs w:val="24"/>
        </w:rPr>
        <w:t xml:space="preserve"> million</w:t>
      </w:r>
      <w:r>
        <w:rPr>
          <w:rFonts w:ascii="Times New Roman" w:hAnsi="Times New Roman" w:cs="Times New Roman"/>
          <w:sz w:val="24"/>
          <w:szCs w:val="24"/>
        </w:rPr>
        <w:t xml:space="preserve">. That number was composed of the acceleration of the expansion to </w:t>
      </w:r>
      <w:r w:rsidR="000564E6">
        <w:rPr>
          <w:rFonts w:ascii="Times New Roman" w:hAnsi="Times New Roman" w:cs="Times New Roman"/>
          <w:sz w:val="24"/>
          <w:szCs w:val="24"/>
        </w:rPr>
        <w:t>three hundred thousand</w:t>
      </w:r>
      <w:r>
        <w:rPr>
          <w:rFonts w:ascii="Times New Roman" w:hAnsi="Times New Roman" w:cs="Times New Roman"/>
          <w:sz w:val="24"/>
          <w:szCs w:val="24"/>
        </w:rPr>
        <w:t xml:space="preserve"> authorized by the NDA of 1916, and the total of </w:t>
      </w:r>
      <w:r w:rsidR="000564E6">
        <w:rPr>
          <w:rFonts w:ascii="Times New Roman" w:hAnsi="Times New Roman" w:cs="Times New Roman"/>
          <w:sz w:val="24"/>
          <w:szCs w:val="24"/>
        </w:rPr>
        <w:t>one million</w:t>
      </w:r>
      <w:r>
        <w:rPr>
          <w:rFonts w:ascii="Times New Roman" w:hAnsi="Times New Roman" w:cs="Times New Roman"/>
          <w:sz w:val="24"/>
          <w:szCs w:val="24"/>
        </w:rPr>
        <w:t xml:space="preserve"> draftees authorized by the Third and Fourth Paragraphs of the </w:t>
      </w:r>
      <w:r w:rsidR="00E2758D">
        <w:rPr>
          <w:rFonts w:ascii="Times New Roman" w:hAnsi="Times New Roman" w:cs="Times New Roman"/>
          <w:sz w:val="24"/>
          <w:szCs w:val="24"/>
        </w:rPr>
        <w:t>Army Bill</w:t>
      </w:r>
      <w:r>
        <w:rPr>
          <w:rFonts w:ascii="Times New Roman" w:hAnsi="Times New Roman" w:cs="Times New Roman"/>
          <w:sz w:val="24"/>
          <w:szCs w:val="24"/>
        </w:rPr>
        <w:t xml:space="preserve"> o</w:t>
      </w:r>
      <w:r w:rsidR="000564E6">
        <w:rPr>
          <w:rFonts w:ascii="Times New Roman" w:hAnsi="Times New Roman" w:cs="Times New Roman"/>
          <w:sz w:val="24"/>
          <w:szCs w:val="24"/>
        </w:rPr>
        <w:t>f 1917. In addition, the one hundred eighty thousand</w:t>
      </w:r>
      <w:r>
        <w:rPr>
          <w:rFonts w:ascii="Times New Roman" w:hAnsi="Times New Roman" w:cs="Times New Roman"/>
          <w:sz w:val="24"/>
          <w:szCs w:val="24"/>
        </w:rPr>
        <w:t xml:space="preserve"> men who were members of the National Guard were available to be drafted. Before the war was over</w:t>
      </w:r>
      <w:r w:rsidR="003E33E4">
        <w:rPr>
          <w:rFonts w:ascii="Times New Roman" w:hAnsi="Times New Roman" w:cs="Times New Roman"/>
          <w:sz w:val="24"/>
          <w:szCs w:val="24"/>
        </w:rPr>
        <w:t>, the</w:t>
      </w:r>
      <w:r>
        <w:rPr>
          <w:rFonts w:ascii="Times New Roman" w:hAnsi="Times New Roman" w:cs="Times New Roman"/>
          <w:sz w:val="24"/>
          <w:szCs w:val="24"/>
        </w:rPr>
        <w:t xml:space="preserve"> authorized strength of the Army</w:t>
      </w:r>
      <w:r w:rsidR="000564E6">
        <w:rPr>
          <w:rFonts w:ascii="Times New Roman" w:hAnsi="Times New Roman" w:cs="Times New Roman"/>
          <w:sz w:val="24"/>
          <w:szCs w:val="24"/>
        </w:rPr>
        <w:t xml:space="preserve"> would increase to over four</w:t>
      </w:r>
      <w:r>
        <w:rPr>
          <w:rFonts w:ascii="Times New Roman" w:hAnsi="Times New Roman" w:cs="Times New Roman"/>
          <w:sz w:val="24"/>
          <w:szCs w:val="24"/>
        </w:rPr>
        <w:t xml:space="preserve"> million men.</w:t>
      </w:r>
      <w:r>
        <w:rPr>
          <w:rStyle w:val="EndnoteReference"/>
          <w:rFonts w:ascii="Times New Roman" w:hAnsi="Times New Roman" w:cs="Times New Roman"/>
          <w:sz w:val="24"/>
          <w:szCs w:val="24"/>
        </w:rPr>
        <w:endnoteReference w:id="97"/>
      </w:r>
    </w:p>
    <w:p w14:paraId="77A4DBC7" w14:textId="77777777" w:rsidR="004C71A5"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4C71A5">
        <w:rPr>
          <w:rFonts w:ascii="Times New Roman" w:hAnsi="Times New Roman" w:cs="Times New Roman"/>
          <w:sz w:val="24"/>
          <w:szCs w:val="24"/>
        </w:rPr>
        <w:t>The</w:t>
      </w:r>
      <w:r>
        <w:rPr>
          <w:rFonts w:ascii="Times New Roman" w:hAnsi="Times New Roman" w:cs="Times New Roman"/>
          <w:sz w:val="24"/>
          <w:szCs w:val="24"/>
        </w:rPr>
        <w:t xml:space="preserve"> Seventh Paragraph embodied the legislative resolution of a problem that had delayed the entire bill for three w</w:t>
      </w:r>
      <w:r w:rsidR="007B689F">
        <w:rPr>
          <w:rFonts w:ascii="Times New Roman" w:hAnsi="Times New Roman" w:cs="Times New Roman"/>
          <w:sz w:val="24"/>
          <w:szCs w:val="24"/>
        </w:rPr>
        <w:t xml:space="preserve">eeks-what to do about </w:t>
      </w:r>
      <w:r>
        <w:rPr>
          <w:rFonts w:ascii="Times New Roman" w:hAnsi="Times New Roman" w:cs="Times New Roman"/>
          <w:sz w:val="24"/>
          <w:szCs w:val="24"/>
        </w:rPr>
        <w:t>Roosevelt. In the end, th</w:t>
      </w:r>
      <w:r w:rsidR="007B689F">
        <w:rPr>
          <w:rFonts w:ascii="Times New Roman" w:hAnsi="Times New Roman" w:cs="Times New Roman"/>
          <w:sz w:val="24"/>
          <w:szCs w:val="24"/>
        </w:rPr>
        <w:t>e legislation gave the president</w:t>
      </w:r>
      <w:r>
        <w:rPr>
          <w:rFonts w:ascii="Times New Roman" w:hAnsi="Times New Roman" w:cs="Times New Roman"/>
          <w:sz w:val="24"/>
          <w:szCs w:val="24"/>
        </w:rPr>
        <w:t xml:space="preserve"> the power, but not the obligation, to accept Roosevelt’s putative division and others besides. Even in doing so</w:t>
      </w:r>
      <w:r w:rsidR="007B689F">
        <w:rPr>
          <w:rFonts w:ascii="Times New Roman" w:hAnsi="Times New Roman" w:cs="Times New Roman"/>
          <w:sz w:val="24"/>
          <w:szCs w:val="24"/>
        </w:rPr>
        <w:t>, the Congress met some of the a</w:t>
      </w:r>
      <w:r>
        <w:rPr>
          <w:rFonts w:ascii="Times New Roman" w:hAnsi="Times New Roman" w:cs="Times New Roman"/>
          <w:sz w:val="24"/>
          <w:szCs w:val="24"/>
        </w:rPr>
        <w:t>dministration’s objections to Roosevelt’s proposal. Any such forces must be infantry. Fearing that potential Regular Army volunteers or potential d</w:t>
      </w:r>
      <w:r w:rsidR="007B689F">
        <w:rPr>
          <w:rFonts w:ascii="Times New Roman" w:hAnsi="Times New Roman" w:cs="Times New Roman"/>
          <w:sz w:val="24"/>
          <w:szCs w:val="24"/>
        </w:rPr>
        <w:t xml:space="preserve">raftees might gravitate to the Roosevelt </w:t>
      </w:r>
      <w:r>
        <w:rPr>
          <w:rFonts w:ascii="Times New Roman" w:hAnsi="Times New Roman" w:cs="Times New Roman"/>
          <w:sz w:val="24"/>
          <w:szCs w:val="24"/>
        </w:rPr>
        <w:t>force, the legislation prohibited enlistment in such a force of any man under twenty-five years old. Also, concerned that Roosevelt might actually raise some volunteers but that they would not be organized in a useful manner, the legislation re</w:t>
      </w:r>
      <w:r w:rsidR="007B689F">
        <w:rPr>
          <w:rFonts w:ascii="Times New Roman" w:hAnsi="Times New Roman" w:cs="Times New Roman"/>
          <w:sz w:val="24"/>
          <w:szCs w:val="24"/>
        </w:rPr>
        <w:t>quired that any such</w:t>
      </w:r>
      <w:r>
        <w:rPr>
          <w:rFonts w:ascii="Times New Roman" w:hAnsi="Times New Roman" w:cs="Times New Roman"/>
          <w:sz w:val="24"/>
          <w:szCs w:val="24"/>
        </w:rPr>
        <w:t xml:space="preserve"> volunteers be organized according to the Regular Army Table of Organization. Finally, to forestall</w:t>
      </w:r>
      <w:r w:rsidR="007B689F">
        <w:rPr>
          <w:rFonts w:ascii="Times New Roman" w:hAnsi="Times New Roman" w:cs="Times New Roman"/>
          <w:sz w:val="24"/>
          <w:szCs w:val="24"/>
        </w:rPr>
        <w:t xml:space="preserve"> any piecemeal presentation of Roosevelt</w:t>
      </w:r>
      <w:r>
        <w:rPr>
          <w:rFonts w:ascii="Times New Roman" w:hAnsi="Times New Roman" w:cs="Times New Roman"/>
          <w:sz w:val="24"/>
          <w:szCs w:val="24"/>
        </w:rPr>
        <w:t xml:space="preserve"> volunteers, the </w:t>
      </w:r>
      <w:r w:rsidR="00E2758D">
        <w:rPr>
          <w:rFonts w:ascii="Times New Roman" w:hAnsi="Times New Roman" w:cs="Times New Roman"/>
          <w:sz w:val="24"/>
          <w:szCs w:val="24"/>
        </w:rPr>
        <w:lastRenderedPageBreak/>
        <w:t>Army Bill</w:t>
      </w:r>
      <w:r>
        <w:rPr>
          <w:rFonts w:ascii="Times New Roman" w:hAnsi="Times New Roman" w:cs="Times New Roman"/>
          <w:sz w:val="24"/>
          <w:szCs w:val="24"/>
        </w:rPr>
        <w:t xml:space="preserve"> said that no unit smaller than a division could be accepted into service.</w:t>
      </w:r>
      <w:r w:rsidR="00E2758D">
        <w:rPr>
          <w:rFonts w:ascii="Times New Roman" w:hAnsi="Times New Roman" w:cs="Times New Roman"/>
          <w:sz w:val="24"/>
          <w:szCs w:val="24"/>
        </w:rPr>
        <w:t xml:space="preserve"> </w:t>
      </w:r>
      <w:r w:rsidR="007608E5">
        <w:rPr>
          <w:rFonts w:ascii="Times New Roman" w:hAnsi="Times New Roman" w:cs="Times New Roman"/>
          <w:sz w:val="24"/>
          <w:szCs w:val="24"/>
        </w:rPr>
        <w:t>Although it was said</w:t>
      </w:r>
      <w:r w:rsidR="007B689F">
        <w:rPr>
          <w:rFonts w:ascii="Times New Roman" w:hAnsi="Times New Roman" w:cs="Times New Roman"/>
          <w:sz w:val="24"/>
          <w:szCs w:val="24"/>
        </w:rPr>
        <w:t xml:space="preserve"> that Roosevelt was offering a </w:t>
      </w:r>
      <w:r w:rsidR="007608E5">
        <w:rPr>
          <w:rFonts w:ascii="Times New Roman" w:hAnsi="Times New Roman" w:cs="Times New Roman"/>
          <w:sz w:val="24"/>
          <w:szCs w:val="24"/>
        </w:rPr>
        <w:t>division, i</w:t>
      </w:r>
      <w:r w:rsidR="00E2758D">
        <w:rPr>
          <w:rFonts w:ascii="Times New Roman" w:hAnsi="Times New Roman" w:cs="Times New Roman"/>
          <w:sz w:val="24"/>
          <w:szCs w:val="24"/>
        </w:rPr>
        <w:t xml:space="preserve">t was estimated at the time that Roosevelt’s offer translated into just short of </w:t>
      </w:r>
      <w:r w:rsidR="000564E6">
        <w:rPr>
          <w:rFonts w:ascii="Times New Roman" w:hAnsi="Times New Roman" w:cs="Times New Roman"/>
          <w:sz w:val="24"/>
          <w:szCs w:val="24"/>
        </w:rPr>
        <w:t>thirty thousand</w:t>
      </w:r>
      <w:r w:rsidR="00E2758D">
        <w:rPr>
          <w:rFonts w:ascii="Times New Roman" w:hAnsi="Times New Roman" w:cs="Times New Roman"/>
          <w:sz w:val="24"/>
          <w:szCs w:val="24"/>
        </w:rPr>
        <w:t xml:space="preserve"> men</w:t>
      </w:r>
      <w:r w:rsidR="007B689F">
        <w:rPr>
          <w:rFonts w:ascii="Times New Roman" w:hAnsi="Times New Roman" w:cs="Times New Roman"/>
          <w:sz w:val="24"/>
          <w:szCs w:val="24"/>
        </w:rPr>
        <w:t>, more than the then-standard Table of Organization division</w:t>
      </w:r>
      <w:r w:rsidR="00E2758D">
        <w:rPr>
          <w:rFonts w:ascii="Times New Roman" w:hAnsi="Times New Roman" w:cs="Times New Roman"/>
          <w:sz w:val="24"/>
          <w:szCs w:val="24"/>
        </w:rPr>
        <w:t>.</w:t>
      </w:r>
      <w:r w:rsidR="004C71A5">
        <w:rPr>
          <w:rFonts w:ascii="Times New Roman" w:hAnsi="Times New Roman" w:cs="Times New Roman"/>
          <w:sz w:val="24"/>
          <w:szCs w:val="24"/>
        </w:rPr>
        <w:t xml:space="preserve"> Finally, even if Roosevelt raised and President Wilson accepted the troops, it wo</w:t>
      </w:r>
      <w:r w:rsidR="007B689F">
        <w:rPr>
          <w:rFonts w:ascii="Times New Roman" w:hAnsi="Times New Roman" w:cs="Times New Roman"/>
          <w:sz w:val="24"/>
          <w:szCs w:val="24"/>
        </w:rPr>
        <w:t>uld still be up to the president</w:t>
      </w:r>
      <w:r w:rsidR="004C71A5">
        <w:rPr>
          <w:rFonts w:ascii="Times New Roman" w:hAnsi="Times New Roman" w:cs="Times New Roman"/>
          <w:sz w:val="24"/>
          <w:szCs w:val="24"/>
        </w:rPr>
        <w:t xml:space="preserve">, with the advice and consent of the Senate, to decide who would be their commander. In the end, it did not matter; </w:t>
      </w:r>
      <w:r w:rsidR="007B689F">
        <w:rPr>
          <w:rFonts w:ascii="Times New Roman" w:hAnsi="Times New Roman" w:cs="Times New Roman"/>
          <w:sz w:val="24"/>
          <w:szCs w:val="24"/>
        </w:rPr>
        <w:t>as soon as he signed the Army Bill, Wilson announce</w:t>
      </w:r>
      <w:r w:rsidR="004C71A5">
        <w:rPr>
          <w:rFonts w:ascii="Times New Roman" w:hAnsi="Times New Roman" w:cs="Times New Roman"/>
          <w:sz w:val="24"/>
          <w:szCs w:val="24"/>
        </w:rPr>
        <w:t>d that neither Colonel Roosevelt n</w:t>
      </w:r>
      <w:r w:rsidR="004C71A5" w:rsidRPr="00B53D6F">
        <w:rPr>
          <w:rFonts w:ascii="Times New Roman" w:hAnsi="Times New Roman" w:cs="Times New Roman"/>
          <w:sz w:val="24"/>
          <w:szCs w:val="24"/>
        </w:rPr>
        <w:t>or</w:t>
      </w:r>
      <w:r w:rsidR="004C71A5">
        <w:rPr>
          <w:rFonts w:ascii="Times New Roman" w:hAnsi="Times New Roman" w:cs="Times New Roman"/>
          <w:sz w:val="24"/>
          <w:szCs w:val="24"/>
        </w:rPr>
        <w:t xml:space="preserve"> his troops were wanted.</w:t>
      </w:r>
      <w:r>
        <w:rPr>
          <w:rStyle w:val="EndnoteReference"/>
          <w:rFonts w:ascii="Times New Roman" w:hAnsi="Times New Roman" w:cs="Times New Roman"/>
          <w:sz w:val="24"/>
          <w:szCs w:val="24"/>
        </w:rPr>
        <w:endnoteReference w:id="98"/>
      </w:r>
      <w:r>
        <w:rPr>
          <w:rFonts w:ascii="Times New Roman" w:hAnsi="Times New Roman" w:cs="Times New Roman"/>
          <w:sz w:val="24"/>
          <w:szCs w:val="24"/>
        </w:rPr>
        <w:t xml:space="preserve"> </w:t>
      </w:r>
    </w:p>
    <w:p w14:paraId="0A905DC1" w14:textId="77777777" w:rsidR="00D73EAF" w:rsidRDefault="008C73C1"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Section 2 </w:t>
      </w:r>
      <w:r w:rsidR="00D73EAF">
        <w:rPr>
          <w:rFonts w:ascii="Times New Roman" w:hAnsi="Times New Roman" w:cs="Times New Roman"/>
          <w:sz w:val="24"/>
          <w:szCs w:val="24"/>
        </w:rPr>
        <w:t xml:space="preserve">detailed </w:t>
      </w:r>
      <w:r>
        <w:rPr>
          <w:rFonts w:ascii="Times New Roman" w:hAnsi="Times New Roman" w:cs="Times New Roman"/>
          <w:sz w:val="24"/>
          <w:szCs w:val="24"/>
        </w:rPr>
        <w:t>the structure</w:t>
      </w:r>
      <w:r w:rsidR="00D73EAF">
        <w:rPr>
          <w:rFonts w:ascii="Times New Roman" w:hAnsi="Times New Roman" w:cs="Times New Roman"/>
          <w:sz w:val="24"/>
          <w:szCs w:val="24"/>
        </w:rPr>
        <w:t xml:space="preserve"> of the military draft. First, in a nod to those who still wanted to try raising volunte</w:t>
      </w:r>
      <w:r w:rsidR="007B689F">
        <w:rPr>
          <w:rFonts w:ascii="Times New Roman" w:hAnsi="Times New Roman" w:cs="Times New Roman"/>
          <w:sz w:val="24"/>
          <w:szCs w:val="24"/>
        </w:rPr>
        <w:t>ers, the section called on the p</w:t>
      </w:r>
      <w:r w:rsidR="00D73EAF">
        <w:rPr>
          <w:rFonts w:ascii="Times New Roman" w:hAnsi="Times New Roman" w:cs="Times New Roman"/>
          <w:sz w:val="24"/>
          <w:szCs w:val="24"/>
        </w:rPr>
        <w:t xml:space="preserve">resident to seek volunteers until he decided to do otherwise. Of course, the </w:t>
      </w:r>
      <w:r w:rsidR="007B689F">
        <w:rPr>
          <w:rFonts w:ascii="Times New Roman" w:hAnsi="Times New Roman" w:cs="Times New Roman"/>
          <w:sz w:val="24"/>
          <w:szCs w:val="24"/>
        </w:rPr>
        <w:t>a</w:t>
      </w:r>
      <w:r w:rsidR="00D73EAF">
        <w:rPr>
          <w:rFonts w:ascii="Times New Roman" w:hAnsi="Times New Roman" w:cs="Times New Roman"/>
          <w:sz w:val="24"/>
          <w:szCs w:val="24"/>
        </w:rPr>
        <w:t xml:space="preserve">dministration had already decided to use a draft to raise the million men needed for the expansion </w:t>
      </w:r>
      <w:r w:rsidR="007B689F">
        <w:rPr>
          <w:rFonts w:ascii="Times New Roman" w:hAnsi="Times New Roman" w:cs="Times New Roman"/>
          <w:sz w:val="24"/>
          <w:szCs w:val="24"/>
        </w:rPr>
        <w:t>of</w:t>
      </w:r>
      <w:r w:rsidR="00D73EAF">
        <w:rPr>
          <w:rFonts w:ascii="Times New Roman" w:hAnsi="Times New Roman" w:cs="Times New Roman"/>
          <w:sz w:val="24"/>
          <w:szCs w:val="24"/>
        </w:rPr>
        <w:t xml:space="preserve"> the military authorized in the Third and Fourth Paragraphs of Section 1 of the </w:t>
      </w:r>
      <w:r w:rsidR="0087140A">
        <w:rPr>
          <w:rFonts w:ascii="Times New Roman" w:hAnsi="Times New Roman" w:cs="Times New Roman"/>
          <w:sz w:val="24"/>
          <w:szCs w:val="24"/>
        </w:rPr>
        <w:t>Army Bill</w:t>
      </w:r>
      <w:r w:rsidR="00D73EAF">
        <w:rPr>
          <w:rFonts w:ascii="Times New Roman" w:hAnsi="Times New Roman" w:cs="Times New Roman"/>
          <w:sz w:val="24"/>
          <w:szCs w:val="24"/>
        </w:rPr>
        <w:t xml:space="preserve">. Closely read, the language of Section 2 showed that it was the Regular Army that was to expand, </w:t>
      </w:r>
      <w:r w:rsidR="00D73EAF" w:rsidRPr="006E60CD">
        <w:rPr>
          <w:rFonts w:ascii="Times New Roman" w:hAnsi="Times New Roman" w:cs="Times New Roman"/>
          <w:sz w:val="24"/>
          <w:szCs w:val="24"/>
        </w:rPr>
        <w:t>not</w:t>
      </w:r>
      <w:r w:rsidR="00D73EAF">
        <w:rPr>
          <w:rFonts w:ascii="Times New Roman" w:hAnsi="Times New Roman" w:cs="Times New Roman"/>
          <w:sz w:val="24"/>
          <w:szCs w:val="24"/>
        </w:rPr>
        <w:t xml:space="preserve"> the National Guard. The men recruited were “to raise and maintain the organizations of the Regular</w:t>
      </w:r>
      <w:r w:rsidR="00C21689">
        <w:rPr>
          <w:rFonts w:ascii="Times New Roman" w:hAnsi="Times New Roman" w:cs="Times New Roman"/>
          <w:sz w:val="24"/>
          <w:szCs w:val="24"/>
        </w:rPr>
        <w:t xml:space="preserve"> Army…as by this Act provided.” </w:t>
      </w:r>
      <w:r w:rsidR="00D73EAF">
        <w:rPr>
          <w:rFonts w:ascii="Times New Roman" w:hAnsi="Times New Roman" w:cs="Times New Roman"/>
          <w:sz w:val="24"/>
          <w:szCs w:val="24"/>
        </w:rPr>
        <w:t xml:space="preserve">However, </w:t>
      </w:r>
      <w:r w:rsidR="007B689F">
        <w:rPr>
          <w:rFonts w:ascii="Times New Roman" w:hAnsi="Times New Roman" w:cs="Times New Roman"/>
          <w:sz w:val="24"/>
          <w:szCs w:val="24"/>
        </w:rPr>
        <w:t>new recruits</w:t>
      </w:r>
      <w:r w:rsidR="00D73EAF">
        <w:rPr>
          <w:rFonts w:ascii="Times New Roman" w:hAnsi="Times New Roman" w:cs="Times New Roman"/>
          <w:sz w:val="24"/>
          <w:szCs w:val="24"/>
        </w:rPr>
        <w:t xml:space="preserve"> were merely “to </w:t>
      </w:r>
      <w:r w:rsidR="00D73EAF" w:rsidRPr="00640F8F">
        <w:rPr>
          <w:rFonts w:ascii="Times New Roman" w:hAnsi="Times New Roman" w:cs="Times New Roman"/>
          <w:sz w:val="24"/>
          <w:szCs w:val="24"/>
        </w:rPr>
        <w:t xml:space="preserve">complete </w:t>
      </w:r>
      <w:r w:rsidR="00D73EAF">
        <w:rPr>
          <w:rFonts w:ascii="Times New Roman" w:hAnsi="Times New Roman" w:cs="Times New Roman"/>
          <w:sz w:val="24"/>
          <w:szCs w:val="24"/>
        </w:rPr>
        <w:t>and maintain the organizations embodyin</w:t>
      </w:r>
      <w:r w:rsidR="00C21689">
        <w:rPr>
          <w:rFonts w:ascii="Times New Roman" w:hAnsi="Times New Roman" w:cs="Times New Roman"/>
          <w:sz w:val="24"/>
          <w:szCs w:val="24"/>
        </w:rPr>
        <w:t>g members of the National Guard.</w:t>
      </w:r>
      <w:r w:rsidR="00D73EAF">
        <w:rPr>
          <w:rFonts w:ascii="Times New Roman" w:hAnsi="Times New Roman" w:cs="Times New Roman"/>
          <w:sz w:val="24"/>
          <w:szCs w:val="24"/>
        </w:rPr>
        <w:t>”</w:t>
      </w:r>
      <w:r w:rsidR="00C21689">
        <w:rPr>
          <w:rFonts w:ascii="Times New Roman" w:hAnsi="Times New Roman" w:cs="Times New Roman"/>
          <w:sz w:val="24"/>
          <w:szCs w:val="24"/>
        </w:rPr>
        <w:t xml:space="preserve"> New Regular Army units would be created, but no new National Guard units would be created. However, t</w:t>
      </w:r>
      <w:r w:rsidR="00D73EAF">
        <w:rPr>
          <w:rFonts w:ascii="Times New Roman" w:hAnsi="Times New Roman" w:cs="Times New Roman"/>
          <w:sz w:val="24"/>
          <w:szCs w:val="24"/>
        </w:rPr>
        <w:t>he state organizational structure of existing National Guard units was to be preserved, “so far as practicable</w:t>
      </w:r>
      <w:r w:rsidR="00C21689">
        <w:rPr>
          <w:rFonts w:ascii="Times New Roman" w:hAnsi="Times New Roman" w:cs="Times New Roman"/>
          <w:sz w:val="24"/>
          <w:szCs w:val="24"/>
        </w:rPr>
        <w:t>,</w:t>
      </w:r>
      <w:r w:rsidR="00D73EAF">
        <w:rPr>
          <w:rFonts w:ascii="Times New Roman" w:hAnsi="Times New Roman" w:cs="Times New Roman"/>
          <w:sz w:val="24"/>
          <w:szCs w:val="24"/>
        </w:rPr>
        <w:t xml:space="preserve">” as their members were drafted to federal service. </w:t>
      </w:r>
      <w:r w:rsidR="000974C5">
        <w:rPr>
          <w:rFonts w:ascii="Times New Roman" w:hAnsi="Times New Roman" w:cs="Times New Roman"/>
          <w:sz w:val="24"/>
          <w:szCs w:val="24"/>
        </w:rPr>
        <w:t xml:space="preserve">Here was the final, if subtle, evidence that the Uptonians had won out over the advocates of the National Guard. </w:t>
      </w:r>
      <w:r w:rsidR="00C21689">
        <w:rPr>
          <w:rFonts w:ascii="Times New Roman" w:hAnsi="Times New Roman" w:cs="Times New Roman"/>
          <w:sz w:val="24"/>
          <w:szCs w:val="24"/>
        </w:rPr>
        <w:t xml:space="preserve">The National Guard influence would not grow despite the great expansion of military force. Volunteerism was also </w:t>
      </w:r>
      <w:r w:rsidR="00416DEC">
        <w:rPr>
          <w:rFonts w:ascii="Times New Roman" w:hAnsi="Times New Roman" w:cs="Times New Roman"/>
          <w:sz w:val="24"/>
          <w:szCs w:val="24"/>
        </w:rPr>
        <w:t>sharply limited</w:t>
      </w:r>
      <w:r w:rsidR="00C21689">
        <w:rPr>
          <w:rFonts w:ascii="Times New Roman" w:hAnsi="Times New Roman" w:cs="Times New Roman"/>
          <w:sz w:val="24"/>
          <w:szCs w:val="24"/>
        </w:rPr>
        <w:t>.</w:t>
      </w:r>
      <w:r w:rsidR="00416DEC">
        <w:rPr>
          <w:rFonts w:ascii="Times New Roman" w:hAnsi="Times New Roman" w:cs="Times New Roman"/>
          <w:sz w:val="24"/>
          <w:szCs w:val="24"/>
        </w:rPr>
        <w:t xml:space="preserve"> </w:t>
      </w:r>
      <w:r w:rsidR="00EE4A1F">
        <w:rPr>
          <w:rFonts w:ascii="Times New Roman" w:hAnsi="Times New Roman" w:cs="Times New Roman"/>
          <w:sz w:val="24"/>
          <w:szCs w:val="24"/>
        </w:rPr>
        <w:t xml:space="preserve">Unless the president </w:t>
      </w:r>
      <w:r w:rsidR="00EE4A1F">
        <w:rPr>
          <w:rFonts w:ascii="Times New Roman" w:hAnsi="Times New Roman" w:cs="Times New Roman"/>
          <w:sz w:val="24"/>
          <w:szCs w:val="24"/>
        </w:rPr>
        <w:lastRenderedPageBreak/>
        <w:t>chose</w:t>
      </w:r>
      <w:r w:rsidR="00416DEC">
        <w:rPr>
          <w:rFonts w:ascii="Times New Roman" w:hAnsi="Times New Roman" w:cs="Times New Roman"/>
          <w:sz w:val="24"/>
          <w:szCs w:val="24"/>
        </w:rPr>
        <w:t xml:space="preserve"> otherwise, nearly</w:t>
      </w:r>
      <w:r w:rsidR="00EE4A1F">
        <w:rPr>
          <w:rFonts w:ascii="Times New Roman" w:hAnsi="Times New Roman" w:cs="Times New Roman"/>
          <w:sz w:val="24"/>
          <w:szCs w:val="24"/>
        </w:rPr>
        <w:t xml:space="preserve"> all the new soldiers could </w:t>
      </w:r>
      <w:r w:rsidR="00D73EAF">
        <w:rPr>
          <w:rFonts w:ascii="Times New Roman" w:hAnsi="Times New Roman" w:cs="Times New Roman"/>
          <w:sz w:val="24"/>
          <w:szCs w:val="24"/>
        </w:rPr>
        <w:t>be recruited by means of a selective draft.</w:t>
      </w:r>
      <w:r w:rsidR="00D73EAF">
        <w:rPr>
          <w:rStyle w:val="EndnoteReference"/>
          <w:rFonts w:ascii="Times New Roman" w:hAnsi="Times New Roman" w:cs="Times New Roman"/>
          <w:sz w:val="24"/>
          <w:szCs w:val="24"/>
        </w:rPr>
        <w:endnoteReference w:id="99"/>
      </w:r>
      <w:r w:rsidR="00D73EAF">
        <w:rPr>
          <w:rFonts w:ascii="Times New Roman" w:hAnsi="Times New Roman" w:cs="Times New Roman"/>
          <w:sz w:val="24"/>
          <w:szCs w:val="24"/>
        </w:rPr>
        <w:t xml:space="preserve"> </w:t>
      </w:r>
    </w:p>
    <w:p w14:paraId="5F695D59"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Taken together, the provisions of the NDA of 1916 and the </w:t>
      </w:r>
      <w:r w:rsidR="0087140A">
        <w:rPr>
          <w:rFonts w:ascii="Times New Roman" w:hAnsi="Times New Roman" w:cs="Times New Roman"/>
          <w:sz w:val="24"/>
          <w:szCs w:val="24"/>
        </w:rPr>
        <w:t>Army Bill</w:t>
      </w:r>
      <w:r>
        <w:rPr>
          <w:rFonts w:ascii="Times New Roman" w:hAnsi="Times New Roman" w:cs="Times New Roman"/>
          <w:sz w:val="24"/>
          <w:szCs w:val="24"/>
        </w:rPr>
        <w:t xml:space="preserve"> of 1917 created the following army manpower situation in May, 1917. The Regular Army could immediately expand to </w:t>
      </w:r>
      <w:r w:rsidR="000974C5">
        <w:rPr>
          <w:rFonts w:ascii="Times New Roman" w:hAnsi="Times New Roman" w:cs="Times New Roman"/>
          <w:sz w:val="24"/>
          <w:szCs w:val="24"/>
        </w:rPr>
        <w:t xml:space="preserve">a </w:t>
      </w:r>
      <w:r>
        <w:rPr>
          <w:rFonts w:ascii="Times New Roman" w:hAnsi="Times New Roman" w:cs="Times New Roman"/>
          <w:sz w:val="24"/>
          <w:szCs w:val="24"/>
        </w:rPr>
        <w:t xml:space="preserve">strength of nearly </w:t>
      </w:r>
      <w:r w:rsidR="000564E6">
        <w:rPr>
          <w:rFonts w:ascii="Times New Roman" w:hAnsi="Times New Roman" w:cs="Times New Roman"/>
          <w:sz w:val="24"/>
          <w:szCs w:val="24"/>
        </w:rPr>
        <w:t>three hundred thousand</w:t>
      </w:r>
      <w:r>
        <w:rPr>
          <w:rFonts w:ascii="Times New Roman" w:hAnsi="Times New Roman" w:cs="Times New Roman"/>
          <w:sz w:val="24"/>
          <w:szCs w:val="24"/>
        </w:rPr>
        <w:t xml:space="preserve"> men. This expansion could be by volunteers or by a selective draft, or any combination of the two, as the President determined. All of the then-enlisted members of the National Guard could be drafted to federal service, and their state unit designations could be used and brought up to strength, again with volunteers or draftees, as the President determined. Finally, the President could expand the Regular Army by a million men, all of whom were to be from a selective draft.</w:t>
      </w:r>
    </w:p>
    <w:p w14:paraId="682F0DED"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Section 2 then turned to the draft by which at least a million men were to be </w:t>
      </w:r>
      <w:r w:rsidR="000974C5">
        <w:rPr>
          <w:rFonts w:ascii="Times New Roman" w:hAnsi="Times New Roman" w:cs="Times New Roman"/>
          <w:sz w:val="24"/>
          <w:szCs w:val="24"/>
        </w:rPr>
        <w:t>added to the Regular Army. The p</w:t>
      </w:r>
      <w:r>
        <w:rPr>
          <w:rFonts w:ascii="Times New Roman" w:hAnsi="Times New Roman" w:cs="Times New Roman"/>
          <w:sz w:val="24"/>
          <w:szCs w:val="24"/>
        </w:rPr>
        <w:t>resident was given broad power to make regulations, but many features of the draft were laid out in the statute.</w:t>
      </w:r>
      <w:r>
        <w:rPr>
          <w:rStyle w:val="EndnoteReference"/>
          <w:rFonts w:ascii="Times New Roman" w:hAnsi="Times New Roman" w:cs="Times New Roman"/>
          <w:sz w:val="24"/>
          <w:szCs w:val="24"/>
        </w:rPr>
        <w:endnoteReference w:id="100"/>
      </w:r>
    </w:p>
    <w:p w14:paraId="70361AD5"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First, the class of individuals liable to be drafted was defined. Only men were subject to the draft. No trace of any discussion of drafting women has been found. Of course, thousands of women served with the American forces in World War I, as volunteers, mainly as nurses. The statute set the age range of potential draftees as twenty-one to thirty years, inclusive. In other words, a man was subject to the draft from the day of his twenty-first birthday until the day of his th</w:t>
      </w:r>
      <w:r w:rsidR="000564E6">
        <w:rPr>
          <w:rFonts w:ascii="Times New Roman" w:hAnsi="Times New Roman" w:cs="Times New Roman"/>
          <w:sz w:val="24"/>
          <w:szCs w:val="24"/>
        </w:rPr>
        <w:t xml:space="preserve">irtieth birthday. </w:t>
      </w:r>
      <w:r>
        <w:rPr>
          <w:rFonts w:ascii="Times New Roman" w:hAnsi="Times New Roman" w:cs="Times New Roman"/>
          <w:sz w:val="24"/>
          <w:szCs w:val="24"/>
        </w:rPr>
        <w:t>Both ends of the age range would change in 1918.</w:t>
      </w:r>
      <w:r>
        <w:rPr>
          <w:rStyle w:val="EndnoteReference"/>
          <w:rFonts w:ascii="Times New Roman" w:hAnsi="Times New Roman" w:cs="Times New Roman"/>
          <w:sz w:val="24"/>
          <w:szCs w:val="24"/>
        </w:rPr>
        <w:endnoteReference w:id="101"/>
      </w:r>
    </w:p>
    <w:p w14:paraId="66B04022"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most complex legal issue in deciding who was liable to be drafted was the status of foreign-born men. To examine this topic, it is important to be clear on the </w:t>
      </w:r>
      <w:r>
        <w:rPr>
          <w:rFonts w:ascii="Times New Roman" w:hAnsi="Times New Roman" w:cs="Times New Roman"/>
          <w:sz w:val="24"/>
          <w:szCs w:val="24"/>
        </w:rPr>
        <w:lastRenderedPageBreak/>
        <w:t xml:space="preserve">meaning of several terms. As used in this work, “citizen” means an individual born in the United States (or other indicated country) or a person who has completed the naturalization process proscribed by law; “alien” refers to an individual resident in a country of which he is not a citizen, subject or national; “declarant” refers to an alien who had made a formal declaration of the intention to become a citizen of the United States; a “non-declarant” refers to an alien who has not made such a declaration; “enemy alien” refers to an individual who was a citizen, subject or national of a country against which the United States had declared war, which in May, 1917 was only the German Empire. </w:t>
      </w:r>
      <w:r w:rsidR="00EE4A1F">
        <w:rPr>
          <w:rFonts w:ascii="Times New Roman" w:hAnsi="Times New Roman" w:cs="Times New Roman"/>
          <w:sz w:val="24"/>
          <w:szCs w:val="24"/>
        </w:rPr>
        <w:t>At the end of 1917</w:t>
      </w:r>
      <w:r>
        <w:rPr>
          <w:rFonts w:ascii="Times New Roman" w:hAnsi="Times New Roman" w:cs="Times New Roman"/>
          <w:sz w:val="24"/>
          <w:szCs w:val="24"/>
        </w:rPr>
        <w:t>, the Austro-Hungarian Empire would be declared an enemy state.</w:t>
      </w:r>
      <w:r w:rsidR="00EE4A1F">
        <w:rPr>
          <w:rFonts w:ascii="Times New Roman" w:hAnsi="Times New Roman" w:cs="Times New Roman"/>
          <w:sz w:val="24"/>
          <w:szCs w:val="24"/>
        </w:rPr>
        <w:t xml:space="preserve"> All of its subjects, even ethnic minorities opposed to the imperial government, became “enemy aliens.” </w:t>
      </w:r>
      <w:r>
        <w:rPr>
          <w:rFonts w:ascii="Times New Roman" w:hAnsi="Times New Roman" w:cs="Times New Roman"/>
          <w:sz w:val="24"/>
          <w:szCs w:val="24"/>
        </w:rPr>
        <w:t xml:space="preserve"> </w:t>
      </w:r>
      <w:r w:rsidR="00EE4A1F">
        <w:rPr>
          <w:rFonts w:ascii="Times New Roman" w:hAnsi="Times New Roman" w:cs="Times New Roman"/>
          <w:sz w:val="24"/>
          <w:szCs w:val="24"/>
        </w:rPr>
        <w:t xml:space="preserve">The term </w:t>
      </w:r>
      <w:r>
        <w:rPr>
          <w:rFonts w:ascii="Times New Roman" w:hAnsi="Times New Roman" w:cs="Times New Roman"/>
          <w:sz w:val="24"/>
          <w:szCs w:val="24"/>
        </w:rPr>
        <w:t>“Allied alien” refers to an individual who was a citizen, subject, or national of one of the powers with whom the United States “associated” itself for purposes of World War I: the British Empire, the Russian Empire, the Kingdom of Italy</w:t>
      </w:r>
      <w:r w:rsidR="003E33E4">
        <w:rPr>
          <w:rFonts w:ascii="Times New Roman" w:hAnsi="Times New Roman" w:cs="Times New Roman"/>
          <w:sz w:val="24"/>
          <w:szCs w:val="24"/>
        </w:rPr>
        <w:t xml:space="preserve">, and </w:t>
      </w:r>
      <w:r>
        <w:rPr>
          <w:rFonts w:ascii="Times New Roman" w:hAnsi="Times New Roman" w:cs="Times New Roman"/>
          <w:sz w:val="24"/>
          <w:szCs w:val="24"/>
        </w:rPr>
        <w:t>the Republic of France. Another term that matters is “foreign-born,” which refers to an individual who had been born outside of the United States.</w:t>
      </w:r>
      <w:r>
        <w:rPr>
          <w:rStyle w:val="EndnoteReference"/>
          <w:rFonts w:ascii="Times New Roman" w:hAnsi="Times New Roman" w:cs="Times New Roman"/>
          <w:sz w:val="24"/>
          <w:szCs w:val="24"/>
        </w:rPr>
        <w:endnoteReference w:id="102"/>
      </w:r>
      <w:r>
        <w:rPr>
          <w:rFonts w:ascii="Times New Roman" w:hAnsi="Times New Roman" w:cs="Times New Roman"/>
          <w:sz w:val="24"/>
          <w:szCs w:val="24"/>
        </w:rPr>
        <w:t xml:space="preserve"> </w:t>
      </w:r>
    </w:p>
    <w:p w14:paraId="129941C7"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group of men subject to the draft consisted of citizens of the United States and declarant aliens. It made enemy aliens ineligible for the draft. As to the other groups defined above, the statute was silent. The actual implementation of the draft would create a situation that was more complicated. The first complication regarded individuals in the outlying possessions of </w:t>
      </w:r>
      <w:r w:rsidR="000974C5">
        <w:rPr>
          <w:rFonts w:ascii="Times New Roman" w:hAnsi="Times New Roman" w:cs="Times New Roman"/>
          <w:sz w:val="24"/>
          <w:szCs w:val="24"/>
        </w:rPr>
        <w:t>the United States. In the 1910 c</w:t>
      </w:r>
      <w:r>
        <w:rPr>
          <w:rFonts w:ascii="Times New Roman" w:hAnsi="Times New Roman" w:cs="Times New Roman"/>
          <w:sz w:val="24"/>
          <w:szCs w:val="24"/>
        </w:rPr>
        <w:t>ensus, those areas had a popul</w:t>
      </w:r>
      <w:r w:rsidR="00E070EA">
        <w:rPr>
          <w:rFonts w:ascii="Times New Roman" w:hAnsi="Times New Roman" w:cs="Times New Roman"/>
          <w:sz w:val="24"/>
          <w:szCs w:val="24"/>
        </w:rPr>
        <w:t>ation of nearly ten million, 70 percent</w:t>
      </w:r>
      <w:r>
        <w:rPr>
          <w:rFonts w:ascii="Times New Roman" w:hAnsi="Times New Roman" w:cs="Times New Roman"/>
          <w:sz w:val="24"/>
          <w:szCs w:val="24"/>
        </w:rPr>
        <w:t xml:space="preserve"> of whom were in the Philippines. The </w:t>
      </w:r>
      <w:r w:rsidR="00ED7BD9">
        <w:rPr>
          <w:rFonts w:ascii="Times New Roman" w:hAnsi="Times New Roman" w:cs="Times New Roman"/>
          <w:sz w:val="24"/>
          <w:szCs w:val="24"/>
        </w:rPr>
        <w:t>A</w:t>
      </w:r>
      <w:r w:rsidR="00E070EA">
        <w:rPr>
          <w:rFonts w:ascii="Times New Roman" w:hAnsi="Times New Roman" w:cs="Times New Roman"/>
          <w:sz w:val="24"/>
          <w:szCs w:val="24"/>
        </w:rPr>
        <w:t>rmy</w:t>
      </w:r>
      <w:r w:rsidR="00ED7BD9">
        <w:rPr>
          <w:rFonts w:ascii="Times New Roman" w:hAnsi="Times New Roman" w:cs="Times New Roman"/>
          <w:sz w:val="24"/>
          <w:szCs w:val="24"/>
        </w:rPr>
        <w:t xml:space="preserve"> B</w:t>
      </w:r>
      <w:r w:rsidR="00E070EA">
        <w:rPr>
          <w:rFonts w:ascii="Times New Roman" w:hAnsi="Times New Roman" w:cs="Times New Roman"/>
          <w:sz w:val="24"/>
          <w:szCs w:val="24"/>
        </w:rPr>
        <w:t>ill</w:t>
      </w:r>
      <w:r w:rsidR="003E33E4">
        <w:rPr>
          <w:rFonts w:ascii="Times New Roman" w:hAnsi="Times New Roman" w:cs="Times New Roman"/>
          <w:sz w:val="24"/>
          <w:szCs w:val="24"/>
        </w:rPr>
        <w:t xml:space="preserve"> was </w:t>
      </w:r>
      <w:r>
        <w:rPr>
          <w:rFonts w:ascii="Times New Roman" w:hAnsi="Times New Roman" w:cs="Times New Roman"/>
          <w:sz w:val="24"/>
          <w:szCs w:val="24"/>
        </w:rPr>
        <w:t xml:space="preserve">applicable to the “States, Territories, and the District of Columbia.” Alaska had become a Territory in 1912, and Hawaii had become one in 1900. Puerto Rico and the </w:t>
      </w:r>
      <w:r>
        <w:rPr>
          <w:rFonts w:ascii="Times New Roman" w:hAnsi="Times New Roman" w:cs="Times New Roman"/>
          <w:sz w:val="24"/>
          <w:szCs w:val="24"/>
        </w:rPr>
        <w:lastRenderedPageBreak/>
        <w:t>Philippines, though both conquered in the Spanish-American War, had different statuses in 1917, as did their residents. The residents of Puerto Rico were “citizens;” the residents of the Philippines were not. The NDA of 1916 had recognized a Puerto Rico Regiment of Infantry, but the other areas had no specific forces. Alaska</w:t>
      </w:r>
      <w:r w:rsidR="000974C5">
        <w:rPr>
          <w:rFonts w:ascii="Times New Roman" w:hAnsi="Times New Roman" w:cs="Times New Roman"/>
          <w:sz w:val="24"/>
          <w:szCs w:val="24"/>
        </w:rPr>
        <w:t>,</w:t>
      </w:r>
      <w:r>
        <w:rPr>
          <w:rFonts w:ascii="Times New Roman" w:hAnsi="Times New Roman" w:cs="Times New Roman"/>
          <w:sz w:val="24"/>
          <w:szCs w:val="24"/>
        </w:rPr>
        <w:t xml:space="preserve"> Hawaii, </w:t>
      </w:r>
      <w:r w:rsidR="000974C5">
        <w:rPr>
          <w:rFonts w:ascii="Times New Roman" w:hAnsi="Times New Roman" w:cs="Times New Roman"/>
          <w:sz w:val="24"/>
          <w:szCs w:val="24"/>
        </w:rPr>
        <w:t>and Puerto Rico were</w:t>
      </w:r>
      <w:r>
        <w:rPr>
          <w:rFonts w:ascii="Times New Roman" w:hAnsi="Times New Roman" w:cs="Times New Roman"/>
          <w:sz w:val="24"/>
          <w:szCs w:val="24"/>
        </w:rPr>
        <w:t xml:space="preserve"> subject to the draft, but no draft was conducted in the Philippines and the other outlying possessions.</w:t>
      </w:r>
      <w:r>
        <w:rPr>
          <w:rStyle w:val="EndnoteReference"/>
          <w:rFonts w:ascii="Times New Roman" w:hAnsi="Times New Roman" w:cs="Times New Roman"/>
          <w:sz w:val="24"/>
          <w:szCs w:val="24"/>
        </w:rPr>
        <w:endnoteReference w:id="103"/>
      </w:r>
      <w:r>
        <w:rPr>
          <w:rFonts w:ascii="Times New Roman" w:hAnsi="Times New Roman" w:cs="Times New Roman"/>
          <w:sz w:val="24"/>
          <w:szCs w:val="24"/>
        </w:rPr>
        <w:t xml:space="preserve"> </w:t>
      </w:r>
    </w:p>
    <w:p w14:paraId="1C7D3893"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Making declarant aliens subject to the draft was not a new idea. The Union draft in the Civil War similarly extended to them. The enactors of the various draft laws believed that military service was part of the duties of a citizen</w:t>
      </w:r>
      <w:r w:rsidR="000974C5">
        <w:rPr>
          <w:rFonts w:ascii="Times New Roman" w:hAnsi="Times New Roman" w:cs="Times New Roman"/>
          <w:sz w:val="24"/>
          <w:szCs w:val="24"/>
        </w:rPr>
        <w:t>,</w:t>
      </w:r>
      <w:r>
        <w:rPr>
          <w:rFonts w:ascii="Times New Roman" w:hAnsi="Times New Roman" w:cs="Times New Roman"/>
          <w:sz w:val="24"/>
          <w:szCs w:val="24"/>
        </w:rPr>
        <w:t xml:space="preserve"> and </w:t>
      </w:r>
      <w:r w:rsidR="000974C5">
        <w:rPr>
          <w:rFonts w:ascii="Times New Roman" w:hAnsi="Times New Roman" w:cs="Times New Roman"/>
          <w:sz w:val="24"/>
          <w:szCs w:val="24"/>
        </w:rPr>
        <w:t xml:space="preserve">that </w:t>
      </w:r>
      <w:r>
        <w:rPr>
          <w:rFonts w:ascii="Times New Roman" w:hAnsi="Times New Roman" w:cs="Times New Roman"/>
          <w:sz w:val="24"/>
          <w:szCs w:val="24"/>
        </w:rPr>
        <w:t xml:space="preserve">those who wanted to become citizens should be subject to that service. However, many foreign-born men had come to the United States specifically to avoid being drafted by one empire or another. By the end of the war, declarant aliens would be given the opportunity to withdraw their declarations, thereby avoiding the draft. As a penalty, however, their opportunity for citizenship in the United States would be delayed. </w:t>
      </w:r>
    </w:p>
    <w:p w14:paraId="0AF02B9C"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Enemy aliens presented another set of complications. Not only were they not subject to the draft, they were actually ineligible to enlist in the Armed Forces of the United States. For many people this presented a problem. Many in the German-born population of the United States had neithe</w:t>
      </w:r>
      <w:r w:rsidR="003E33E4">
        <w:rPr>
          <w:rFonts w:ascii="Times New Roman" w:hAnsi="Times New Roman" w:cs="Times New Roman"/>
          <w:sz w:val="24"/>
          <w:szCs w:val="24"/>
        </w:rPr>
        <w:t>r become citizens</w:t>
      </w:r>
      <w:r>
        <w:rPr>
          <w:rFonts w:ascii="Times New Roman" w:hAnsi="Times New Roman" w:cs="Times New Roman"/>
          <w:sz w:val="24"/>
          <w:szCs w:val="24"/>
        </w:rPr>
        <w:t>. Still, they felt no loyalty to Germany and wanted to demonstrate their loyalty to the United States. The situation was even harder for many immigrants from the Austrian-Hungarian Empire. When war was declared against the Austria-Hunga</w:t>
      </w:r>
      <w:r w:rsidR="003E33E4">
        <w:rPr>
          <w:rFonts w:ascii="Times New Roman" w:hAnsi="Times New Roman" w:cs="Times New Roman"/>
          <w:sz w:val="24"/>
          <w:szCs w:val="24"/>
        </w:rPr>
        <w:t xml:space="preserve">rian Empire at the end of 1917, </w:t>
      </w:r>
      <w:r>
        <w:rPr>
          <w:rFonts w:ascii="Times New Roman" w:hAnsi="Times New Roman" w:cs="Times New Roman"/>
          <w:sz w:val="24"/>
          <w:szCs w:val="24"/>
        </w:rPr>
        <w:t xml:space="preserve">men born in that Empire became enemy aliens, </w:t>
      </w:r>
      <w:r w:rsidR="000974C5">
        <w:rPr>
          <w:rFonts w:ascii="Times New Roman" w:hAnsi="Times New Roman" w:cs="Times New Roman"/>
          <w:sz w:val="24"/>
          <w:szCs w:val="24"/>
        </w:rPr>
        <w:t xml:space="preserve">unless they had become citizens. </w:t>
      </w:r>
      <w:r>
        <w:rPr>
          <w:rFonts w:ascii="Times New Roman" w:hAnsi="Times New Roman" w:cs="Times New Roman"/>
          <w:sz w:val="24"/>
          <w:szCs w:val="24"/>
        </w:rPr>
        <w:t xml:space="preserve">Because they could not </w:t>
      </w:r>
      <w:r>
        <w:rPr>
          <w:rFonts w:ascii="Times New Roman" w:hAnsi="Times New Roman" w:cs="Times New Roman"/>
          <w:sz w:val="24"/>
          <w:szCs w:val="24"/>
        </w:rPr>
        <w:lastRenderedPageBreak/>
        <w:t>serve in the United States Army, a movement began to allow them to serve in the French Army, but the war ended before it came to fruition.</w:t>
      </w:r>
      <w:r>
        <w:rPr>
          <w:rStyle w:val="EndnoteReference"/>
          <w:rFonts w:ascii="Times New Roman" w:hAnsi="Times New Roman" w:cs="Times New Roman"/>
          <w:sz w:val="24"/>
          <w:szCs w:val="24"/>
        </w:rPr>
        <w:endnoteReference w:id="104"/>
      </w:r>
      <w:r>
        <w:rPr>
          <w:rFonts w:ascii="Times New Roman" w:hAnsi="Times New Roman" w:cs="Times New Roman"/>
          <w:sz w:val="24"/>
          <w:szCs w:val="24"/>
        </w:rPr>
        <w:t xml:space="preserve"> </w:t>
      </w:r>
    </w:p>
    <w:p w14:paraId="3AC5A8BC"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 surprising problem arose with regard to men born in the </w:t>
      </w:r>
      <w:r w:rsidR="000974C5">
        <w:rPr>
          <w:rFonts w:ascii="Times New Roman" w:hAnsi="Times New Roman" w:cs="Times New Roman"/>
          <w:sz w:val="24"/>
          <w:szCs w:val="24"/>
        </w:rPr>
        <w:t>A</w:t>
      </w:r>
      <w:r>
        <w:rPr>
          <w:rFonts w:ascii="Times New Roman" w:hAnsi="Times New Roman" w:cs="Times New Roman"/>
          <w:sz w:val="24"/>
          <w:szCs w:val="24"/>
        </w:rPr>
        <w:t>llied nations, some of whom were also declarants. When American draft boards sought to draft declarants</w:t>
      </w:r>
      <w:r w:rsidR="003E33E4">
        <w:rPr>
          <w:rFonts w:ascii="Times New Roman" w:hAnsi="Times New Roman" w:cs="Times New Roman"/>
          <w:sz w:val="24"/>
          <w:szCs w:val="24"/>
        </w:rPr>
        <w:t xml:space="preserve"> who had been born in Allied countries</w:t>
      </w:r>
      <w:r>
        <w:rPr>
          <w:rFonts w:ascii="Times New Roman" w:hAnsi="Times New Roman" w:cs="Times New Roman"/>
          <w:sz w:val="24"/>
          <w:szCs w:val="24"/>
        </w:rPr>
        <w:t>, their home governments objected. In the end, the United States entered into agreements with Britain and Canada that allowed each country to apply its draft laws to its residents, regardless of their citizenship.</w:t>
      </w:r>
      <w:r>
        <w:rPr>
          <w:rStyle w:val="EndnoteReference"/>
          <w:rFonts w:ascii="Times New Roman" w:hAnsi="Times New Roman" w:cs="Times New Roman"/>
          <w:sz w:val="24"/>
          <w:szCs w:val="24"/>
        </w:rPr>
        <w:endnoteReference w:id="105"/>
      </w:r>
      <w:r>
        <w:rPr>
          <w:rFonts w:ascii="Times New Roman" w:hAnsi="Times New Roman" w:cs="Times New Roman"/>
          <w:sz w:val="24"/>
          <w:szCs w:val="24"/>
        </w:rPr>
        <w:t xml:space="preserve">   </w:t>
      </w:r>
    </w:p>
    <w:p w14:paraId="4BE6FC74"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Having defined the class of those subject to the selective draft, Section 2 than turned to the question of how the impact of that draft would be distributed across the country. Quotas were to be established on the basis of population for each state, the three territories, and the District of Columbia, and subdivisions thereof. In the regulation</w:t>
      </w:r>
      <w:r w:rsidR="003E33E4">
        <w:rPr>
          <w:rFonts w:ascii="Times New Roman" w:hAnsi="Times New Roman" w:cs="Times New Roman"/>
          <w:sz w:val="24"/>
          <w:szCs w:val="24"/>
        </w:rPr>
        <w:t>s</w:t>
      </w:r>
      <w:r>
        <w:rPr>
          <w:rFonts w:ascii="Times New Roman" w:hAnsi="Times New Roman" w:cs="Times New Roman"/>
          <w:sz w:val="24"/>
          <w:szCs w:val="24"/>
        </w:rPr>
        <w:t xml:space="preserve"> issued in </w:t>
      </w:r>
      <w:r w:rsidR="000974C5">
        <w:rPr>
          <w:rFonts w:ascii="Times New Roman" w:hAnsi="Times New Roman" w:cs="Times New Roman"/>
          <w:sz w:val="24"/>
          <w:szCs w:val="24"/>
        </w:rPr>
        <w:t>July, 1917, the p</w:t>
      </w:r>
      <w:r>
        <w:rPr>
          <w:rFonts w:ascii="Times New Roman" w:hAnsi="Times New Roman" w:cs="Times New Roman"/>
          <w:sz w:val="24"/>
          <w:szCs w:val="24"/>
        </w:rPr>
        <w:t>resident set quotas only for each state, territory and the District of Colombia. It was left to each governor to allocate those quotas among the subdivisions within their respective jurisdictions. The statutory metric of population also controlled that level of allocation.</w:t>
      </w:r>
    </w:p>
    <w:p w14:paraId="776FC4E8"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first task in setting actual numerical quotas was to determine how many men in total were to be raised. The draft worked through a series of calls for men. The size of the first call was determined by size of the force that the General Staff felt it could handle. The </w:t>
      </w:r>
      <w:r w:rsidR="008C73C1">
        <w:rPr>
          <w:rFonts w:ascii="Times New Roman" w:hAnsi="Times New Roman" w:cs="Times New Roman"/>
          <w:sz w:val="24"/>
          <w:szCs w:val="24"/>
        </w:rPr>
        <w:t>Army Bill</w:t>
      </w:r>
      <w:r>
        <w:rPr>
          <w:rFonts w:ascii="Times New Roman" w:hAnsi="Times New Roman" w:cs="Times New Roman"/>
          <w:sz w:val="24"/>
          <w:szCs w:val="24"/>
        </w:rPr>
        <w:t xml:space="preserve"> had authorized a Regular Army of about </w:t>
      </w:r>
      <w:r w:rsidR="000564E6">
        <w:rPr>
          <w:rFonts w:ascii="Times New Roman" w:hAnsi="Times New Roman" w:cs="Times New Roman"/>
          <w:sz w:val="24"/>
          <w:szCs w:val="24"/>
        </w:rPr>
        <w:t>1.5 million</w:t>
      </w:r>
      <w:r>
        <w:rPr>
          <w:rFonts w:ascii="Times New Roman" w:hAnsi="Times New Roman" w:cs="Times New Roman"/>
          <w:sz w:val="24"/>
          <w:szCs w:val="24"/>
        </w:rPr>
        <w:t xml:space="preserve"> men, including the </w:t>
      </w:r>
      <w:r w:rsidR="000974C5">
        <w:rPr>
          <w:rFonts w:ascii="Times New Roman" w:hAnsi="Times New Roman" w:cs="Times New Roman"/>
          <w:sz w:val="24"/>
          <w:szCs w:val="24"/>
        </w:rPr>
        <w:t xml:space="preserve">one hundred eighty thousand </w:t>
      </w:r>
      <w:r>
        <w:rPr>
          <w:rFonts w:ascii="Times New Roman" w:hAnsi="Times New Roman" w:cs="Times New Roman"/>
          <w:sz w:val="24"/>
          <w:szCs w:val="24"/>
        </w:rPr>
        <w:t xml:space="preserve">members of the National Guard </w:t>
      </w:r>
      <w:r w:rsidR="000974C5">
        <w:rPr>
          <w:rFonts w:ascii="Times New Roman" w:hAnsi="Times New Roman" w:cs="Times New Roman"/>
          <w:sz w:val="24"/>
          <w:szCs w:val="24"/>
        </w:rPr>
        <w:t>who could be drafted</w:t>
      </w:r>
      <w:r>
        <w:rPr>
          <w:rFonts w:ascii="Times New Roman" w:hAnsi="Times New Roman" w:cs="Times New Roman"/>
          <w:sz w:val="24"/>
          <w:szCs w:val="24"/>
        </w:rPr>
        <w:t xml:space="preserve">. The General Staff did not believe a force that size could be housed, fed and equipped for many months. After counting 1) the pre-war Regular Army, 2) the members of the National Guard who could be drafted, and 3) men who volunteered before the draft </w:t>
      </w:r>
      <w:r>
        <w:rPr>
          <w:rFonts w:ascii="Times New Roman" w:hAnsi="Times New Roman" w:cs="Times New Roman"/>
          <w:sz w:val="24"/>
          <w:szCs w:val="24"/>
        </w:rPr>
        <w:lastRenderedPageBreak/>
        <w:t xml:space="preserve">quotas were set in July, 1917, the General Staff determined that an additional </w:t>
      </w:r>
      <w:r w:rsidR="000564E6">
        <w:rPr>
          <w:rFonts w:ascii="Times New Roman" w:hAnsi="Times New Roman" w:cs="Times New Roman"/>
          <w:sz w:val="24"/>
          <w:szCs w:val="24"/>
        </w:rPr>
        <w:t>six hundred eighty-seven thousand</w:t>
      </w:r>
      <w:r>
        <w:rPr>
          <w:rFonts w:ascii="Times New Roman" w:hAnsi="Times New Roman" w:cs="Times New Roman"/>
          <w:sz w:val="24"/>
          <w:szCs w:val="24"/>
        </w:rPr>
        <w:t xml:space="preserve"> men should be raised in the first draft call. The statute, though, required that the quota for each area be credited with the number of men who were already in service, either because of pre-war enlistment or because they had volunteered since the United States entry. Therefore, the nation-wide quota was based on the total desired force size, not the number to be drafted. In that way, credit could be given to a jurisdiction for the number of its men already in service. Reducing an area’s draft quota by the number of men already in service had been done in the Union Civil War draft as well. In the World War I draft</w:t>
      </w:r>
      <w:r w:rsidR="000564E6">
        <w:rPr>
          <w:rFonts w:ascii="Times New Roman" w:hAnsi="Times New Roman" w:cs="Times New Roman"/>
          <w:sz w:val="24"/>
          <w:szCs w:val="24"/>
        </w:rPr>
        <w:t>, an allocation of the 1.3 million</w:t>
      </w:r>
      <w:r>
        <w:rPr>
          <w:rFonts w:ascii="Times New Roman" w:hAnsi="Times New Roman" w:cs="Times New Roman"/>
          <w:sz w:val="24"/>
          <w:szCs w:val="24"/>
        </w:rPr>
        <w:t>-man force that the General Staff decided upon for each state, territory and the District of Columbia was determined- the “gross quota.” Then, an enlistment credit was subtracted to produce the number actually to be drafted in that jurisdiction-a “net quota.” The process was then repeated for each locality within the state or territory, and within the District of Columbia</w:t>
      </w:r>
      <w:r w:rsidR="00D32BC2">
        <w:rPr>
          <w:rFonts w:ascii="Times New Roman" w:hAnsi="Times New Roman" w:cs="Times New Roman"/>
          <w:sz w:val="24"/>
          <w:szCs w:val="24"/>
        </w:rPr>
        <w:t>.</w:t>
      </w:r>
      <w:r>
        <w:rPr>
          <w:rFonts w:ascii="Times New Roman" w:hAnsi="Times New Roman" w:cs="Times New Roman"/>
          <w:sz w:val="24"/>
          <w:szCs w:val="24"/>
        </w:rPr>
        <w:t xml:space="preserve"> In the end, each local board had a local numerical net quota to fulfill.</w:t>
      </w:r>
      <w:r>
        <w:rPr>
          <w:rStyle w:val="EndnoteReference"/>
          <w:rFonts w:ascii="Times New Roman" w:hAnsi="Times New Roman" w:cs="Times New Roman"/>
          <w:sz w:val="24"/>
          <w:szCs w:val="24"/>
        </w:rPr>
        <w:endnoteReference w:id="106"/>
      </w:r>
    </w:p>
    <w:p w14:paraId="15E1DF29"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While at first blush, the allocation by population may have seemed fair, it soon ran into problems. The root of the difficulty is that under the </w:t>
      </w:r>
      <w:r w:rsidR="000564E6">
        <w:rPr>
          <w:rFonts w:ascii="Times New Roman" w:hAnsi="Times New Roman" w:cs="Times New Roman"/>
          <w:sz w:val="24"/>
          <w:szCs w:val="24"/>
        </w:rPr>
        <w:t>Army Bill</w:t>
      </w:r>
      <w:r>
        <w:rPr>
          <w:rFonts w:ascii="Times New Roman" w:hAnsi="Times New Roman" w:cs="Times New Roman"/>
          <w:sz w:val="24"/>
          <w:szCs w:val="24"/>
        </w:rPr>
        <w:t xml:space="preserve"> the gross quota was based on the total population, but the liability to the draft was more limited, only males, only a certain age range, and, most importantly, only citi</w:t>
      </w:r>
      <w:r w:rsidR="000974C5">
        <w:rPr>
          <w:rFonts w:ascii="Times New Roman" w:hAnsi="Times New Roman" w:cs="Times New Roman"/>
          <w:sz w:val="24"/>
          <w:szCs w:val="24"/>
        </w:rPr>
        <w:t>zens and declarant aliens. Because</w:t>
      </w:r>
      <w:r>
        <w:rPr>
          <w:rFonts w:ascii="Times New Roman" w:hAnsi="Times New Roman" w:cs="Times New Roman"/>
          <w:sz w:val="24"/>
          <w:szCs w:val="24"/>
        </w:rPr>
        <w:t xml:space="preserve"> the distribution of non-declarant aliens and of enemy aliens was not uniform across the United States, the burden of the draft did not fall evenly. In communities where there were many aliens excluded from the draft, the burden fell more heavily on those who were liable to be drafted. The problem was eventually addressed in 1918 by </w:t>
      </w:r>
      <w:r>
        <w:rPr>
          <w:rFonts w:ascii="Times New Roman" w:hAnsi="Times New Roman" w:cs="Times New Roman"/>
          <w:sz w:val="24"/>
          <w:szCs w:val="24"/>
        </w:rPr>
        <w:lastRenderedPageBreak/>
        <w:t>setting the quotas on the basis of the number of men eligible to be drafted, rather than on total population.</w:t>
      </w:r>
      <w:r>
        <w:rPr>
          <w:rStyle w:val="EndnoteReference"/>
          <w:rFonts w:ascii="Times New Roman" w:hAnsi="Times New Roman" w:cs="Times New Roman"/>
          <w:sz w:val="24"/>
          <w:szCs w:val="24"/>
        </w:rPr>
        <w:endnoteReference w:id="107"/>
      </w:r>
      <w:r>
        <w:rPr>
          <w:rFonts w:ascii="Times New Roman" w:hAnsi="Times New Roman" w:cs="Times New Roman"/>
          <w:sz w:val="24"/>
          <w:szCs w:val="24"/>
        </w:rPr>
        <w:t xml:space="preserve"> </w:t>
      </w:r>
    </w:p>
    <w:p w14:paraId="153AEA82"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The r</w:t>
      </w:r>
      <w:r w:rsidR="000974C5">
        <w:rPr>
          <w:rFonts w:ascii="Times New Roman" w:hAnsi="Times New Roman" w:cs="Times New Roman"/>
          <w:sz w:val="24"/>
          <w:szCs w:val="24"/>
        </w:rPr>
        <w:t>emainder of Section 2 gave the p</w:t>
      </w:r>
      <w:r>
        <w:rPr>
          <w:rFonts w:ascii="Times New Roman" w:hAnsi="Times New Roman" w:cs="Times New Roman"/>
          <w:sz w:val="24"/>
          <w:szCs w:val="24"/>
        </w:rPr>
        <w:t>resident authority to create special and technical units, recruited from volunteers if he so chose. It also encouraged the President to preserve the state identity of created units.</w:t>
      </w:r>
    </w:p>
    <w:p w14:paraId="10434310"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Section 3 was a very brief, but important provision. It prohibited enlistment bounties and paid substitutions. The mistake of mixing financial issues with conscription, made by both sides in the Civil War, would not be repeated in the World War I draft.</w:t>
      </w:r>
      <w:r>
        <w:rPr>
          <w:rStyle w:val="EndnoteReference"/>
          <w:rFonts w:ascii="Times New Roman" w:hAnsi="Times New Roman" w:cs="Times New Roman"/>
          <w:sz w:val="24"/>
          <w:szCs w:val="24"/>
        </w:rPr>
        <w:endnoteReference w:id="108"/>
      </w:r>
      <w:r>
        <w:rPr>
          <w:rFonts w:ascii="Times New Roman" w:hAnsi="Times New Roman" w:cs="Times New Roman"/>
          <w:sz w:val="24"/>
          <w:szCs w:val="24"/>
        </w:rPr>
        <w:t xml:space="preserve">  </w:t>
      </w:r>
    </w:p>
    <w:p w14:paraId="7F707B60"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Section 4 listed the statutory exemptions from draft liability. First, all federal officials were e</w:t>
      </w:r>
      <w:r w:rsidR="000974C5">
        <w:rPr>
          <w:rFonts w:ascii="Times New Roman" w:hAnsi="Times New Roman" w:cs="Times New Roman"/>
          <w:sz w:val="24"/>
          <w:szCs w:val="24"/>
        </w:rPr>
        <w:t xml:space="preserve">xempted. In addition, all </w:t>
      </w:r>
      <w:r>
        <w:rPr>
          <w:rFonts w:ascii="Times New Roman" w:hAnsi="Times New Roman" w:cs="Times New Roman"/>
          <w:sz w:val="24"/>
          <w:szCs w:val="24"/>
        </w:rPr>
        <w:t>officials</w:t>
      </w:r>
      <w:r w:rsidR="000974C5">
        <w:rPr>
          <w:rFonts w:ascii="Times New Roman" w:hAnsi="Times New Roman" w:cs="Times New Roman"/>
          <w:sz w:val="24"/>
          <w:szCs w:val="24"/>
        </w:rPr>
        <w:t xml:space="preserve"> of the states</w:t>
      </w:r>
      <w:r>
        <w:rPr>
          <w:rFonts w:ascii="Times New Roman" w:hAnsi="Times New Roman" w:cs="Times New Roman"/>
          <w:sz w:val="24"/>
          <w:szCs w:val="24"/>
        </w:rPr>
        <w:t>, territori</w:t>
      </w:r>
      <w:r w:rsidR="000974C5">
        <w:rPr>
          <w:rFonts w:ascii="Times New Roman" w:hAnsi="Times New Roman" w:cs="Times New Roman"/>
          <w:sz w:val="24"/>
          <w:szCs w:val="24"/>
        </w:rPr>
        <w:t xml:space="preserve">es, </w:t>
      </w:r>
      <w:r>
        <w:rPr>
          <w:rFonts w:ascii="Times New Roman" w:hAnsi="Times New Roman" w:cs="Times New Roman"/>
          <w:sz w:val="24"/>
          <w:szCs w:val="24"/>
        </w:rPr>
        <w:t xml:space="preserve">and those of the District of Columbia were made statutorily exempt from the draft. The rationale was that civil government should not be disrupted by the war. </w:t>
      </w:r>
      <w:r w:rsidR="000A1325">
        <w:rPr>
          <w:rFonts w:ascii="Times New Roman" w:hAnsi="Times New Roman" w:cs="Times New Roman"/>
          <w:sz w:val="24"/>
          <w:szCs w:val="24"/>
        </w:rPr>
        <w:t>Wilson</w:t>
      </w:r>
      <w:r w:rsidR="000564E6">
        <w:rPr>
          <w:rFonts w:ascii="Times New Roman" w:hAnsi="Times New Roman" w:cs="Times New Roman"/>
          <w:sz w:val="24"/>
          <w:szCs w:val="24"/>
        </w:rPr>
        <w:t xml:space="preserve"> did not want </w:t>
      </w:r>
      <w:r w:rsidR="003E33E4">
        <w:rPr>
          <w:rFonts w:ascii="Times New Roman" w:hAnsi="Times New Roman" w:cs="Times New Roman"/>
          <w:sz w:val="24"/>
          <w:szCs w:val="24"/>
        </w:rPr>
        <w:t>the draft or a</w:t>
      </w:r>
      <w:r w:rsidR="000564E6">
        <w:rPr>
          <w:rFonts w:ascii="Times New Roman" w:hAnsi="Times New Roman" w:cs="Times New Roman"/>
          <w:sz w:val="24"/>
          <w:szCs w:val="24"/>
        </w:rPr>
        <w:t xml:space="preserve"> zeal f</w:t>
      </w:r>
      <w:r w:rsidR="008C73C1">
        <w:rPr>
          <w:rFonts w:ascii="Times New Roman" w:hAnsi="Times New Roman" w:cs="Times New Roman"/>
          <w:sz w:val="24"/>
          <w:szCs w:val="24"/>
        </w:rPr>
        <w:t>o</w:t>
      </w:r>
      <w:r w:rsidR="000564E6">
        <w:rPr>
          <w:rFonts w:ascii="Times New Roman" w:hAnsi="Times New Roman" w:cs="Times New Roman"/>
          <w:sz w:val="24"/>
          <w:szCs w:val="24"/>
        </w:rPr>
        <w:t>r</w:t>
      </w:r>
      <w:r w:rsidR="008C73C1">
        <w:rPr>
          <w:rFonts w:ascii="Times New Roman" w:hAnsi="Times New Roman" w:cs="Times New Roman"/>
          <w:sz w:val="24"/>
          <w:szCs w:val="24"/>
        </w:rPr>
        <w:t xml:space="preserve"> </w:t>
      </w:r>
      <w:r w:rsidR="000564E6">
        <w:rPr>
          <w:rFonts w:ascii="Times New Roman" w:hAnsi="Times New Roman" w:cs="Times New Roman"/>
          <w:sz w:val="24"/>
          <w:szCs w:val="24"/>
        </w:rPr>
        <w:t xml:space="preserve">military </w:t>
      </w:r>
      <w:r w:rsidR="003E33E4">
        <w:rPr>
          <w:rFonts w:ascii="Times New Roman" w:hAnsi="Times New Roman" w:cs="Times New Roman"/>
          <w:sz w:val="24"/>
          <w:szCs w:val="24"/>
        </w:rPr>
        <w:t xml:space="preserve">service </w:t>
      </w:r>
      <w:r w:rsidR="008C73C1">
        <w:rPr>
          <w:rFonts w:ascii="Times New Roman" w:hAnsi="Times New Roman" w:cs="Times New Roman"/>
          <w:sz w:val="24"/>
          <w:szCs w:val="24"/>
        </w:rPr>
        <w:t xml:space="preserve">to disrupt civil government. </w:t>
      </w:r>
      <w:r>
        <w:rPr>
          <w:rFonts w:ascii="Times New Roman" w:hAnsi="Times New Roman" w:cs="Times New Roman"/>
          <w:sz w:val="24"/>
          <w:szCs w:val="24"/>
        </w:rPr>
        <w:t xml:space="preserve">Next, Section 4 exempted ordained and “regular” ministers. Of course, ministers could volunteer for the military. The </w:t>
      </w:r>
      <w:r w:rsidR="007907EA">
        <w:rPr>
          <w:rFonts w:ascii="Times New Roman" w:hAnsi="Times New Roman" w:cs="Times New Roman"/>
          <w:sz w:val="24"/>
          <w:szCs w:val="24"/>
        </w:rPr>
        <w:t>p</w:t>
      </w:r>
      <w:r>
        <w:rPr>
          <w:rFonts w:ascii="Times New Roman" w:hAnsi="Times New Roman" w:cs="Times New Roman"/>
          <w:sz w:val="24"/>
          <w:szCs w:val="24"/>
        </w:rPr>
        <w:t>resident had the power to appoint chaplains under the NDA of 1916, § 15, though the number of chaplains who could be so appointed was limited. Section 4 then exempted divinity students who were preparing for the ministry at a recognized the</w:t>
      </w:r>
      <w:r w:rsidR="003E33E4">
        <w:rPr>
          <w:rFonts w:ascii="Times New Roman" w:hAnsi="Times New Roman" w:cs="Times New Roman"/>
          <w:sz w:val="24"/>
          <w:szCs w:val="24"/>
        </w:rPr>
        <w:t>ological or divinity school at</w:t>
      </w:r>
      <w:r>
        <w:rPr>
          <w:rFonts w:ascii="Times New Roman" w:hAnsi="Times New Roman" w:cs="Times New Roman"/>
          <w:sz w:val="24"/>
          <w:szCs w:val="24"/>
        </w:rPr>
        <w:t xml:space="preserve"> the time the </w:t>
      </w:r>
      <w:r w:rsidR="008C73C1">
        <w:rPr>
          <w:rFonts w:ascii="Times New Roman" w:hAnsi="Times New Roman" w:cs="Times New Roman"/>
          <w:sz w:val="24"/>
          <w:szCs w:val="24"/>
        </w:rPr>
        <w:t>Army Bill</w:t>
      </w:r>
      <w:r>
        <w:rPr>
          <w:rFonts w:ascii="Times New Roman" w:hAnsi="Times New Roman" w:cs="Times New Roman"/>
          <w:sz w:val="24"/>
          <w:szCs w:val="24"/>
        </w:rPr>
        <w:t xml:space="preserve"> was passed.</w:t>
      </w:r>
      <w:r>
        <w:rPr>
          <w:rStyle w:val="EndnoteReference"/>
          <w:rFonts w:ascii="Times New Roman" w:hAnsi="Times New Roman" w:cs="Times New Roman"/>
          <w:sz w:val="24"/>
          <w:szCs w:val="24"/>
        </w:rPr>
        <w:endnoteReference w:id="109"/>
      </w:r>
      <w:r>
        <w:rPr>
          <w:rFonts w:ascii="Times New Roman" w:hAnsi="Times New Roman" w:cs="Times New Roman"/>
          <w:sz w:val="24"/>
          <w:szCs w:val="24"/>
        </w:rPr>
        <w:t xml:space="preserve"> </w:t>
      </w:r>
    </w:p>
    <w:p w14:paraId="193A056B" w14:textId="77777777" w:rsidR="00D73EAF" w:rsidRPr="0012308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w:t>
      </w:r>
      <w:r w:rsidR="008C73C1">
        <w:rPr>
          <w:rFonts w:ascii="Times New Roman" w:hAnsi="Times New Roman" w:cs="Times New Roman"/>
          <w:sz w:val="24"/>
          <w:szCs w:val="24"/>
        </w:rPr>
        <w:t>Army Bill</w:t>
      </w:r>
      <w:r>
        <w:rPr>
          <w:rFonts w:ascii="Times New Roman" w:hAnsi="Times New Roman" w:cs="Times New Roman"/>
          <w:sz w:val="24"/>
          <w:szCs w:val="24"/>
        </w:rPr>
        <w:t xml:space="preserve"> then exempted from the draft men who were already in the military or naval service. This may seem obvious, but in fact during the course of the war conflicts would arise between local draft boards and recruiters seeking volunteers for the vari</w:t>
      </w:r>
      <w:r w:rsidR="003E33E4">
        <w:rPr>
          <w:rFonts w:ascii="Times New Roman" w:hAnsi="Times New Roman" w:cs="Times New Roman"/>
          <w:sz w:val="24"/>
          <w:szCs w:val="24"/>
        </w:rPr>
        <w:t>ous services. Volunteering for A</w:t>
      </w:r>
      <w:r>
        <w:rPr>
          <w:rFonts w:ascii="Times New Roman" w:hAnsi="Times New Roman" w:cs="Times New Roman"/>
          <w:sz w:val="24"/>
          <w:szCs w:val="24"/>
        </w:rPr>
        <w:t xml:space="preserve">rmy service was ended after December 15, 1917. The problem persisted with regard to the Navy and the Marines, neither of which received any </w:t>
      </w:r>
      <w:r>
        <w:rPr>
          <w:rFonts w:ascii="Times New Roman" w:hAnsi="Times New Roman" w:cs="Times New Roman"/>
          <w:sz w:val="24"/>
          <w:szCs w:val="24"/>
        </w:rPr>
        <w:lastRenderedPageBreak/>
        <w:t xml:space="preserve">draftees. The conscriptionists feared that men would seek to volunteer for the relatively safe duty aboard ship to avoid the greater perceived danger in the trenches. </w:t>
      </w:r>
      <w:r w:rsidRPr="0012308F">
        <w:rPr>
          <w:rFonts w:ascii="Times New Roman" w:hAnsi="Times New Roman" w:cs="Times New Roman"/>
          <w:sz w:val="24"/>
          <w:szCs w:val="24"/>
        </w:rPr>
        <w:t xml:space="preserve">In the end, volunteering for any </w:t>
      </w:r>
      <w:r>
        <w:rPr>
          <w:rFonts w:ascii="Times New Roman" w:hAnsi="Times New Roman" w:cs="Times New Roman"/>
          <w:sz w:val="24"/>
          <w:szCs w:val="24"/>
        </w:rPr>
        <w:t xml:space="preserve">of the </w:t>
      </w:r>
      <w:r w:rsidRPr="0012308F">
        <w:rPr>
          <w:rFonts w:ascii="Times New Roman" w:hAnsi="Times New Roman" w:cs="Times New Roman"/>
          <w:sz w:val="24"/>
          <w:szCs w:val="24"/>
        </w:rPr>
        <w:t>service</w:t>
      </w:r>
      <w:r>
        <w:rPr>
          <w:rFonts w:ascii="Times New Roman" w:hAnsi="Times New Roman" w:cs="Times New Roman"/>
          <w:sz w:val="24"/>
          <w:szCs w:val="24"/>
        </w:rPr>
        <w:t>s</w:t>
      </w:r>
      <w:r w:rsidRPr="0012308F">
        <w:rPr>
          <w:rFonts w:ascii="Times New Roman" w:hAnsi="Times New Roman" w:cs="Times New Roman"/>
          <w:sz w:val="24"/>
          <w:szCs w:val="24"/>
        </w:rPr>
        <w:t xml:space="preserve"> was ended</w:t>
      </w:r>
      <w:r>
        <w:rPr>
          <w:rFonts w:ascii="Times New Roman" w:hAnsi="Times New Roman" w:cs="Times New Roman"/>
          <w:sz w:val="24"/>
          <w:szCs w:val="24"/>
        </w:rPr>
        <w:t>, though the Navy and Marines accepted volunteers until August, 1918</w:t>
      </w:r>
      <w:r w:rsidRPr="0012308F">
        <w:rPr>
          <w:rFonts w:ascii="Times New Roman" w:hAnsi="Times New Roman" w:cs="Times New Roman"/>
          <w:sz w:val="24"/>
          <w:szCs w:val="24"/>
        </w:rPr>
        <w:t>.</w:t>
      </w:r>
      <w:r>
        <w:rPr>
          <w:rStyle w:val="EndnoteReference"/>
          <w:rFonts w:ascii="Times New Roman" w:hAnsi="Times New Roman" w:cs="Times New Roman"/>
          <w:sz w:val="24"/>
          <w:szCs w:val="24"/>
        </w:rPr>
        <w:endnoteReference w:id="110"/>
      </w:r>
      <w:r>
        <w:rPr>
          <w:rFonts w:ascii="Times New Roman" w:hAnsi="Times New Roman" w:cs="Times New Roman"/>
          <w:sz w:val="24"/>
          <w:szCs w:val="24"/>
        </w:rPr>
        <w:t xml:space="preserve"> </w:t>
      </w:r>
    </w:p>
    <w:p w14:paraId="61EE90F1" w14:textId="77777777" w:rsidR="00D73EAF" w:rsidRDefault="000564E6"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The next part of S</w:t>
      </w:r>
      <w:r w:rsidR="00D73EAF">
        <w:rPr>
          <w:rFonts w:ascii="Times New Roman" w:hAnsi="Times New Roman" w:cs="Times New Roman"/>
          <w:sz w:val="24"/>
          <w:szCs w:val="24"/>
        </w:rPr>
        <w:t>ection 4 dealt with those who had a religious objection to participation in the war. The quest</w:t>
      </w:r>
      <w:r w:rsidR="007907EA">
        <w:rPr>
          <w:rFonts w:ascii="Times New Roman" w:hAnsi="Times New Roman" w:cs="Times New Roman"/>
          <w:sz w:val="24"/>
          <w:szCs w:val="24"/>
        </w:rPr>
        <w:t xml:space="preserve">ion of religious </w:t>
      </w:r>
      <w:r w:rsidR="000A1325">
        <w:rPr>
          <w:rFonts w:ascii="Times New Roman" w:hAnsi="Times New Roman" w:cs="Times New Roman"/>
          <w:sz w:val="24"/>
          <w:szCs w:val="24"/>
        </w:rPr>
        <w:t>objectors</w:t>
      </w:r>
      <w:r w:rsidR="00D73EAF">
        <w:rPr>
          <w:rFonts w:ascii="Times New Roman" w:hAnsi="Times New Roman" w:cs="Times New Roman"/>
          <w:sz w:val="24"/>
          <w:szCs w:val="24"/>
        </w:rPr>
        <w:t xml:space="preserve"> and their treatment by the government and by society in World War I is beyond the scope of this thesis, but a few salient points should be </w:t>
      </w:r>
      <w:r w:rsidR="00307AF2">
        <w:rPr>
          <w:rFonts w:ascii="Times New Roman" w:hAnsi="Times New Roman" w:cs="Times New Roman"/>
          <w:sz w:val="24"/>
          <w:szCs w:val="24"/>
        </w:rPr>
        <w:t>mentioned</w:t>
      </w:r>
      <w:r w:rsidR="00D73EAF">
        <w:rPr>
          <w:rFonts w:ascii="Times New Roman" w:hAnsi="Times New Roman" w:cs="Times New Roman"/>
          <w:sz w:val="24"/>
          <w:szCs w:val="24"/>
        </w:rPr>
        <w:t xml:space="preserve">. While an exemption from the compulsion of conscription was granted by the </w:t>
      </w:r>
      <w:r w:rsidR="00307AF2">
        <w:rPr>
          <w:rFonts w:ascii="Times New Roman" w:hAnsi="Times New Roman" w:cs="Times New Roman"/>
          <w:sz w:val="24"/>
          <w:szCs w:val="24"/>
        </w:rPr>
        <w:t>Army Bill</w:t>
      </w:r>
      <w:r w:rsidR="00D73EAF">
        <w:rPr>
          <w:rFonts w:ascii="Times New Roman" w:hAnsi="Times New Roman" w:cs="Times New Roman"/>
          <w:sz w:val="24"/>
          <w:szCs w:val="24"/>
        </w:rPr>
        <w:t>, it was narrowly drawn, and was to cause significant difficulty. It was not an exemption based upon an individual’s conscientious objection to participation in fighting. Rather, the statute stated that there were certain “well-recognized” religious groups that had existing tenets that objected to participation in fighting by its adherents. The Society of Friends comes to mind. Members of such groups would not be compelled to serve in combat roles. Even as to those individuals, though, the exemption was only s</w:t>
      </w:r>
      <w:r w:rsidR="007907EA">
        <w:rPr>
          <w:rFonts w:ascii="Times New Roman" w:hAnsi="Times New Roman" w:cs="Times New Roman"/>
          <w:sz w:val="24"/>
          <w:szCs w:val="24"/>
        </w:rPr>
        <w:t>ufficient to avoid combat. The p</w:t>
      </w:r>
      <w:r w:rsidR="00D73EAF">
        <w:rPr>
          <w:rFonts w:ascii="Times New Roman" w:hAnsi="Times New Roman" w:cs="Times New Roman"/>
          <w:sz w:val="24"/>
          <w:szCs w:val="24"/>
        </w:rPr>
        <w:t xml:space="preserve">resident could still compel such individuals to perform non-combatant service. Some refused even </w:t>
      </w:r>
      <w:r w:rsidR="007907EA">
        <w:rPr>
          <w:rFonts w:ascii="Times New Roman" w:hAnsi="Times New Roman" w:cs="Times New Roman"/>
          <w:sz w:val="24"/>
          <w:szCs w:val="24"/>
        </w:rPr>
        <w:t>that sort of</w:t>
      </w:r>
      <w:r w:rsidR="00D73EAF">
        <w:rPr>
          <w:rFonts w:ascii="Times New Roman" w:hAnsi="Times New Roman" w:cs="Times New Roman"/>
          <w:sz w:val="24"/>
          <w:szCs w:val="24"/>
        </w:rPr>
        <w:t xml:space="preserve"> duty. The problems presented by the exemption did not end there. A newly </w:t>
      </w:r>
      <w:r w:rsidR="007907EA">
        <w:rPr>
          <w:rFonts w:ascii="Times New Roman" w:hAnsi="Times New Roman" w:cs="Times New Roman"/>
          <w:sz w:val="24"/>
          <w:szCs w:val="24"/>
        </w:rPr>
        <w:t xml:space="preserve">established </w:t>
      </w:r>
      <w:r w:rsidR="00D73EAF">
        <w:rPr>
          <w:rFonts w:ascii="Times New Roman" w:hAnsi="Times New Roman" w:cs="Times New Roman"/>
          <w:sz w:val="24"/>
          <w:szCs w:val="24"/>
        </w:rPr>
        <w:t>religious group, known as Jehovah’s Witnesses, objected to having its adherents participate in military service. Because it was not a “well-recognized” religion, its members initially faced prosecution or induction despite the group’s beliefs. Further, the doctrinal objection needed to support a claim of exemption had to b</w:t>
      </w:r>
      <w:r w:rsidR="007907EA">
        <w:rPr>
          <w:rFonts w:ascii="Times New Roman" w:hAnsi="Times New Roman" w:cs="Times New Roman"/>
          <w:sz w:val="24"/>
          <w:szCs w:val="24"/>
        </w:rPr>
        <w:t>e to combat in general;</w:t>
      </w:r>
      <w:r w:rsidR="00D73EAF">
        <w:rPr>
          <w:rFonts w:ascii="Times New Roman" w:hAnsi="Times New Roman" w:cs="Times New Roman"/>
          <w:sz w:val="24"/>
          <w:szCs w:val="24"/>
        </w:rPr>
        <w:t xml:space="preserve"> objection to United States participation in World War I, in particular, did not provide a basis for exemption. A qualifying belief had to be an objection to all combat, </w:t>
      </w:r>
      <w:r w:rsidR="00D73EAF">
        <w:rPr>
          <w:rFonts w:ascii="Times New Roman" w:hAnsi="Times New Roman" w:cs="Times New Roman"/>
          <w:sz w:val="24"/>
          <w:szCs w:val="24"/>
        </w:rPr>
        <w:lastRenderedPageBreak/>
        <w:t>by any n</w:t>
      </w:r>
      <w:r>
        <w:rPr>
          <w:rFonts w:ascii="Times New Roman" w:hAnsi="Times New Roman" w:cs="Times New Roman"/>
          <w:sz w:val="24"/>
          <w:szCs w:val="24"/>
        </w:rPr>
        <w:t>ation at any time. Roughly twenty thousand</w:t>
      </w:r>
      <w:r w:rsidR="00D73EAF">
        <w:rPr>
          <w:rFonts w:ascii="Times New Roman" w:hAnsi="Times New Roman" w:cs="Times New Roman"/>
          <w:sz w:val="24"/>
          <w:szCs w:val="24"/>
        </w:rPr>
        <w:t xml:space="preserve"> men asserted religious or conscientious objection to comba</w:t>
      </w:r>
      <w:r>
        <w:rPr>
          <w:rFonts w:ascii="Times New Roman" w:hAnsi="Times New Roman" w:cs="Times New Roman"/>
          <w:sz w:val="24"/>
          <w:szCs w:val="24"/>
        </w:rPr>
        <w:t>t service in World War I; 90</w:t>
      </w:r>
      <w:r w:rsidR="00D73EAF">
        <w:rPr>
          <w:rFonts w:ascii="Times New Roman" w:hAnsi="Times New Roman" w:cs="Times New Roman"/>
          <w:sz w:val="24"/>
          <w:szCs w:val="24"/>
        </w:rPr>
        <w:t xml:space="preserve"> per cent of even that small number of men were persuaded or coerced </w:t>
      </w:r>
      <w:r w:rsidR="00EE4A1F">
        <w:rPr>
          <w:rFonts w:ascii="Times New Roman" w:hAnsi="Times New Roman" w:cs="Times New Roman"/>
          <w:sz w:val="24"/>
          <w:szCs w:val="24"/>
        </w:rPr>
        <w:t xml:space="preserve">by harsh treatment by the Army </w:t>
      </w:r>
      <w:r w:rsidR="00D73EAF">
        <w:rPr>
          <w:rFonts w:ascii="Times New Roman" w:hAnsi="Times New Roman" w:cs="Times New Roman"/>
          <w:sz w:val="24"/>
          <w:szCs w:val="24"/>
        </w:rPr>
        <w:t>to withdraw the claim. On the scale of a four-million-man military effort, the issue was a tiny distraction. The way in which those men were treated, though, is a dark chapter in American history.</w:t>
      </w:r>
      <w:r w:rsidR="00D73EAF">
        <w:rPr>
          <w:rStyle w:val="EndnoteReference"/>
          <w:rFonts w:ascii="Times New Roman" w:hAnsi="Times New Roman" w:cs="Times New Roman"/>
          <w:sz w:val="24"/>
          <w:szCs w:val="24"/>
        </w:rPr>
        <w:endnoteReference w:id="111"/>
      </w:r>
    </w:p>
    <w:p w14:paraId="183B5ACD" w14:textId="77777777" w:rsidR="003E33E4" w:rsidRDefault="00D73EAF" w:rsidP="007907EA">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564E6">
        <w:rPr>
          <w:rFonts w:ascii="Times New Roman" w:hAnsi="Times New Roman" w:cs="Times New Roman"/>
          <w:sz w:val="24"/>
          <w:szCs w:val="24"/>
        </w:rPr>
        <w:t>The</w:t>
      </w:r>
      <w:r>
        <w:rPr>
          <w:rFonts w:ascii="Times New Roman" w:hAnsi="Times New Roman" w:cs="Times New Roman"/>
          <w:sz w:val="24"/>
          <w:szCs w:val="24"/>
        </w:rPr>
        <w:t xml:space="preserve"> largest class of men exempted, actually only deferred, were those men who would, if called to service, leave unsupported dependents behind. Because the war ended before </w:t>
      </w:r>
      <w:r w:rsidR="000564E6">
        <w:rPr>
          <w:rFonts w:ascii="Times New Roman" w:hAnsi="Times New Roman" w:cs="Times New Roman"/>
          <w:sz w:val="24"/>
          <w:szCs w:val="24"/>
        </w:rPr>
        <w:t>the nation ran out of men held for service in 1917</w:t>
      </w:r>
      <w:r>
        <w:rPr>
          <w:rFonts w:ascii="Times New Roman" w:hAnsi="Times New Roman" w:cs="Times New Roman"/>
          <w:sz w:val="24"/>
          <w:szCs w:val="24"/>
        </w:rPr>
        <w:t>, deferment in 1917 amounted to exemption for the duration of the war. Until detailed regulations were issued at the end of 1917, local boards were left to make their own judgments of what the dependency language meant.</w:t>
      </w:r>
    </w:p>
    <w:p w14:paraId="38171781" w14:textId="77777777" w:rsidR="007907EA" w:rsidRDefault="003E33E4" w:rsidP="007907EA">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7907EA">
        <w:rPr>
          <w:rFonts w:ascii="Times New Roman" w:hAnsi="Times New Roman" w:cs="Times New Roman"/>
          <w:sz w:val="24"/>
          <w:szCs w:val="24"/>
        </w:rPr>
        <w:t>The Army Bill itself did not create additional classes of men who were exempt from the draft; however it gave the president the authority to create classes of men who were either exempt or subject to only “partial” service. First, the president could, and by regulation did, exempt government officials and employees below the state level. Next</w:t>
      </w:r>
      <w:r>
        <w:rPr>
          <w:rFonts w:ascii="Times New Roman" w:hAnsi="Times New Roman" w:cs="Times New Roman"/>
          <w:sz w:val="24"/>
          <w:szCs w:val="24"/>
        </w:rPr>
        <w:t>,</w:t>
      </w:r>
      <w:r w:rsidR="007907EA">
        <w:rPr>
          <w:rFonts w:ascii="Times New Roman" w:hAnsi="Times New Roman" w:cs="Times New Roman"/>
          <w:sz w:val="24"/>
          <w:szCs w:val="24"/>
        </w:rPr>
        <w:t xml:space="preserve"> the section gave the president the power to create a set of occupational exemptions for workers whose civilian employment made their withholding from the draft essential. The president did create an exemption from the draft for all those involved in ship-building and the merchant marine, occupations essential to the mammoth task of transporting men and supplies to Europe. Limited occupational exemptions (2.89% of registrants) were given to men in certain positions in some industries. Wilson was pressured to create a </w:t>
      </w:r>
      <w:r w:rsidR="007907EA">
        <w:rPr>
          <w:rFonts w:ascii="Times New Roman" w:hAnsi="Times New Roman" w:cs="Times New Roman"/>
          <w:sz w:val="24"/>
          <w:szCs w:val="24"/>
        </w:rPr>
        <w:lastRenderedPageBreak/>
        <w:t>general agriculture exemption but he did not do so. Instead, a few limited exemptions (1.89% of registrants) were given later in the war.</w:t>
      </w:r>
      <w:r w:rsidR="007907EA">
        <w:rPr>
          <w:rStyle w:val="EndnoteReference"/>
          <w:rFonts w:ascii="Times New Roman" w:hAnsi="Times New Roman" w:cs="Times New Roman"/>
          <w:sz w:val="24"/>
          <w:szCs w:val="24"/>
        </w:rPr>
        <w:endnoteReference w:id="112"/>
      </w:r>
    </w:p>
    <w:p w14:paraId="68ED9012"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Section 4 then turned to those local boards, the heart of the actual selection in the Selective Service System. District boards had existed under the Union Civil War draft, but they were very different from the World War </w:t>
      </w:r>
      <w:r w:rsidR="007907EA">
        <w:rPr>
          <w:rFonts w:ascii="Times New Roman" w:hAnsi="Times New Roman" w:cs="Times New Roman"/>
          <w:sz w:val="24"/>
          <w:szCs w:val="24"/>
        </w:rPr>
        <w:t xml:space="preserve">I </w:t>
      </w:r>
      <w:r>
        <w:rPr>
          <w:rFonts w:ascii="Times New Roman" w:hAnsi="Times New Roman" w:cs="Times New Roman"/>
          <w:sz w:val="24"/>
          <w:szCs w:val="24"/>
        </w:rPr>
        <w:t>boards. The “district” for the board in the Civil War was a congressional district, a subdivision created for federal needs, not those of state or local government. Further, a congressional district usually covers many square miles and was hardly very local. Further, each district board was an overtly federal military operation. Uniforme</w:t>
      </w:r>
      <w:r w:rsidR="003E33E4">
        <w:rPr>
          <w:rFonts w:ascii="Times New Roman" w:hAnsi="Times New Roman" w:cs="Times New Roman"/>
          <w:sz w:val="24"/>
          <w:szCs w:val="24"/>
        </w:rPr>
        <w:t xml:space="preserve">d Union Army soldiers went </w:t>
      </w:r>
      <w:r>
        <w:rPr>
          <w:rFonts w:ascii="Times New Roman" w:hAnsi="Times New Roman" w:cs="Times New Roman"/>
          <w:sz w:val="24"/>
          <w:szCs w:val="24"/>
        </w:rPr>
        <w:t xml:space="preserve">door-to-door registering prospective draftees in each district. A board headed by a uniformed military </w:t>
      </w:r>
      <w:r w:rsidR="007907EA">
        <w:rPr>
          <w:rFonts w:ascii="Times New Roman" w:hAnsi="Times New Roman" w:cs="Times New Roman"/>
          <w:sz w:val="24"/>
          <w:szCs w:val="24"/>
        </w:rPr>
        <w:t>provost m</w:t>
      </w:r>
      <w:r>
        <w:rPr>
          <w:rFonts w:ascii="Times New Roman" w:hAnsi="Times New Roman" w:cs="Times New Roman"/>
          <w:sz w:val="24"/>
          <w:szCs w:val="24"/>
        </w:rPr>
        <w:t>arshal, who commanded those soldiers, decided who among those registered would be drafted. T</w:t>
      </w:r>
      <w:r w:rsidR="003E33E4">
        <w:rPr>
          <w:rFonts w:ascii="Times New Roman" w:hAnsi="Times New Roman" w:cs="Times New Roman"/>
          <w:sz w:val="24"/>
          <w:szCs w:val="24"/>
        </w:rPr>
        <w:t>he</w:t>
      </w:r>
      <w:r w:rsidR="007907EA">
        <w:rPr>
          <w:rFonts w:ascii="Times New Roman" w:hAnsi="Times New Roman" w:cs="Times New Roman"/>
          <w:sz w:val="24"/>
          <w:szCs w:val="24"/>
        </w:rPr>
        <w:t xml:space="preserve"> Civil War provost m</w:t>
      </w:r>
      <w:r w:rsidR="00F23860">
        <w:rPr>
          <w:rFonts w:ascii="Times New Roman" w:hAnsi="Times New Roman" w:cs="Times New Roman"/>
          <w:sz w:val="24"/>
          <w:szCs w:val="24"/>
        </w:rPr>
        <w:t>arshal was not necessarily</w:t>
      </w:r>
      <w:r>
        <w:rPr>
          <w:rFonts w:ascii="Times New Roman" w:hAnsi="Times New Roman" w:cs="Times New Roman"/>
          <w:sz w:val="24"/>
          <w:szCs w:val="24"/>
        </w:rPr>
        <w:t xml:space="preserve"> a native of or even familiar with the area. If the draftee could not pay a substitute or buy his way out of </w:t>
      </w:r>
      <w:r w:rsidR="007907EA">
        <w:rPr>
          <w:rFonts w:ascii="Times New Roman" w:hAnsi="Times New Roman" w:cs="Times New Roman"/>
          <w:sz w:val="24"/>
          <w:szCs w:val="24"/>
        </w:rPr>
        <w:t>service</w:t>
      </w:r>
      <w:r>
        <w:rPr>
          <w:rFonts w:ascii="Times New Roman" w:hAnsi="Times New Roman" w:cs="Times New Roman"/>
          <w:sz w:val="24"/>
          <w:szCs w:val="24"/>
        </w:rPr>
        <w:t xml:space="preserve"> with cash, and did not report for induction, more uniformed soldiers would return to the door to force the draftee into the army.</w:t>
      </w:r>
      <w:r>
        <w:rPr>
          <w:rStyle w:val="EndnoteReference"/>
          <w:rFonts w:ascii="Times New Roman" w:hAnsi="Times New Roman" w:cs="Times New Roman"/>
          <w:sz w:val="24"/>
          <w:szCs w:val="24"/>
        </w:rPr>
        <w:endnoteReference w:id="113"/>
      </w:r>
      <w:r>
        <w:rPr>
          <w:rFonts w:ascii="Times New Roman" w:hAnsi="Times New Roman" w:cs="Times New Roman"/>
          <w:sz w:val="24"/>
          <w:szCs w:val="24"/>
        </w:rPr>
        <w:t xml:space="preserve"> </w:t>
      </w:r>
    </w:p>
    <w:p w14:paraId="7CBCE511"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w:t>
      </w:r>
      <w:r w:rsidR="00307AF2">
        <w:rPr>
          <w:rFonts w:ascii="Times New Roman" w:hAnsi="Times New Roman" w:cs="Times New Roman"/>
          <w:sz w:val="24"/>
          <w:szCs w:val="24"/>
        </w:rPr>
        <w:t>Army Bill</w:t>
      </w:r>
      <w:r w:rsidR="000C0A0D">
        <w:rPr>
          <w:rFonts w:ascii="Times New Roman" w:hAnsi="Times New Roman" w:cs="Times New Roman"/>
          <w:sz w:val="24"/>
          <w:szCs w:val="24"/>
        </w:rPr>
        <w:t xml:space="preserve"> of 1917</w:t>
      </w:r>
      <w:r>
        <w:rPr>
          <w:rFonts w:ascii="Times New Roman" w:hAnsi="Times New Roman" w:cs="Times New Roman"/>
          <w:sz w:val="24"/>
          <w:szCs w:val="24"/>
        </w:rPr>
        <w:t xml:space="preserve"> enacted a system that put civilians in charge of who among their “friends and neighbors” would go to war. The statute created a system of local boards whose jurisdictions (called “Divisions”) would each include </w:t>
      </w:r>
      <w:r w:rsidR="000C0A0D">
        <w:rPr>
          <w:rFonts w:ascii="Times New Roman" w:hAnsi="Times New Roman" w:cs="Times New Roman"/>
          <w:sz w:val="24"/>
          <w:szCs w:val="24"/>
        </w:rPr>
        <w:t xml:space="preserve">roughly thirty thousand people. </w:t>
      </w:r>
      <w:r>
        <w:rPr>
          <w:rFonts w:ascii="Times New Roman" w:hAnsi="Times New Roman" w:cs="Times New Roman"/>
          <w:sz w:val="24"/>
          <w:szCs w:val="24"/>
        </w:rPr>
        <w:t>The actual area to be chosen was to be a county or other state-created subdivision. In all, nearly forty-seven hundred boards were</w:t>
      </w:r>
      <w:r w:rsidR="007907EA">
        <w:rPr>
          <w:rFonts w:ascii="Times New Roman" w:hAnsi="Times New Roman" w:cs="Times New Roman"/>
          <w:sz w:val="24"/>
          <w:szCs w:val="24"/>
        </w:rPr>
        <w:t xml:space="preserve"> created. The section gave the p</w:t>
      </w:r>
      <w:r>
        <w:rPr>
          <w:rFonts w:ascii="Times New Roman" w:hAnsi="Times New Roman" w:cs="Times New Roman"/>
          <w:sz w:val="24"/>
          <w:szCs w:val="24"/>
        </w:rPr>
        <w:t xml:space="preserve">resident the power to appoint the boards from among the “local authorities” or other residents of the area that the board was to serve. In fact, the eventual </w:t>
      </w:r>
      <w:r w:rsidR="007907EA">
        <w:rPr>
          <w:rFonts w:ascii="Times New Roman" w:hAnsi="Times New Roman" w:cs="Times New Roman"/>
          <w:sz w:val="24"/>
          <w:szCs w:val="24"/>
        </w:rPr>
        <w:t>p</w:t>
      </w:r>
      <w:r>
        <w:rPr>
          <w:rFonts w:ascii="Times New Roman" w:hAnsi="Times New Roman" w:cs="Times New Roman"/>
          <w:sz w:val="24"/>
          <w:szCs w:val="24"/>
        </w:rPr>
        <w:t xml:space="preserve">residential appointees were largely those individuals nominated by the governors and local political </w:t>
      </w:r>
      <w:r>
        <w:rPr>
          <w:rFonts w:ascii="Times New Roman" w:hAnsi="Times New Roman" w:cs="Times New Roman"/>
          <w:sz w:val="24"/>
          <w:szCs w:val="24"/>
        </w:rPr>
        <w:lastRenderedPageBreak/>
        <w:t xml:space="preserve">leaders. Further, the section specifically forbade the appointment to the board of anyone connected to the military. This </w:t>
      </w:r>
      <w:r w:rsidR="007907EA">
        <w:rPr>
          <w:rFonts w:ascii="Times New Roman" w:hAnsi="Times New Roman" w:cs="Times New Roman"/>
          <w:sz w:val="24"/>
          <w:szCs w:val="24"/>
        </w:rPr>
        <w:t>appointment</w:t>
      </w:r>
      <w:r>
        <w:rPr>
          <w:rFonts w:ascii="Times New Roman" w:hAnsi="Times New Roman" w:cs="Times New Roman"/>
          <w:sz w:val="24"/>
          <w:szCs w:val="24"/>
        </w:rPr>
        <w:t xml:space="preserve"> system virtually guaranteed that the local board was an accurate representation of the local civilian power structure. Although the </w:t>
      </w:r>
      <w:r w:rsidR="00702908">
        <w:rPr>
          <w:rFonts w:ascii="Times New Roman" w:hAnsi="Times New Roman" w:cs="Times New Roman"/>
          <w:sz w:val="24"/>
          <w:szCs w:val="24"/>
        </w:rPr>
        <w:t>Army Bill</w:t>
      </w:r>
      <w:r>
        <w:rPr>
          <w:rFonts w:ascii="Times New Roman" w:hAnsi="Times New Roman" w:cs="Times New Roman"/>
          <w:sz w:val="24"/>
          <w:szCs w:val="24"/>
        </w:rPr>
        <w:t xml:space="preserve"> permitted boards of three or more members, all of the boards i</w:t>
      </w:r>
      <w:r w:rsidR="00EE4A1F">
        <w:rPr>
          <w:rFonts w:ascii="Times New Roman" w:hAnsi="Times New Roman" w:cs="Times New Roman"/>
          <w:sz w:val="24"/>
          <w:szCs w:val="24"/>
        </w:rPr>
        <w:t xml:space="preserve">n fact consisted of three men. </w:t>
      </w:r>
      <w:r>
        <w:rPr>
          <w:rFonts w:ascii="Times New Roman" w:hAnsi="Times New Roman" w:cs="Times New Roman"/>
          <w:sz w:val="24"/>
          <w:szCs w:val="24"/>
        </w:rPr>
        <w:t xml:space="preserve">No women were among the </w:t>
      </w:r>
      <w:r w:rsidRPr="0049039C">
        <w:rPr>
          <w:rFonts w:ascii="Times New Roman" w:hAnsi="Times New Roman" w:cs="Times New Roman"/>
          <w:sz w:val="24"/>
          <w:szCs w:val="24"/>
        </w:rPr>
        <w:t>14,416</w:t>
      </w:r>
      <w:r>
        <w:rPr>
          <w:rFonts w:ascii="Times New Roman" w:hAnsi="Times New Roman" w:cs="Times New Roman"/>
          <w:sz w:val="24"/>
          <w:szCs w:val="24"/>
        </w:rPr>
        <w:t xml:space="preserve"> people who served on boards. Of the nearly two hundred thousand people who operated the World War I Selective Service System, only about five thousand were military personnel. At the start, members of boards se</w:t>
      </w:r>
      <w:r w:rsidR="003E33E4">
        <w:rPr>
          <w:rFonts w:ascii="Times New Roman" w:hAnsi="Times New Roman" w:cs="Times New Roman"/>
          <w:sz w:val="24"/>
          <w:szCs w:val="24"/>
        </w:rPr>
        <w:t>rved as volunteers. Soon, i</w:t>
      </w:r>
      <w:r>
        <w:rPr>
          <w:rFonts w:ascii="Times New Roman" w:hAnsi="Times New Roman" w:cs="Times New Roman"/>
          <w:sz w:val="24"/>
          <w:szCs w:val="24"/>
        </w:rPr>
        <w:t>t became clear that not everyone could afford such sacrifice. Further, the clerical support and other costs of the system had to be met. By the end of 1917, the national average cost per man held for service was just under $5.00, roughly $100 in 2012 dollars.</w:t>
      </w:r>
      <w:r>
        <w:rPr>
          <w:rStyle w:val="EndnoteReference"/>
          <w:rFonts w:ascii="Times New Roman" w:hAnsi="Times New Roman" w:cs="Times New Roman"/>
          <w:sz w:val="24"/>
          <w:szCs w:val="24"/>
        </w:rPr>
        <w:endnoteReference w:id="114"/>
      </w:r>
      <w:r>
        <w:rPr>
          <w:rFonts w:ascii="Times New Roman" w:hAnsi="Times New Roman" w:cs="Times New Roman"/>
          <w:sz w:val="24"/>
          <w:szCs w:val="24"/>
        </w:rPr>
        <w:t xml:space="preserve">  </w:t>
      </w:r>
    </w:p>
    <w:p w14:paraId="75ACB7E8"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w:t>
      </w:r>
      <w:r w:rsidR="00702908">
        <w:rPr>
          <w:rFonts w:ascii="Times New Roman" w:hAnsi="Times New Roman" w:cs="Times New Roman"/>
          <w:sz w:val="24"/>
          <w:szCs w:val="24"/>
        </w:rPr>
        <w:t>Army Bill</w:t>
      </w:r>
      <w:r>
        <w:rPr>
          <w:rFonts w:ascii="Times New Roman" w:hAnsi="Times New Roman" w:cs="Times New Roman"/>
          <w:sz w:val="24"/>
          <w:szCs w:val="24"/>
        </w:rPr>
        <w:t xml:space="preserve"> created a class of individuals-males, between twenty-one and thirty years old, who were either citizens or declarants-every member of which was liable for service. Therefore, the task of the local board was to decide if a particular individual was to be exempted. The technical name of a board was not “Draft Board” but “Exemption Board.” Within its division, the local board was given broad power to make the exemption determination. Those determinations were to be made under rules and regulations that the P</w:t>
      </w:r>
      <w:r w:rsidR="007907EA">
        <w:rPr>
          <w:rFonts w:ascii="Times New Roman" w:hAnsi="Times New Roman" w:cs="Times New Roman"/>
          <w:sz w:val="24"/>
          <w:szCs w:val="24"/>
        </w:rPr>
        <w:t>resident would promulgate. The p</w:t>
      </w:r>
      <w:r>
        <w:rPr>
          <w:rFonts w:ascii="Times New Roman" w:hAnsi="Times New Roman" w:cs="Times New Roman"/>
          <w:sz w:val="24"/>
          <w:szCs w:val="24"/>
        </w:rPr>
        <w:t xml:space="preserve">resident delegated the running of the system to Provost Marshal General Crowder, who had played a major role in writing the </w:t>
      </w:r>
      <w:r w:rsidR="00702908">
        <w:rPr>
          <w:rFonts w:ascii="Times New Roman" w:hAnsi="Times New Roman" w:cs="Times New Roman"/>
          <w:sz w:val="24"/>
          <w:szCs w:val="24"/>
        </w:rPr>
        <w:t>Army Bill</w:t>
      </w:r>
      <w:r>
        <w:rPr>
          <w:rFonts w:ascii="Times New Roman" w:hAnsi="Times New Roman" w:cs="Times New Roman"/>
          <w:sz w:val="24"/>
          <w:szCs w:val="24"/>
        </w:rPr>
        <w:t>.</w:t>
      </w:r>
      <w:r>
        <w:rPr>
          <w:rStyle w:val="EndnoteReference"/>
          <w:rFonts w:ascii="Times New Roman" w:hAnsi="Times New Roman" w:cs="Times New Roman"/>
          <w:sz w:val="24"/>
          <w:szCs w:val="24"/>
        </w:rPr>
        <w:endnoteReference w:id="115"/>
      </w:r>
    </w:p>
    <w:p w14:paraId="7E182D7F"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7907EA">
        <w:rPr>
          <w:rFonts w:ascii="Times New Roman" w:hAnsi="Times New Roman" w:cs="Times New Roman"/>
          <w:sz w:val="24"/>
          <w:szCs w:val="24"/>
        </w:rPr>
        <w:t xml:space="preserve">In addition to the local division boards, the </w:t>
      </w:r>
      <w:r w:rsidR="003E33E4">
        <w:rPr>
          <w:rFonts w:ascii="Times New Roman" w:hAnsi="Times New Roman" w:cs="Times New Roman"/>
          <w:sz w:val="24"/>
          <w:szCs w:val="24"/>
        </w:rPr>
        <w:t>A</w:t>
      </w:r>
      <w:r w:rsidR="007907EA">
        <w:rPr>
          <w:rFonts w:ascii="Times New Roman" w:hAnsi="Times New Roman" w:cs="Times New Roman"/>
          <w:sz w:val="24"/>
          <w:szCs w:val="24"/>
        </w:rPr>
        <w:t>rmy Bill created district boards. Each</w:t>
      </w:r>
      <w:r>
        <w:rPr>
          <w:rFonts w:ascii="Times New Roman" w:hAnsi="Times New Roman" w:cs="Times New Roman"/>
          <w:sz w:val="24"/>
          <w:szCs w:val="24"/>
        </w:rPr>
        <w:t xml:space="preserve"> district was a pre-existing federal judicial district, which was </w:t>
      </w:r>
      <w:r w:rsidR="007907EA">
        <w:rPr>
          <w:rFonts w:ascii="Times New Roman" w:hAnsi="Times New Roman" w:cs="Times New Roman"/>
          <w:sz w:val="24"/>
          <w:szCs w:val="24"/>
        </w:rPr>
        <w:t>sometimes</w:t>
      </w:r>
      <w:r>
        <w:rPr>
          <w:rFonts w:ascii="Times New Roman" w:hAnsi="Times New Roman" w:cs="Times New Roman"/>
          <w:sz w:val="24"/>
          <w:szCs w:val="24"/>
        </w:rPr>
        <w:t xml:space="preserve">, but not always, co-extensive with the state. In all, one hundred and fifty-five district boards were </w:t>
      </w:r>
      <w:r>
        <w:rPr>
          <w:rFonts w:ascii="Times New Roman" w:hAnsi="Times New Roman" w:cs="Times New Roman"/>
          <w:sz w:val="24"/>
          <w:szCs w:val="24"/>
        </w:rPr>
        <w:lastRenderedPageBreak/>
        <w:t>created.</w:t>
      </w:r>
      <w:r w:rsidR="007907EA">
        <w:rPr>
          <w:rFonts w:ascii="Times New Roman" w:hAnsi="Times New Roman" w:cs="Times New Roman"/>
          <w:sz w:val="24"/>
          <w:szCs w:val="24"/>
        </w:rPr>
        <w:t xml:space="preserve"> The district boards, rather than the local division boards, were given the power to grant to a man any occupational exemption that the President might create</w:t>
      </w:r>
      <w:r w:rsidR="0033451E">
        <w:rPr>
          <w:rFonts w:ascii="Times New Roman" w:hAnsi="Times New Roman" w:cs="Times New Roman"/>
          <w:sz w:val="24"/>
          <w:szCs w:val="24"/>
        </w:rPr>
        <w:t>. The</w:t>
      </w:r>
      <w:r w:rsidR="007907EA">
        <w:rPr>
          <w:rFonts w:ascii="Times New Roman" w:hAnsi="Times New Roman" w:cs="Times New Roman"/>
          <w:sz w:val="24"/>
          <w:szCs w:val="24"/>
        </w:rPr>
        <w:t xml:space="preserve"> district boards primarily </w:t>
      </w:r>
      <w:r w:rsidR="0033451E">
        <w:rPr>
          <w:rFonts w:ascii="Times New Roman" w:hAnsi="Times New Roman" w:cs="Times New Roman"/>
          <w:sz w:val="24"/>
          <w:szCs w:val="24"/>
        </w:rPr>
        <w:t>acted</w:t>
      </w:r>
      <w:r w:rsidR="007907EA">
        <w:rPr>
          <w:rFonts w:ascii="Times New Roman" w:hAnsi="Times New Roman" w:cs="Times New Roman"/>
          <w:sz w:val="24"/>
          <w:szCs w:val="24"/>
        </w:rPr>
        <w:t xml:space="preserve"> as appellate tribunals to hear appeals from decisions made by the local boards. An individual held for service could appeal and the government could dispute an exemption. </w:t>
      </w:r>
      <w:r w:rsidR="0033451E">
        <w:rPr>
          <w:rFonts w:ascii="Times New Roman" w:hAnsi="Times New Roman" w:cs="Times New Roman"/>
          <w:sz w:val="24"/>
          <w:szCs w:val="24"/>
        </w:rPr>
        <w:t xml:space="preserve">An appeal from a district board to the President was possible, but none actually got that far. </w:t>
      </w:r>
      <w:r>
        <w:rPr>
          <w:rStyle w:val="EndnoteReference"/>
          <w:rFonts w:ascii="Times New Roman" w:hAnsi="Times New Roman" w:cs="Times New Roman"/>
          <w:sz w:val="24"/>
          <w:szCs w:val="24"/>
        </w:rPr>
        <w:endnoteReference w:id="116"/>
      </w:r>
    </w:p>
    <w:p w14:paraId="009668D6" w14:textId="77777777" w:rsidR="00D73EAF" w:rsidRDefault="0033451E"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Finally, Section 4 gave the p</w:t>
      </w:r>
      <w:r w:rsidR="00D73EAF">
        <w:rPr>
          <w:rFonts w:ascii="Times New Roman" w:hAnsi="Times New Roman" w:cs="Times New Roman"/>
          <w:sz w:val="24"/>
          <w:szCs w:val="24"/>
        </w:rPr>
        <w:t>resident broad power to make rules and regulations over the actual workings of both the local and district boards. For most of 1917, those rules were very vague, governing mainly forms and proce</w:t>
      </w:r>
      <w:r w:rsidR="004C6372">
        <w:rPr>
          <w:rFonts w:ascii="Times New Roman" w:hAnsi="Times New Roman" w:cs="Times New Roman"/>
          <w:sz w:val="24"/>
          <w:szCs w:val="24"/>
        </w:rPr>
        <w:t xml:space="preserve">dure; boards were left largely </w:t>
      </w:r>
      <w:r w:rsidR="00D73EAF">
        <w:rPr>
          <w:rFonts w:ascii="Times New Roman" w:hAnsi="Times New Roman" w:cs="Times New Roman"/>
          <w:sz w:val="24"/>
          <w:szCs w:val="24"/>
        </w:rPr>
        <w:t>o</w:t>
      </w:r>
      <w:r w:rsidR="004C6372">
        <w:rPr>
          <w:rFonts w:ascii="Times New Roman" w:hAnsi="Times New Roman" w:cs="Times New Roman"/>
          <w:sz w:val="24"/>
          <w:szCs w:val="24"/>
        </w:rPr>
        <w:t>n</w:t>
      </w:r>
      <w:r w:rsidR="00D73EAF">
        <w:rPr>
          <w:rFonts w:ascii="Times New Roman" w:hAnsi="Times New Roman" w:cs="Times New Roman"/>
          <w:sz w:val="24"/>
          <w:szCs w:val="24"/>
        </w:rPr>
        <w:t xml:space="preserve"> their own to define the critical question of dependency. The first draft call for </w:t>
      </w:r>
      <w:r w:rsidR="00DC70F1">
        <w:rPr>
          <w:rFonts w:ascii="Times New Roman" w:hAnsi="Times New Roman" w:cs="Times New Roman"/>
          <w:sz w:val="24"/>
          <w:szCs w:val="24"/>
        </w:rPr>
        <w:t>six hundred eighty-seven thousand</w:t>
      </w:r>
      <w:r w:rsidR="00D73EAF">
        <w:rPr>
          <w:rFonts w:ascii="Times New Roman" w:hAnsi="Times New Roman" w:cs="Times New Roman"/>
          <w:sz w:val="24"/>
          <w:szCs w:val="24"/>
        </w:rPr>
        <w:t xml:space="preserve"> men was fulfilled under that system. At the end of 1917, a complete reorganization of the </w:t>
      </w:r>
      <w:r>
        <w:rPr>
          <w:rFonts w:ascii="Times New Roman" w:hAnsi="Times New Roman" w:cs="Times New Roman"/>
          <w:sz w:val="24"/>
          <w:szCs w:val="24"/>
        </w:rPr>
        <w:t xml:space="preserve">draft </w:t>
      </w:r>
      <w:r w:rsidR="00D73EAF">
        <w:rPr>
          <w:rFonts w:ascii="Times New Roman" w:hAnsi="Times New Roman" w:cs="Times New Roman"/>
          <w:sz w:val="24"/>
          <w:szCs w:val="24"/>
        </w:rPr>
        <w:t>classification system was announced. That reorganization sharply limited local board discretion. The local decisions examined were made under the former system in 1917, when local board discretion was more extensive.</w:t>
      </w:r>
      <w:r w:rsidR="00D73EAF">
        <w:rPr>
          <w:rStyle w:val="EndnoteReference"/>
          <w:rFonts w:ascii="Times New Roman" w:hAnsi="Times New Roman" w:cs="Times New Roman"/>
          <w:sz w:val="24"/>
          <w:szCs w:val="24"/>
        </w:rPr>
        <w:endnoteReference w:id="117"/>
      </w:r>
    </w:p>
    <w:p w14:paraId="25408B6C"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Section 5 dealt with the most urgent challenge for the draft system-getting prospective draftees registered. What was adopted was an additional example of the World War I draft system using pre-existing civilian processes to accomplish efficiently its huge tasks and to give the operation a civilian face while doing so. The labor-intensive and much-resented registration process from the Civil War was obviously unacceptable. Planning for the task of registering an estimated ten million </w:t>
      </w:r>
      <w:r w:rsidR="0033451E">
        <w:rPr>
          <w:rFonts w:ascii="Times New Roman" w:hAnsi="Times New Roman" w:cs="Times New Roman"/>
          <w:sz w:val="24"/>
          <w:szCs w:val="24"/>
        </w:rPr>
        <w:t xml:space="preserve">men began even before </w:t>
      </w:r>
      <w:r>
        <w:rPr>
          <w:rFonts w:ascii="Times New Roman" w:hAnsi="Times New Roman" w:cs="Times New Roman"/>
          <w:sz w:val="24"/>
          <w:szCs w:val="24"/>
        </w:rPr>
        <w:t xml:space="preserve">Wilson went to Congress for the Declaration of War. However, when the </w:t>
      </w:r>
      <w:r w:rsidR="00307AF2">
        <w:rPr>
          <w:rFonts w:ascii="Times New Roman" w:hAnsi="Times New Roman" w:cs="Times New Roman"/>
          <w:sz w:val="24"/>
          <w:szCs w:val="24"/>
        </w:rPr>
        <w:t>Army Bill</w:t>
      </w:r>
      <w:r>
        <w:rPr>
          <w:rFonts w:ascii="Times New Roman" w:hAnsi="Times New Roman" w:cs="Times New Roman"/>
          <w:sz w:val="24"/>
          <w:szCs w:val="24"/>
        </w:rPr>
        <w:t xml:space="preserve"> was submitted to Congress, </w:t>
      </w:r>
      <w:r w:rsidR="0033451E">
        <w:rPr>
          <w:rFonts w:ascii="Times New Roman" w:hAnsi="Times New Roman" w:cs="Times New Roman"/>
          <w:sz w:val="24"/>
          <w:szCs w:val="24"/>
        </w:rPr>
        <w:t>the administration had made no decision</w:t>
      </w:r>
      <w:r>
        <w:rPr>
          <w:rFonts w:ascii="Times New Roman" w:hAnsi="Times New Roman" w:cs="Times New Roman"/>
          <w:sz w:val="24"/>
          <w:szCs w:val="24"/>
        </w:rPr>
        <w:t xml:space="preserve"> on how to accomplish </w:t>
      </w:r>
      <w:r w:rsidR="0033451E">
        <w:rPr>
          <w:rFonts w:ascii="Times New Roman" w:hAnsi="Times New Roman" w:cs="Times New Roman"/>
          <w:sz w:val="24"/>
          <w:szCs w:val="24"/>
        </w:rPr>
        <w:lastRenderedPageBreak/>
        <w:t>the registration</w:t>
      </w:r>
      <w:r>
        <w:rPr>
          <w:rFonts w:ascii="Times New Roman" w:hAnsi="Times New Roman" w:cs="Times New Roman"/>
          <w:sz w:val="24"/>
          <w:szCs w:val="24"/>
        </w:rPr>
        <w:t xml:space="preserve">. Section 5’s language therefore created an obligation to register in the class subject to the draft. The section then went on to say that the registration would be in </w:t>
      </w:r>
      <w:r w:rsidR="0033451E">
        <w:rPr>
          <w:rFonts w:ascii="Times New Roman" w:hAnsi="Times New Roman" w:cs="Times New Roman"/>
          <w:sz w:val="24"/>
          <w:szCs w:val="24"/>
        </w:rPr>
        <w:t>a manner that the p</w:t>
      </w:r>
      <w:r>
        <w:rPr>
          <w:rFonts w:ascii="Times New Roman" w:hAnsi="Times New Roman" w:cs="Times New Roman"/>
          <w:sz w:val="24"/>
          <w:szCs w:val="24"/>
        </w:rPr>
        <w:t xml:space="preserve">resident would specify in the proclamation that he was to make following adoption of the </w:t>
      </w:r>
      <w:r w:rsidR="00702908">
        <w:rPr>
          <w:rFonts w:ascii="Times New Roman" w:hAnsi="Times New Roman" w:cs="Times New Roman"/>
          <w:sz w:val="24"/>
          <w:szCs w:val="24"/>
        </w:rPr>
        <w:t>Army Bill</w:t>
      </w:r>
      <w:r>
        <w:rPr>
          <w:rFonts w:ascii="Times New Roman" w:hAnsi="Times New Roman" w:cs="Times New Roman"/>
          <w:sz w:val="24"/>
          <w:szCs w:val="24"/>
        </w:rPr>
        <w:t xml:space="preserve">. General Crowder’s recollection was that a member of Congress made the suggestion that led to the process that was used-the use of pre-existing civilian voting precincts. As early as April 23, 1917, while the </w:t>
      </w:r>
      <w:r w:rsidR="000C0A0D">
        <w:rPr>
          <w:rFonts w:ascii="Times New Roman" w:hAnsi="Times New Roman" w:cs="Times New Roman"/>
          <w:sz w:val="24"/>
          <w:szCs w:val="24"/>
        </w:rPr>
        <w:t>Army Bill</w:t>
      </w:r>
      <w:r>
        <w:rPr>
          <w:rFonts w:ascii="Times New Roman" w:hAnsi="Times New Roman" w:cs="Times New Roman"/>
          <w:sz w:val="24"/>
          <w:szCs w:val="24"/>
        </w:rPr>
        <w:t xml:space="preserve"> was still being hotly debated, the Provost Marshal General’s Office confidentially contacted the state and territorial governors to inform them of the planned process and to begin distribution of the great masses of pape</w:t>
      </w:r>
      <w:r w:rsidR="0033451E">
        <w:rPr>
          <w:rFonts w:ascii="Times New Roman" w:hAnsi="Times New Roman" w:cs="Times New Roman"/>
          <w:sz w:val="24"/>
          <w:szCs w:val="24"/>
        </w:rPr>
        <w:t>rwork that would be needed. By R</w:t>
      </w:r>
      <w:r>
        <w:rPr>
          <w:rFonts w:ascii="Times New Roman" w:hAnsi="Times New Roman" w:cs="Times New Roman"/>
          <w:sz w:val="24"/>
          <w:szCs w:val="24"/>
        </w:rPr>
        <w:t>egistration Day, June 5, 1917, forty-five million forms had been printed and distributed.</w:t>
      </w:r>
      <w:r>
        <w:rPr>
          <w:rStyle w:val="EndnoteReference"/>
          <w:rFonts w:ascii="Times New Roman" w:hAnsi="Times New Roman" w:cs="Times New Roman"/>
          <w:sz w:val="24"/>
          <w:szCs w:val="24"/>
        </w:rPr>
        <w:endnoteReference w:id="118"/>
      </w:r>
    </w:p>
    <w:p w14:paraId="3831721F"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The use of the pre-existing voting precincts and other election machinery had many advantages. By using the usual civilian voting places, no directions to registration sites needed to be created and distributed. The regulations adopted gave to the governors the power to appoint the three-man registration boards, which supervised the volunteers doing the actual registrations. As was suggested by Baker, the appointments went mainly to the same familiar local individuals who operated the civil election process. They had local knowledge of who should appear, including which men were already in the military and thus not available to register.</w:t>
      </w:r>
      <w:r>
        <w:rPr>
          <w:rStyle w:val="EndnoteReference"/>
          <w:rFonts w:ascii="Times New Roman" w:hAnsi="Times New Roman" w:cs="Times New Roman"/>
          <w:sz w:val="24"/>
          <w:szCs w:val="24"/>
        </w:rPr>
        <w:endnoteReference w:id="119"/>
      </w:r>
    </w:p>
    <w:p w14:paraId="5BF3E3F7"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Finally, Section 5 included additional language that expressed another lesson learned from adverse Civil War experience and that highlighted the draft as a “civilian” operation. In the Civil War, offenses against the draft law were prosecuted by court martial. In World War I, most offenses were prosecuted, albeit harshly in many cases, in </w:t>
      </w:r>
      <w:r>
        <w:rPr>
          <w:rFonts w:ascii="Times New Roman" w:hAnsi="Times New Roman" w:cs="Times New Roman"/>
          <w:sz w:val="24"/>
          <w:szCs w:val="24"/>
        </w:rPr>
        <w:lastRenderedPageBreak/>
        <w:t>civilian courts; failing to register being a mere misdemeanor punishable by a year in jail.</w:t>
      </w:r>
      <w:r>
        <w:rPr>
          <w:rStyle w:val="EndnoteReference"/>
          <w:rFonts w:ascii="Times New Roman" w:hAnsi="Times New Roman" w:cs="Times New Roman"/>
          <w:sz w:val="24"/>
          <w:szCs w:val="24"/>
        </w:rPr>
        <w:endnoteReference w:id="120"/>
      </w:r>
    </w:p>
    <w:p w14:paraId="367D7504"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Section 6 </w:t>
      </w:r>
      <w:r w:rsidR="0033451E">
        <w:rPr>
          <w:rFonts w:ascii="Times New Roman" w:hAnsi="Times New Roman" w:cs="Times New Roman"/>
          <w:sz w:val="24"/>
          <w:szCs w:val="24"/>
        </w:rPr>
        <w:t>gave the p</w:t>
      </w:r>
      <w:r w:rsidR="00702908">
        <w:rPr>
          <w:rFonts w:ascii="Times New Roman" w:hAnsi="Times New Roman" w:cs="Times New Roman"/>
          <w:sz w:val="24"/>
          <w:szCs w:val="24"/>
        </w:rPr>
        <w:t>resident</w:t>
      </w:r>
      <w:r>
        <w:rPr>
          <w:rFonts w:ascii="Times New Roman" w:hAnsi="Times New Roman" w:cs="Times New Roman"/>
          <w:sz w:val="24"/>
          <w:szCs w:val="24"/>
        </w:rPr>
        <w:t xml:space="preserve"> the power to use every organ of federal, state or territorial government to carry out the law. The </w:t>
      </w:r>
      <w:r w:rsidR="0033451E">
        <w:rPr>
          <w:rFonts w:ascii="Times New Roman" w:hAnsi="Times New Roman" w:cs="Times New Roman"/>
          <w:sz w:val="24"/>
          <w:szCs w:val="24"/>
        </w:rPr>
        <w:t>constitutionality of extending p</w:t>
      </w:r>
      <w:r>
        <w:rPr>
          <w:rFonts w:ascii="Times New Roman" w:hAnsi="Times New Roman" w:cs="Times New Roman"/>
          <w:sz w:val="24"/>
          <w:szCs w:val="24"/>
        </w:rPr>
        <w:t>residential power beyond the federal government was unsuccessful challenged in court. Section 6 provided a basis to prosecute those who counseled resistance to the draft. That resistance and its ruthless suppression are interesting topics, having given rise to civil liberties organizations including the American Civil Liberties Union, but are beyond the scope of this thesis. The exception to civilian prosecution was that, since every man in the draft class was considered to be in the army unless exempted, failure to appear was considered to be desertion, a military offense punishable by court martial.</w:t>
      </w:r>
      <w:r>
        <w:rPr>
          <w:rStyle w:val="EndnoteReference"/>
          <w:rFonts w:ascii="Times New Roman" w:hAnsi="Times New Roman" w:cs="Times New Roman"/>
          <w:sz w:val="24"/>
          <w:szCs w:val="24"/>
        </w:rPr>
        <w:endnoteReference w:id="121"/>
      </w:r>
      <w:r>
        <w:rPr>
          <w:rFonts w:ascii="Times New Roman" w:hAnsi="Times New Roman" w:cs="Times New Roman"/>
          <w:sz w:val="24"/>
          <w:szCs w:val="24"/>
        </w:rPr>
        <w:t xml:space="preserve"> </w:t>
      </w:r>
    </w:p>
    <w:p w14:paraId="05FEDEB7"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Section 10 of the </w:t>
      </w:r>
      <w:r w:rsidR="00ED7BD9">
        <w:rPr>
          <w:rFonts w:ascii="Times New Roman" w:hAnsi="Times New Roman" w:cs="Times New Roman"/>
          <w:sz w:val="24"/>
          <w:szCs w:val="24"/>
        </w:rPr>
        <w:t>Army Bill</w:t>
      </w:r>
      <w:r>
        <w:rPr>
          <w:rFonts w:ascii="Times New Roman" w:hAnsi="Times New Roman" w:cs="Times New Roman"/>
          <w:sz w:val="24"/>
          <w:szCs w:val="24"/>
        </w:rPr>
        <w:t xml:space="preserve"> guaranteed equality of pay and other benefits between Regular Army soldiers and those enlisted for the duration of the war, whether former members of the National Guard, volunteers or draftees. The section also gave enlisted men significant pay increases. From a </w:t>
      </w:r>
      <w:r w:rsidR="0033451E">
        <w:rPr>
          <w:rFonts w:ascii="Times New Roman" w:hAnsi="Times New Roman" w:cs="Times New Roman"/>
          <w:sz w:val="24"/>
          <w:szCs w:val="24"/>
        </w:rPr>
        <w:t xml:space="preserve">pre-war </w:t>
      </w:r>
      <w:r>
        <w:rPr>
          <w:rFonts w:ascii="Times New Roman" w:hAnsi="Times New Roman" w:cs="Times New Roman"/>
          <w:sz w:val="24"/>
          <w:szCs w:val="24"/>
        </w:rPr>
        <w:t xml:space="preserve">range of $24 to roughly $50 per month, pay was increased to $36 to roughly $56 </w:t>
      </w:r>
      <w:r w:rsidR="00E070EA">
        <w:rPr>
          <w:rFonts w:ascii="Times New Roman" w:hAnsi="Times New Roman" w:cs="Times New Roman"/>
          <w:sz w:val="24"/>
          <w:szCs w:val="24"/>
        </w:rPr>
        <w:t>per month</w:t>
      </w:r>
      <w:r>
        <w:rPr>
          <w:rFonts w:ascii="Times New Roman" w:hAnsi="Times New Roman" w:cs="Times New Roman"/>
          <w:sz w:val="24"/>
          <w:szCs w:val="24"/>
        </w:rPr>
        <w:t xml:space="preserve">. Congress later greatly expanded the War Risk Insurance Act (WRIA,) originally passed in 1914 to protect the American merchant marine. Under the amended WRIA, domestic allotments were paid directly to soldiers’ families, which added </w:t>
      </w:r>
      <w:r w:rsidR="0033451E">
        <w:rPr>
          <w:rFonts w:ascii="Times New Roman" w:hAnsi="Times New Roman" w:cs="Times New Roman"/>
          <w:sz w:val="24"/>
          <w:szCs w:val="24"/>
        </w:rPr>
        <w:t>an additional</w:t>
      </w:r>
      <w:r>
        <w:rPr>
          <w:rFonts w:ascii="Times New Roman" w:hAnsi="Times New Roman" w:cs="Times New Roman"/>
          <w:sz w:val="24"/>
          <w:szCs w:val="24"/>
        </w:rPr>
        <w:t xml:space="preserve"> $15 to $50 more to the </w:t>
      </w:r>
      <w:r w:rsidR="0033451E">
        <w:rPr>
          <w:rFonts w:ascii="Times New Roman" w:hAnsi="Times New Roman" w:cs="Times New Roman"/>
          <w:sz w:val="24"/>
          <w:szCs w:val="24"/>
        </w:rPr>
        <w:t xml:space="preserve">soldier’s </w:t>
      </w:r>
      <w:r>
        <w:rPr>
          <w:rFonts w:ascii="Times New Roman" w:hAnsi="Times New Roman" w:cs="Times New Roman"/>
          <w:sz w:val="24"/>
          <w:szCs w:val="24"/>
        </w:rPr>
        <w:t xml:space="preserve">monthly compensation package, meaning total cash payments ranged from roughly $50 to over $100 per month. In 1917, even a skilled </w:t>
      </w:r>
      <w:r w:rsidR="0033451E">
        <w:rPr>
          <w:rFonts w:ascii="Times New Roman" w:hAnsi="Times New Roman" w:cs="Times New Roman"/>
          <w:sz w:val="24"/>
          <w:szCs w:val="24"/>
        </w:rPr>
        <w:t xml:space="preserve">factory </w:t>
      </w:r>
      <w:r>
        <w:rPr>
          <w:rFonts w:ascii="Times New Roman" w:hAnsi="Times New Roman" w:cs="Times New Roman"/>
          <w:sz w:val="24"/>
          <w:szCs w:val="24"/>
        </w:rPr>
        <w:t xml:space="preserve">worker would be fortunate to earn that much. In 2012 dollars, the range of compensation for enlisted men translates to about $900 to about $1,800 per month, or $10,000 to $20,000 per year. </w:t>
      </w:r>
      <w:r w:rsidR="0033451E">
        <w:rPr>
          <w:rFonts w:ascii="Times New Roman" w:hAnsi="Times New Roman" w:cs="Times New Roman"/>
          <w:sz w:val="24"/>
          <w:szCs w:val="24"/>
        </w:rPr>
        <w:t xml:space="preserve">The WRIA represented </w:t>
      </w:r>
      <w:r w:rsidR="0033451E">
        <w:rPr>
          <w:rFonts w:ascii="Times New Roman" w:hAnsi="Times New Roman" w:cs="Times New Roman"/>
          <w:sz w:val="24"/>
          <w:szCs w:val="24"/>
        </w:rPr>
        <w:lastRenderedPageBreak/>
        <w:t xml:space="preserve">the first time direct federal support payments were made to individuals; it would serve as a model for later social welfare programs. </w:t>
      </w:r>
      <w:r>
        <w:rPr>
          <w:rFonts w:ascii="Times New Roman" w:hAnsi="Times New Roman" w:cs="Times New Roman"/>
          <w:sz w:val="24"/>
          <w:szCs w:val="24"/>
        </w:rPr>
        <w:t>The draft bill and the other actions taken during World War I provided patterns of governmental power that would reappear in the New Deal, the growth of social welfare programs, and other expansions of governmental power in the twentieth century and beyond.</w:t>
      </w:r>
      <w:r>
        <w:rPr>
          <w:rStyle w:val="EndnoteReference"/>
          <w:rFonts w:ascii="Times New Roman" w:hAnsi="Times New Roman" w:cs="Times New Roman"/>
          <w:sz w:val="24"/>
          <w:szCs w:val="24"/>
        </w:rPr>
        <w:endnoteReference w:id="122"/>
      </w:r>
    </w:p>
    <w:p w14:paraId="1DB2D82B" w14:textId="77777777" w:rsidR="00EE4A1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Section 12 and Section 13 are two long sections that have rela</w:t>
      </w:r>
      <w:r w:rsidR="0033451E">
        <w:rPr>
          <w:rFonts w:ascii="Times New Roman" w:hAnsi="Times New Roman" w:cs="Times New Roman"/>
          <w:sz w:val="24"/>
          <w:szCs w:val="24"/>
        </w:rPr>
        <w:t>ted purposes; they were intended</w:t>
      </w:r>
      <w:r>
        <w:rPr>
          <w:rFonts w:ascii="Times New Roman" w:hAnsi="Times New Roman" w:cs="Times New Roman"/>
          <w:sz w:val="24"/>
          <w:szCs w:val="24"/>
        </w:rPr>
        <w:t xml:space="preserve"> to protect the morals of young men, perceived to be threatened by the evils of the military life: alcohol and prostitutes. The fear of those perceived threats was among the concerns that had fueled opposition to United States entry into the war.</w:t>
      </w:r>
      <w:r w:rsidR="00EE4A1F">
        <w:rPr>
          <w:rFonts w:ascii="Times New Roman" w:hAnsi="Times New Roman" w:cs="Times New Roman"/>
          <w:sz w:val="24"/>
          <w:szCs w:val="24"/>
        </w:rPr>
        <w:t xml:space="preserve"> Those fears were particular strong among rural populations who often viewed the cities, and their larg</w:t>
      </w:r>
      <w:r w:rsidR="00537586">
        <w:rPr>
          <w:rFonts w:ascii="Times New Roman" w:hAnsi="Times New Roman" w:cs="Times New Roman"/>
          <w:sz w:val="24"/>
          <w:szCs w:val="24"/>
        </w:rPr>
        <w:t>ely immigrant inhabitants</w:t>
      </w:r>
      <w:r w:rsidR="00EE4A1F">
        <w:rPr>
          <w:rFonts w:ascii="Times New Roman" w:hAnsi="Times New Roman" w:cs="Times New Roman"/>
          <w:sz w:val="24"/>
          <w:szCs w:val="24"/>
        </w:rPr>
        <w:t xml:space="preserve">, as </w:t>
      </w:r>
      <w:r w:rsidR="00537586">
        <w:rPr>
          <w:rFonts w:ascii="Times New Roman" w:hAnsi="Times New Roman" w:cs="Times New Roman"/>
          <w:sz w:val="24"/>
          <w:szCs w:val="24"/>
        </w:rPr>
        <w:t>more susceptible to what the rural dwellers viewed as vice</w:t>
      </w:r>
      <w:r w:rsidR="00EE4A1F">
        <w:rPr>
          <w:rFonts w:ascii="Times New Roman" w:hAnsi="Times New Roman" w:cs="Times New Roman"/>
          <w:sz w:val="24"/>
          <w:szCs w:val="24"/>
        </w:rPr>
        <w:t>.</w:t>
      </w:r>
    </w:p>
    <w:p w14:paraId="711B9A3F"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First, Section 12 authorized the President to make regulations governing the sale of alcohol “in or near” military establishments. At the minimum, it was a crime or military offense to sell, supply or possess alcohol at a military establishment itself, except for permitted medicinal purposes. Further, the “in or near” language gave the </w:t>
      </w:r>
      <w:r w:rsidR="0033451E">
        <w:rPr>
          <w:rFonts w:ascii="Times New Roman" w:hAnsi="Times New Roman" w:cs="Times New Roman"/>
          <w:sz w:val="24"/>
          <w:szCs w:val="24"/>
        </w:rPr>
        <w:t>p</w:t>
      </w:r>
      <w:r>
        <w:rPr>
          <w:rFonts w:ascii="Times New Roman" w:hAnsi="Times New Roman" w:cs="Times New Roman"/>
          <w:sz w:val="24"/>
          <w:szCs w:val="24"/>
        </w:rPr>
        <w:t xml:space="preserve">resident power beyond the military establishment itself. Violation within the military establishment or by a soldier </w:t>
      </w:r>
      <w:r w:rsidR="0033451E">
        <w:rPr>
          <w:rFonts w:ascii="Times New Roman" w:hAnsi="Times New Roman" w:cs="Times New Roman"/>
          <w:sz w:val="24"/>
          <w:szCs w:val="24"/>
        </w:rPr>
        <w:t xml:space="preserve">anywhere </w:t>
      </w:r>
      <w:r>
        <w:rPr>
          <w:rFonts w:ascii="Times New Roman" w:hAnsi="Times New Roman" w:cs="Times New Roman"/>
          <w:sz w:val="24"/>
          <w:szCs w:val="24"/>
        </w:rPr>
        <w:t xml:space="preserve">was an offense under the Articles of War, subject to a court martial. </w:t>
      </w:r>
      <w:r w:rsidR="004C6372">
        <w:rPr>
          <w:rFonts w:ascii="Times New Roman" w:hAnsi="Times New Roman" w:cs="Times New Roman"/>
          <w:sz w:val="24"/>
          <w:szCs w:val="24"/>
        </w:rPr>
        <w:t>For a</w:t>
      </w:r>
      <w:r w:rsidR="0033451E">
        <w:rPr>
          <w:rFonts w:ascii="Times New Roman" w:hAnsi="Times New Roman" w:cs="Times New Roman"/>
          <w:sz w:val="24"/>
          <w:szCs w:val="24"/>
        </w:rPr>
        <w:t xml:space="preserve"> civilian a</w:t>
      </w:r>
      <w:r w:rsidR="00797777">
        <w:rPr>
          <w:rFonts w:ascii="Times New Roman" w:hAnsi="Times New Roman" w:cs="Times New Roman"/>
          <w:sz w:val="24"/>
          <w:szCs w:val="24"/>
        </w:rPr>
        <w:t>c</w:t>
      </w:r>
      <w:r w:rsidR="0033451E">
        <w:rPr>
          <w:rFonts w:ascii="Times New Roman" w:hAnsi="Times New Roman" w:cs="Times New Roman"/>
          <w:sz w:val="24"/>
          <w:szCs w:val="24"/>
        </w:rPr>
        <w:t xml:space="preserve">ting </w:t>
      </w:r>
      <w:r w:rsidR="00797777">
        <w:rPr>
          <w:rFonts w:ascii="Times New Roman" w:hAnsi="Times New Roman" w:cs="Times New Roman"/>
          <w:sz w:val="24"/>
          <w:szCs w:val="24"/>
        </w:rPr>
        <w:t>outside the military area</w:t>
      </w:r>
      <w:r>
        <w:rPr>
          <w:rFonts w:ascii="Times New Roman" w:hAnsi="Times New Roman" w:cs="Times New Roman"/>
          <w:sz w:val="24"/>
          <w:szCs w:val="24"/>
        </w:rPr>
        <w:t xml:space="preserve">, </w:t>
      </w:r>
      <w:r w:rsidR="00797777">
        <w:rPr>
          <w:rFonts w:ascii="Times New Roman" w:hAnsi="Times New Roman" w:cs="Times New Roman"/>
          <w:sz w:val="24"/>
          <w:szCs w:val="24"/>
        </w:rPr>
        <w:t xml:space="preserve">the </w:t>
      </w:r>
      <w:r>
        <w:rPr>
          <w:rFonts w:ascii="Times New Roman" w:hAnsi="Times New Roman" w:cs="Times New Roman"/>
          <w:sz w:val="24"/>
          <w:szCs w:val="24"/>
        </w:rPr>
        <w:t xml:space="preserve">violation was made a misdemeanor, punishable in the civilian courts by up to a thousand dollar fine, a year in jail or both. This dual venue </w:t>
      </w:r>
      <w:r w:rsidR="00797777">
        <w:rPr>
          <w:rFonts w:ascii="Times New Roman" w:hAnsi="Times New Roman" w:cs="Times New Roman"/>
          <w:sz w:val="24"/>
          <w:szCs w:val="24"/>
        </w:rPr>
        <w:t xml:space="preserve">for prosecution </w:t>
      </w:r>
      <w:r>
        <w:rPr>
          <w:rFonts w:ascii="Times New Roman" w:hAnsi="Times New Roman" w:cs="Times New Roman"/>
          <w:sz w:val="24"/>
          <w:szCs w:val="24"/>
        </w:rPr>
        <w:t>struck a balance between extending military jurisdiction beyond the military establishment itself</w:t>
      </w:r>
      <w:r w:rsidR="00797777">
        <w:rPr>
          <w:rFonts w:ascii="Times New Roman" w:hAnsi="Times New Roman" w:cs="Times New Roman"/>
          <w:sz w:val="24"/>
          <w:szCs w:val="24"/>
        </w:rPr>
        <w:t xml:space="preserve"> for soldiers</w:t>
      </w:r>
      <w:r>
        <w:rPr>
          <w:rFonts w:ascii="Times New Roman" w:hAnsi="Times New Roman" w:cs="Times New Roman"/>
          <w:sz w:val="24"/>
          <w:szCs w:val="24"/>
        </w:rPr>
        <w:t xml:space="preserve">, while preserving civilian jurisprudence for those not in the military, if they acted on civil ground. The section was </w:t>
      </w:r>
      <w:r>
        <w:rPr>
          <w:rFonts w:ascii="Times New Roman" w:hAnsi="Times New Roman" w:cs="Times New Roman"/>
          <w:sz w:val="24"/>
          <w:szCs w:val="24"/>
        </w:rPr>
        <w:lastRenderedPageBreak/>
        <w:t xml:space="preserve">a presaging of national prohibition </w:t>
      </w:r>
      <w:r w:rsidR="00797777">
        <w:rPr>
          <w:rFonts w:ascii="Times New Roman" w:hAnsi="Times New Roman" w:cs="Times New Roman"/>
          <w:sz w:val="24"/>
          <w:szCs w:val="24"/>
        </w:rPr>
        <w:t>which became</w:t>
      </w:r>
      <w:r>
        <w:rPr>
          <w:rFonts w:ascii="Times New Roman" w:hAnsi="Times New Roman" w:cs="Times New Roman"/>
          <w:sz w:val="24"/>
          <w:szCs w:val="24"/>
        </w:rPr>
        <w:t xml:space="preserve"> the Eighteenth Amendment, </w:t>
      </w:r>
      <w:r w:rsidR="004C6372">
        <w:rPr>
          <w:rFonts w:ascii="Times New Roman" w:hAnsi="Times New Roman" w:cs="Times New Roman"/>
          <w:sz w:val="24"/>
          <w:szCs w:val="24"/>
        </w:rPr>
        <w:t xml:space="preserve">approved by Congress </w:t>
      </w:r>
      <w:r>
        <w:rPr>
          <w:rFonts w:ascii="Times New Roman" w:hAnsi="Times New Roman" w:cs="Times New Roman"/>
          <w:sz w:val="24"/>
          <w:szCs w:val="24"/>
        </w:rPr>
        <w:t>only</w:t>
      </w:r>
      <w:r w:rsidR="004C6372">
        <w:rPr>
          <w:rFonts w:ascii="Times New Roman" w:hAnsi="Times New Roman" w:cs="Times New Roman"/>
          <w:sz w:val="24"/>
          <w:szCs w:val="24"/>
        </w:rPr>
        <w:t xml:space="preserve"> seven months after the passage</w:t>
      </w:r>
      <w:r>
        <w:rPr>
          <w:rFonts w:ascii="Times New Roman" w:hAnsi="Times New Roman" w:cs="Times New Roman"/>
          <w:sz w:val="24"/>
          <w:szCs w:val="24"/>
        </w:rPr>
        <w:t xml:space="preserve"> of the </w:t>
      </w:r>
      <w:r w:rsidR="00702908">
        <w:rPr>
          <w:rFonts w:ascii="Times New Roman" w:hAnsi="Times New Roman" w:cs="Times New Roman"/>
          <w:sz w:val="24"/>
          <w:szCs w:val="24"/>
        </w:rPr>
        <w:t>Army Bill</w:t>
      </w:r>
      <w:r>
        <w:rPr>
          <w:rFonts w:ascii="Times New Roman" w:hAnsi="Times New Roman" w:cs="Times New Roman"/>
          <w:sz w:val="24"/>
          <w:szCs w:val="24"/>
        </w:rPr>
        <w:t>.</w:t>
      </w:r>
      <w:r>
        <w:rPr>
          <w:rStyle w:val="EndnoteReference"/>
          <w:rFonts w:ascii="Times New Roman" w:hAnsi="Times New Roman" w:cs="Times New Roman"/>
          <w:sz w:val="24"/>
          <w:szCs w:val="24"/>
        </w:rPr>
        <w:endnoteReference w:id="123"/>
      </w:r>
    </w:p>
    <w:p w14:paraId="4AF95EAB"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Section 13 similarly dealt with the perceived danger presented to soldiers’ morals by “houses of ill fame, brothels or bawdy houses” near military establishments. There were i</w:t>
      </w:r>
      <w:r w:rsidR="00797777">
        <w:rPr>
          <w:rFonts w:ascii="Times New Roman" w:hAnsi="Times New Roman" w:cs="Times New Roman"/>
          <w:sz w:val="24"/>
          <w:szCs w:val="24"/>
        </w:rPr>
        <w:t>nteresting differences</w:t>
      </w:r>
      <w:r>
        <w:rPr>
          <w:rFonts w:ascii="Times New Roman" w:hAnsi="Times New Roman" w:cs="Times New Roman"/>
          <w:sz w:val="24"/>
          <w:szCs w:val="24"/>
        </w:rPr>
        <w:t xml:space="preserve"> between the two sections. In Section 13, it was the Secretary of War who was given power to deal with prostitution, and it was very broad power indeed. He could do anything that he deemed </w:t>
      </w:r>
      <w:r w:rsidR="00F23860">
        <w:rPr>
          <w:rFonts w:ascii="Times New Roman" w:hAnsi="Times New Roman" w:cs="Times New Roman"/>
          <w:sz w:val="24"/>
          <w:szCs w:val="24"/>
        </w:rPr>
        <w:t>necessary</w:t>
      </w:r>
      <w:r>
        <w:rPr>
          <w:rFonts w:ascii="Times New Roman" w:hAnsi="Times New Roman" w:cs="Times New Roman"/>
          <w:sz w:val="24"/>
          <w:szCs w:val="24"/>
        </w:rPr>
        <w:t xml:space="preserve"> on the issue, at whatever distance from a military establishment he deemed nece</w:t>
      </w:r>
      <w:r w:rsidR="00F23860">
        <w:rPr>
          <w:rFonts w:ascii="Times New Roman" w:hAnsi="Times New Roman" w:cs="Times New Roman"/>
          <w:sz w:val="24"/>
          <w:szCs w:val="24"/>
        </w:rPr>
        <w:t>ssa</w:t>
      </w:r>
      <w:r>
        <w:rPr>
          <w:rFonts w:ascii="Times New Roman" w:hAnsi="Times New Roman" w:cs="Times New Roman"/>
          <w:sz w:val="24"/>
          <w:szCs w:val="24"/>
        </w:rPr>
        <w:t>ry to suppress prostitution. The Secretary could act against prostitution anywhere under the jurisdiction of the United States, imposing whatever regulation he deemed nece</w:t>
      </w:r>
      <w:r w:rsidR="00F23860">
        <w:rPr>
          <w:rFonts w:ascii="Times New Roman" w:hAnsi="Times New Roman" w:cs="Times New Roman"/>
          <w:sz w:val="24"/>
          <w:szCs w:val="24"/>
        </w:rPr>
        <w:t>ssa</w:t>
      </w:r>
      <w:r>
        <w:rPr>
          <w:rFonts w:ascii="Times New Roman" w:hAnsi="Times New Roman" w:cs="Times New Roman"/>
          <w:sz w:val="24"/>
          <w:szCs w:val="24"/>
        </w:rPr>
        <w:t xml:space="preserve">ry. Although violation of such regulations by civilians other than at the military establishment remained a civil offense, this grant of virtual nationwide martial law </w:t>
      </w:r>
      <w:r w:rsidR="00797777">
        <w:rPr>
          <w:rFonts w:ascii="Times New Roman" w:hAnsi="Times New Roman" w:cs="Times New Roman"/>
          <w:sz w:val="24"/>
          <w:szCs w:val="24"/>
        </w:rPr>
        <w:t>regarding</w:t>
      </w:r>
      <w:r>
        <w:rPr>
          <w:rFonts w:ascii="Times New Roman" w:hAnsi="Times New Roman" w:cs="Times New Roman"/>
          <w:sz w:val="24"/>
          <w:szCs w:val="24"/>
        </w:rPr>
        <w:t xml:space="preserve"> prostitution was extraordinary.</w:t>
      </w:r>
      <w:r>
        <w:rPr>
          <w:rStyle w:val="EndnoteReference"/>
          <w:rFonts w:ascii="Times New Roman" w:hAnsi="Times New Roman" w:cs="Times New Roman"/>
          <w:sz w:val="24"/>
          <w:szCs w:val="24"/>
        </w:rPr>
        <w:endnoteReference w:id="124"/>
      </w:r>
    </w:p>
    <w:p w14:paraId="5BB1A2A8" w14:textId="77777777" w:rsidR="00D73EAF" w:rsidRDefault="00D73EAF"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Finally, Section 14 was a conflicts</w:t>
      </w:r>
      <w:r w:rsidR="00797777">
        <w:rPr>
          <w:rFonts w:ascii="Times New Roman" w:hAnsi="Times New Roman" w:cs="Times New Roman"/>
          <w:sz w:val="24"/>
          <w:szCs w:val="24"/>
        </w:rPr>
        <w:t>-of-laws</w:t>
      </w:r>
      <w:r>
        <w:rPr>
          <w:rFonts w:ascii="Times New Roman" w:hAnsi="Times New Roman" w:cs="Times New Roman"/>
          <w:sz w:val="24"/>
          <w:szCs w:val="24"/>
        </w:rPr>
        <w:t xml:space="preserve"> clause</w:t>
      </w:r>
      <w:r w:rsidR="004C6372">
        <w:rPr>
          <w:rFonts w:ascii="Times New Roman" w:hAnsi="Times New Roman" w:cs="Times New Roman"/>
          <w:sz w:val="24"/>
          <w:szCs w:val="24"/>
        </w:rPr>
        <w:t>, making</w:t>
      </w:r>
      <w:r>
        <w:rPr>
          <w:rFonts w:ascii="Times New Roman" w:hAnsi="Times New Roman" w:cs="Times New Roman"/>
          <w:sz w:val="24"/>
          <w:szCs w:val="24"/>
        </w:rPr>
        <w:t xml:space="preserve"> the </w:t>
      </w:r>
      <w:r w:rsidR="000C0A0D">
        <w:rPr>
          <w:rFonts w:ascii="Times New Roman" w:hAnsi="Times New Roman" w:cs="Times New Roman"/>
          <w:sz w:val="24"/>
          <w:szCs w:val="24"/>
        </w:rPr>
        <w:t>Army Bill</w:t>
      </w:r>
      <w:r>
        <w:rPr>
          <w:rFonts w:ascii="Times New Roman" w:hAnsi="Times New Roman" w:cs="Times New Roman"/>
          <w:sz w:val="24"/>
          <w:szCs w:val="24"/>
        </w:rPr>
        <w:t xml:space="preserve"> the controlling law over every other federal law, and, because of the Supremacy Clause of the U. S. Constitution, over every state law</w:t>
      </w:r>
      <w:r w:rsidR="00797777">
        <w:rPr>
          <w:rFonts w:ascii="Times New Roman" w:hAnsi="Times New Roman" w:cs="Times New Roman"/>
          <w:sz w:val="24"/>
          <w:szCs w:val="24"/>
        </w:rPr>
        <w:t>,</w:t>
      </w:r>
      <w:r>
        <w:rPr>
          <w:rFonts w:ascii="Times New Roman" w:hAnsi="Times New Roman" w:cs="Times New Roman"/>
          <w:sz w:val="24"/>
          <w:szCs w:val="24"/>
        </w:rPr>
        <w:t xml:space="preserve"> as well.</w:t>
      </w:r>
      <w:r>
        <w:rPr>
          <w:rStyle w:val="EndnoteReference"/>
          <w:rFonts w:ascii="Times New Roman" w:hAnsi="Times New Roman" w:cs="Times New Roman"/>
          <w:sz w:val="24"/>
          <w:szCs w:val="24"/>
        </w:rPr>
        <w:endnoteReference w:id="125"/>
      </w:r>
    </w:p>
    <w:p w14:paraId="48B9ED62" w14:textId="77777777" w:rsidR="009041DA" w:rsidRDefault="00D73EAF" w:rsidP="009041DA">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A32D30">
        <w:rPr>
          <w:rFonts w:ascii="Times New Roman" w:hAnsi="Times New Roman" w:cs="Times New Roman"/>
          <w:sz w:val="24"/>
          <w:szCs w:val="24"/>
        </w:rPr>
        <w:t>Although t</w:t>
      </w:r>
      <w:r>
        <w:rPr>
          <w:rFonts w:ascii="Times New Roman" w:hAnsi="Times New Roman" w:cs="Times New Roman"/>
          <w:sz w:val="24"/>
          <w:szCs w:val="24"/>
        </w:rPr>
        <w:t xml:space="preserve">he </w:t>
      </w:r>
      <w:r w:rsidR="00307AF2">
        <w:rPr>
          <w:rFonts w:ascii="Times New Roman" w:hAnsi="Times New Roman" w:cs="Times New Roman"/>
          <w:sz w:val="24"/>
          <w:szCs w:val="24"/>
        </w:rPr>
        <w:t>Army Bill</w:t>
      </w:r>
      <w:r>
        <w:rPr>
          <w:rFonts w:ascii="Times New Roman" w:hAnsi="Times New Roman" w:cs="Times New Roman"/>
          <w:sz w:val="24"/>
          <w:szCs w:val="24"/>
        </w:rPr>
        <w:t xml:space="preserve"> dictated many important aspects of the draft, </w:t>
      </w:r>
      <w:r w:rsidR="00A32D30">
        <w:rPr>
          <w:rFonts w:ascii="Times New Roman" w:hAnsi="Times New Roman" w:cs="Times New Roman"/>
          <w:sz w:val="24"/>
          <w:szCs w:val="24"/>
        </w:rPr>
        <w:t>it</w:t>
      </w:r>
      <w:r>
        <w:rPr>
          <w:rFonts w:ascii="Times New Roman" w:hAnsi="Times New Roman" w:cs="Times New Roman"/>
          <w:sz w:val="24"/>
          <w:szCs w:val="24"/>
        </w:rPr>
        <w:t xml:space="preserve"> remained for Crowder and the team under his command to create a system that could actually work. One of the great challenges would be to insulate draft selection decisions from the anti-immigrant sentiment that was evidenced by the restrictionist legislation that Congress had passed only three months before the </w:t>
      </w:r>
      <w:r w:rsidR="00307AF2">
        <w:rPr>
          <w:rFonts w:ascii="Times New Roman" w:hAnsi="Times New Roman" w:cs="Times New Roman"/>
          <w:sz w:val="24"/>
          <w:szCs w:val="24"/>
        </w:rPr>
        <w:t>Army Bill</w:t>
      </w:r>
      <w:r>
        <w:rPr>
          <w:rFonts w:ascii="Times New Roman" w:hAnsi="Times New Roman" w:cs="Times New Roman"/>
          <w:sz w:val="24"/>
          <w:szCs w:val="24"/>
        </w:rPr>
        <w:t>.</w:t>
      </w:r>
      <w:r>
        <w:rPr>
          <w:rStyle w:val="EndnoteReference"/>
          <w:rFonts w:ascii="Times New Roman" w:hAnsi="Times New Roman" w:cs="Times New Roman"/>
          <w:sz w:val="24"/>
          <w:szCs w:val="24"/>
        </w:rPr>
        <w:endnoteReference w:id="126"/>
      </w:r>
    </w:p>
    <w:p w14:paraId="1FD4A717" w14:textId="77777777" w:rsidR="008B1972" w:rsidRDefault="008B1972" w:rsidP="009041DA">
      <w:pPr>
        <w:spacing w:after="0" w:line="480" w:lineRule="auto"/>
        <w:rPr>
          <w:rFonts w:ascii="Times New Roman" w:hAnsi="Times New Roman" w:cs="Times New Roman"/>
          <w:sz w:val="24"/>
          <w:szCs w:val="24"/>
        </w:rPr>
        <w:sectPr w:rsidR="008B1972" w:rsidSect="00397273">
          <w:endnotePr>
            <w:numFmt w:val="decimal"/>
            <w:numRestart w:val="eachSect"/>
          </w:endnotePr>
          <w:pgSz w:w="12240" w:h="15840"/>
          <w:pgMar w:top="1440" w:right="1440" w:bottom="1440" w:left="2160" w:header="720" w:footer="720" w:gutter="0"/>
          <w:cols w:space="720"/>
          <w:noEndnote/>
          <w:docGrid w:linePitch="360"/>
        </w:sectPr>
      </w:pPr>
    </w:p>
    <w:p w14:paraId="3C1AD2B4" w14:textId="77777777" w:rsidR="008F117B" w:rsidRDefault="000A71C0" w:rsidP="009041DA">
      <w:pPr>
        <w:spacing w:after="0" w:line="480" w:lineRule="auto"/>
        <w:rPr>
          <w:rFonts w:ascii="Times New Roman" w:hAnsi="Times New Roman" w:cs="Times New Roman"/>
          <w:b/>
          <w:sz w:val="24"/>
          <w:szCs w:val="24"/>
        </w:rPr>
      </w:pPr>
      <w:r w:rsidRPr="00537586">
        <w:rPr>
          <w:rFonts w:ascii="Times New Roman" w:hAnsi="Times New Roman" w:cs="Times New Roman"/>
          <w:b/>
          <w:sz w:val="24"/>
          <w:szCs w:val="24"/>
        </w:rPr>
        <w:lastRenderedPageBreak/>
        <w:t xml:space="preserve">Chapter 4. </w:t>
      </w:r>
      <w:r w:rsidR="008F117B" w:rsidRPr="00537586">
        <w:rPr>
          <w:rFonts w:ascii="Times New Roman" w:hAnsi="Times New Roman" w:cs="Times New Roman"/>
          <w:b/>
          <w:sz w:val="24"/>
          <w:szCs w:val="24"/>
        </w:rPr>
        <w:t>Friends and Neighbors</w:t>
      </w:r>
    </w:p>
    <w:p w14:paraId="6C1229D1" w14:textId="77777777" w:rsidR="00537586" w:rsidRPr="00537586" w:rsidRDefault="00537586" w:rsidP="00537586">
      <w:pPr>
        <w:spacing w:after="0" w:line="720" w:lineRule="auto"/>
        <w:rPr>
          <w:rFonts w:ascii="Times New Roman" w:hAnsi="Times New Roman" w:cs="Times New Roman"/>
          <w:b/>
          <w:sz w:val="24"/>
          <w:szCs w:val="24"/>
        </w:rPr>
      </w:pPr>
    </w:p>
    <w:p w14:paraId="0FDB1C62" w14:textId="77777777" w:rsidR="008F117B" w:rsidRPr="00FD5862" w:rsidRDefault="008F117B" w:rsidP="008F117B">
      <w:pPr>
        <w:spacing w:line="240" w:lineRule="auto"/>
        <w:rPr>
          <w:rFonts w:ascii="Times New Roman" w:hAnsi="Times New Roman" w:cs="Times New Roman"/>
          <w:sz w:val="24"/>
          <w:szCs w:val="24"/>
        </w:rPr>
      </w:pPr>
      <w:r>
        <w:rPr>
          <w:rFonts w:ascii="Times New Roman" w:hAnsi="Times New Roman" w:cs="Times New Roman"/>
          <w:sz w:val="24"/>
          <w:szCs w:val="24"/>
        </w:rPr>
        <w:tab/>
        <w:t>(T)he administration of the draft (was put) into the hands of the friends and neighbors of the men to be affected.</w:t>
      </w:r>
    </w:p>
    <w:p w14:paraId="63DC8CFA" w14:textId="77777777" w:rsidR="008F117B" w:rsidRPr="00670262" w:rsidRDefault="008F117B" w:rsidP="008F117B">
      <w:pPr>
        <w:spacing w:line="240" w:lineRule="auto"/>
        <w:jc w:val="right"/>
        <w:rPr>
          <w:rFonts w:ascii="Times New Roman" w:hAnsi="Times New Roman" w:cs="Times New Roman"/>
          <w:i/>
          <w:sz w:val="24"/>
          <w:szCs w:val="24"/>
        </w:rPr>
      </w:pPr>
      <w:r w:rsidRPr="00BF241E">
        <w:rPr>
          <w:rFonts w:ascii="Times New Roman" w:hAnsi="Times New Roman" w:cs="Times New Roman"/>
          <w:sz w:val="24"/>
          <w:szCs w:val="24"/>
        </w:rPr>
        <w:t>Provost Marshall General Enoch H. Crowder (1920)</w:t>
      </w:r>
      <w:r>
        <w:rPr>
          <w:rStyle w:val="EndnoteReference"/>
          <w:rFonts w:ascii="Times New Roman" w:hAnsi="Times New Roman" w:cs="Times New Roman"/>
          <w:sz w:val="24"/>
          <w:szCs w:val="24"/>
        </w:rPr>
        <w:endnoteReference w:id="127"/>
      </w:r>
    </w:p>
    <w:p w14:paraId="1F194790"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r>
    </w:p>
    <w:p w14:paraId="27DB12A4"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the winter and spring of 1917, the United States Congress took two seemingly unrelated actions. In February, the Congress passed </w:t>
      </w:r>
      <w:r w:rsidR="00585035">
        <w:rPr>
          <w:rFonts w:ascii="Times New Roman" w:hAnsi="Times New Roman" w:cs="Times New Roman"/>
          <w:sz w:val="24"/>
          <w:szCs w:val="24"/>
        </w:rPr>
        <w:t>one of</w:t>
      </w:r>
      <w:r>
        <w:rPr>
          <w:rFonts w:ascii="Times New Roman" w:hAnsi="Times New Roman" w:cs="Times New Roman"/>
          <w:sz w:val="24"/>
          <w:szCs w:val="24"/>
        </w:rPr>
        <w:t xml:space="preserve"> a series of laws that would culminate within a few years in the most restrictive immigration law in the history of the United States. That series of enactments codified an animosity toward immigrants </w:t>
      </w:r>
      <w:r w:rsidR="00F32612">
        <w:rPr>
          <w:rFonts w:ascii="Times New Roman" w:hAnsi="Times New Roman" w:cs="Times New Roman"/>
          <w:sz w:val="24"/>
          <w:szCs w:val="24"/>
        </w:rPr>
        <w:t>heightened by</w:t>
      </w:r>
      <w:r>
        <w:rPr>
          <w:rFonts w:ascii="Times New Roman" w:hAnsi="Times New Roman" w:cs="Times New Roman"/>
          <w:sz w:val="24"/>
          <w:szCs w:val="24"/>
        </w:rPr>
        <w:t xml:space="preserve"> “scientific racism</w:t>
      </w:r>
      <w:r w:rsidR="00F32612">
        <w:rPr>
          <w:rFonts w:ascii="Times New Roman" w:hAnsi="Times New Roman" w:cs="Times New Roman"/>
          <w:sz w:val="24"/>
          <w:szCs w:val="24"/>
        </w:rPr>
        <w:t>.</w:t>
      </w:r>
      <w:r>
        <w:rPr>
          <w:rFonts w:ascii="Times New Roman" w:hAnsi="Times New Roman" w:cs="Times New Roman"/>
          <w:sz w:val="24"/>
          <w:szCs w:val="24"/>
        </w:rPr>
        <w:t>”</w:t>
      </w:r>
      <w:r w:rsidR="00F32612">
        <w:rPr>
          <w:rFonts w:ascii="Times New Roman" w:hAnsi="Times New Roman" w:cs="Times New Roman"/>
          <w:sz w:val="24"/>
          <w:szCs w:val="24"/>
        </w:rPr>
        <w:t xml:space="preserve"> That then-popular theory argued that certain groups of people, like the original Anglo-Saxon settlers of the United States, were genetically superior in many ways, including being better suited for democratic government. Conversely, other people, including the wave of Southern and Eastern European immigr</w:t>
      </w:r>
      <w:r w:rsidR="00585035">
        <w:rPr>
          <w:rFonts w:ascii="Times New Roman" w:hAnsi="Times New Roman" w:cs="Times New Roman"/>
          <w:sz w:val="24"/>
          <w:szCs w:val="24"/>
        </w:rPr>
        <w:t>ants arriving in huge numbers</w:t>
      </w:r>
      <w:r w:rsidR="00F32612">
        <w:rPr>
          <w:rFonts w:ascii="Times New Roman" w:hAnsi="Times New Roman" w:cs="Times New Roman"/>
          <w:sz w:val="24"/>
          <w:szCs w:val="24"/>
        </w:rPr>
        <w:t xml:space="preserve"> at the time, wer</w:t>
      </w:r>
      <w:r w:rsidR="00585035">
        <w:rPr>
          <w:rFonts w:ascii="Times New Roman" w:hAnsi="Times New Roman" w:cs="Times New Roman"/>
          <w:sz w:val="24"/>
          <w:szCs w:val="24"/>
        </w:rPr>
        <w:t xml:space="preserve">e inferior, and always would be. </w:t>
      </w:r>
      <w:r>
        <w:rPr>
          <w:rFonts w:ascii="Times New Roman" w:hAnsi="Times New Roman" w:cs="Times New Roman"/>
          <w:sz w:val="24"/>
          <w:szCs w:val="24"/>
        </w:rPr>
        <w:t xml:space="preserve">In May, responding to the need to create a mass army to join the fighting in World War I, the Congress passed a military draft, turning back supporters of </w:t>
      </w:r>
      <w:r w:rsidR="001A532E">
        <w:rPr>
          <w:rFonts w:ascii="Times New Roman" w:hAnsi="Times New Roman" w:cs="Times New Roman"/>
          <w:sz w:val="24"/>
          <w:szCs w:val="24"/>
        </w:rPr>
        <w:t xml:space="preserve">the traditional </w:t>
      </w:r>
      <w:r>
        <w:rPr>
          <w:rFonts w:ascii="Times New Roman" w:hAnsi="Times New Roman" w:cs="Times New Roman"/>
          <w:sz w:val="24"/>
          <w:szCs w:val="24"/>
        </w:rPr>
        <w:t>volunteer force</w:t>
      </w:r>
      <w:r w:rsidR="00E11744">
        <w:rPr>
          <w:rFonts w:ascii="Times New Roman" w:hAnsi="Times New Roman" w:cs="Times New Roman"/>
          <w:sz w:val="24"/>
          <w:szCs w:val="24"/>
        </w:rPr>
        <w:t>.</w:t>
      </w:r>
      <w:r>
        <w:rPr>
          <w:rFonts w:ascii="Times New Roman" w:hAnsi="Times New Roman" w:cs="Times New Roman"/>
          <w:sz w:val="24"/>
          <w:szCs w:val="24"/>
        </w:rPr>
        <w:t xml:space="preserve"> Did the motivation that led to the important step on the road to highly restrictionist immigration legislation affect the decisions </w:t>
      </w:r>
      <w:r w:rsidR="00585035">
        <w:rPr>
          <w:rFonts w:ascii="Times New Roman" w:hAnsi="Times New Roman" w:cs="Times New Roman"/>
          <w:sz w:val="24"/>
          <w:szCs w:val="24"/>
        </w:rPr>
        <w:t xml:space="preserve">made by local draft boards </w:t>
      </w:r>
      <w:r>
        <w:rPr>
          <w:rFonts w:ascii="Times New Roman" w:hAnsi="Times New Roman" w:cs="Times New Roman"/>
          <w:sz w:val="24"/>
          <w:szCs w:val="24"/>
        </w:rPr>
        <w:t xml:space="preserve">of who </w:t>
      </w:r>
      <w:r w:rsidR="00585035">
        <w:rPr>
          <w:rFonts w:ascii="Times New Roman" w:hAnsi="Times New Roman" w:cs="Times New Roman"/>
          <w:sz w:val="24"/>
          <w:szCs w:val="24"/>
        </w:rPr>
        <w:t>was sent to fight</w:t>
      </w:r>
      <w:r>
        <w:rPr>
          <w:rFonts w:ascii="Times New Roman" w:hAnsi="Times New Roman" w:cs="Times New Roman"/>
          <w:sz w:val="24"/>
          <w:szCs w:val="24"/>
        </w:rPr>
        <w:t>?</w:t>
      </w:r>
      <w:r>
        <w:rPr>
          <w:rStyle w:val="EndnoteReference"/>
          <w:rFonts w:ascii="Times New Roman" w:hAnsi="Times New Roman" w:cs="Times New Roman"/>
          <w:sz w:val="24"/>
          <w:szCs w:val="24"/>
        </w:rPr>
        <w:endnoteReference w:id="128"/>
      </w:r>
    </w:p>
    <w:p w14:paraId="1A66E151"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585035">
        <w:rPr>
          <w:rFonts w:ascii="Times New Roman" w:hAnsi="Times New Roman" w:cs="Times New Roman"/>
          <w:sz w:val="24"/>
          <w:szCs w:val="24"/>
        </w:rPr>
        <w:t xml:space="preserve">There is </w:t>
      </w:r>
      <w:r w:rsidR="00E11744">
        <w:rPr>
          <w:rFonts w:ascii="Times New Roman" w:hAnsi="Times New Roman" w:cs="Times New Roman"/>
          <w:sz w:val="24"/>
          <w:szCs w:val="24"/>
        </w:rPr>
        <w:t>n</w:t>
      </w:r>
      <w:r>
        <w:rPr>
          <w:rFonts w:ascii="Times New Roman" w:hAnsi="Times New Roman" w:cs="Times New Roman"/>
          <w:sz w:val="24"/>
          <w:szCs w:val="24"/>
        </w:rPr>
        <w:t xml:space="preserve">o </w:t>
      </w:r>
      <w:r w:rsidR="00E11744">
        <w:rPr>
          <w:rFonts w:ascii="Times New Roman" w:hAnsi="Times New Roman" w:cs="Times New Roman"/>
          <w:sz w:val="24"/>
          <w:szCs w:val="24"/>
        </w:rPr>
        <w:t xml:space="preserve">known </w:t>
      </w:r>
      <w:r>
        <w:rPr>
          <w:rFonts w:ascii="Times New Roman" w:hAnsi="Times New Roman" w:cs="Times New Roman"/>
          <w:sz w:val="24"/>
          <w:szCs w:val="24"/>
        </w:rPr>
        <w:t>archive of individual case-files created by the boards</w:t>
      </w:r>
      <w:r w:rsidR="00585035">
        <w:rPr>
          <w:rFonts w:ascii="Times New Roman" w:hAnsi="Times New Roman" w:cs="Times New Roman"/>
          <w:sz w:val="24"/>
          <w:szCs w:val="24"/>
        </w:rPr>
        <w:t>. However</w:t>
      </w:r>
      <w:r w:rsidR="00E11744">
        <w:rPr>
          <w:rFonts w:ascii="Times New Roman" w:hAnsi="Times New Roman" w:cs="Times New Roman"/>
          <w:sz w:val="24"/>
          <w:szCs w:val="24"/>
        </w:rPr>
        <w:t>, the search</w:t>
      </w:r>
      <w:r>
        <w:rPr>
          <w:rFonts w:ascii="Times New Roman" w:hAnsi="Times New Roman" w:cs="Times New Roman"/>
          <w:sz w:val="24"/>
          <w:szCs w:val="24"/>
        </w:rPr>
        <w:t xml:space="preserve"> for bias against immigrants and their sons on the part of the draft </w:t>
      </w:r>
      <w:r w:rsidR="000A1325">
        <w:rPr>
          <w:rFonts w:ascii="Times New Roman" w:hAnsi="Times New Roman" w:cs="Times New Roman"/>
          <w:sz w:val="24"/>
          <w:szCs w:val="24"/>
        </w:rPr>
        <w:t>can</w:t>
      </w:r>
      <w:r>
        <w:rPr>
          <w:rFonts w:ascii="Times New Roman" w:hAnsi="Times New Roman" w:cs="Times New Roman"/>
          <w:sz w:val="24"/>
          <w:szCs w:val="24"/>
        </w:rPr>
        <w:t xml:space="preserve"> be made using an approach found in </w:t>
      </w:r>
      <w:r w:rsidR="00D6560A">
        <w:rPr>
          <w:rFonts w:ascii="Times New Roman" w:hAnsi="Times New Roman" w:cs="Times New Roman"/>
          <w:sz w:val="24"/>
          <w:szCs w:val="24"/>
        </w:rPr>
        <w:t xml:space="preserve">modern claims of discrimination: </w:t>
      </w:r>
      <w:r>
        <w:rPr>
          <w:rFonts w:ascii="Times New Roman" w:hAnsi="Times New Roman" w:cs="Times New Roman"/>
          <w:sz w:val="24"/>
          <w:szCs w:val="24"/>
        </w:rPr>
        <w:t xml:space="preserve">analysis of the statistics of outcome to infer the motivations of decision-makers. </w:t>
      </w:r>
      <w:r w:rsidR="00585035">
        <w:rPr>
          <w:rFonts w:ascii="Times New Roman" w:hAnsi="Times New Roman" w:cs="Times New Roman"/>
          <w:sz w:val="24"/>
          <w:szCs w:val="24"/>
        </w:rPr>
        <w:t xml:space="preserve">The basic assumption of </w:t>
      </w:r>
      <w:r w:rsidR="00585035">
        <w:rPr>
          <w:rFonts w:ascii="Times New Roman" w:hAnsi="Times New Roman" w:cs="Times New Roman"/>
          <w:sz w:val="24"/>
          <w:szCs w:val="24"/>
        </w:rPr>
        <w:lastRenderedPageBreak/>
        <w:t>this approach is that a</w:t>
      </w:r>
      <w:r>
        <w:rPr>
          <w:rFonts w:ascii="Times New Roman" w:hAnsi="Times New Roman" w:cs="Times New Roman"/>
          <w:sz w:val="24"/>
          <w:szCs w:val="24"/>
        </w:rPr>
        <w:t xml:space="preserve">n unexplained </w:t>
      </w:r>
      <w:r w:rsidR="00F32612">
        <w:rPr>
          <w:rFonts w:ascii="Times New Roman" w:hAnsi="Times New Roman" w:cs="Times New Roman"/>
          <w:sz w:val="24"/>
          <w:szCs w:val="24"/>
        </w:rPr>
        <w:t xml:space="preserve">pattern of </w:t>
      </w:r>
      <w:r w:rsidR="0064169D">
        <w:rPr>
          <w:rFonts w:ascii="Times New Roman" w:hAnsi="Times New Roman" w:cs="Times New Roman"/>
          <w:sz w:val="24"/>
          <w:szCs w:val="24"/>
        </w:rPr>
        <w:t xml:space="preserve">adverse and </w:t>
      </w:r>
      <w:r>
        <w:rPr>
          <w:rFonts w:ascii="Times New Roman" w:hAnsi="Times New Roman" w:cs="Times New Roman"/>
          <w:sz w:val="24"/>
          <w:szCs w:val="24"/>
        </w:rPr>
        <w:t>disparate outcome</w:t>
      </w:r>
      <w:r w:rsidR="0064169D">
        <w:rPr>
          <w:rFonts w:ascii="Times New Roman" w:hAnsi="Times New Roman" w:cs="Times New Roman"/>
          <w:sz w:val="24"/>
          <w:szCs w:val="24"/>
        </w:rPr>
        <w:t>s</w:t>
      </w:r>
      <w:r>
        <w:rPr>
          <w:rFonts w:ascii="Times New Roman" w:hAnsi="Times New Roman" w:cs="Times New Roman"/>
          <w:sz w:val="24"/>
          <w:szCs w:val="24"/>
        </w:rPr>
        <w:t xml:space="preserve"> with regard to a particular group implies discriminatory intent on the part of decision-makers. This essentially statistical approach involves two basic questions: (1) What decisions did the boards make? and (2) Did those decisions reflect the compositions of the population subject to the </w:t>
      </w:r>
      <w:r w:rsidR="00D64941">
        <w:rPr>
          <w:rFonts w:ascii="Times New Roman" w:hAnsi="Times New Roman" w:cs="Times New Roman"/>
          <w:sz w:val="24"/>
          <w:szCs w:val="24"/>
        </w:rPr>
        <w:t xml:space="preserve">draft </w:t>
      </w:r>
      <w:r>
        <w:rPr>
          <w:rFonts w:ascii="Times New Roman" w:hAnsi="Times New Roman" w:cs="Times New Roman"/>
          <w:sz w:val="24"/>
          <w:szCs w:val="24"/>
        </w:rPr>
        <w:t xml:space="preserve">within the board’s </w:t>
      </w:r>
      <w:r w:rsidR="00585035">
        <w:rPr>
          <w:rFonts w:ascii="Times New Roman" w:hAnsi="Times New Roman" w:cs="Times New Roman"/>
          <w:sz w:val="24"/>
          <w:szCs w:val="24"/>
        </w:rPr>
        <w:t>divisio</w:t>
      </w:r>
      <w:r>
        <w:rPr>
          <w:rFonts w:ascii="Times New Roman" w:hAnsi="Times New Roman" w:cs="Times New Roman"/>
          <w:sz w:val="24"/>
          <w:szCs w:val="24"/>
        </w:rPr>
        <w:t>n?</w:t>
      </w:r>
      <w:r w:rsidR="00585035">
        <w:rPr>
          <w:rFonts w:ascii="Times New Roman" w:hAnsi="Times New Roman" w:cs="Times New Roman"/>
          <w:sz w:val="24"/>
          <w:szCs w:val="24"/>
        </w:rPr>
        <w:t xml:space="preserve"> With each of the six boards serving a unique division, six separate analyses are made. A composite of the six boards is then analyzed.</w:t>
      </w:r>
      <w:r>
        <w:rPr>
          <w:rStyle w:val="EndnoteReference"/>
          <w:rFonts w:ascii="Times New Roman" w:hAnsi="Times New Roman" w:cs="Times New Roman"/>
          <w:sz w:val="24"/>
          <w:szCs w:val="24"/>
        </w:rPr>
        <w:endnoteReference w:id="129"/>
      </w:r>
    </w:p>
    <w:p w14:paraId="77DE9BB1" w14:textId="77777777" w:rsidR="001B2285" w:rsidRDefault="008F117B" w:rsidP="001149F5">
      <w:pPr>
        <w:spacing w:after="0" w:line="480" w:lineRule="auto"/>
        <w:rPr>
          <w:rFonts w:ascii="Times New Roman" w:hAnsi="Times New Roman" w:cs="Times New Roman"/>
          <w:sz w:val="24"/>
          <w:szCs w:val="24"/>
        </w:rPr>
      </w:pPr>
      <w:r>
        <w:rPr>
          <w:rFonts w:ascii="Times New Roman" w:hAnsi="Times New Roman" w:cs="Times New Roman"/>
          <w:sz w:val="24"/>
          <w:szCs w:val="24"/>
        </w:rPr>
        <w:tab/>
      </w:r>
    </w:p>
    <w:p w14:paraId="3207C924" w14:textId="77777777" w:rsidR="001B2285" w:rsidRDefault="001B2285" w:rsidP="001B2285">
      <w:pPr>
        <w:spacing w:after="0" w:line="480" w:lineRule="auto"/>
        <w:rPr>
          <w:rFonts w:ascii="Times New Roman" w:hAnsi="Times New Roman" w:cs="Times New Roman"/>
          <w:sz w:val="24"/>
          <w:szCs w:val="24"/>
        </w:rPr>
      </w:pPr>
      <w:r>
        <w:rPr>
          <w:rFonts w:ascii="Times New Roman" w:hAnsi="Times New Roman" w:cs="Times New Roman"/>
          <w:sz w:val="24"/>
          <w:szCs w:val="24"/>
        </w:rPr>
        <w:tab/>
        <w:t>Prior to consideration of any claim for exemption, each man was physically examined. A man found to be physically unfit was exempted immediately. In 1917, the boards studied found 1,754</w:t>
      </w:r>
      <w:r w:rsidR="00460F11">
        <w:rPr>
          <w:rFonts w:ascii="Times New Roman" w:hAnsi="Times New Roman" w:cs="Times New Roman"/>
          <w:sz w:val="24"/>
          <w:szCs w:val="24"/>
        </w:rPr>
        <w:t xml:space="preserve"> men</w:t>
      </w:r>
      <w:r w:rsidR="00585035">
        <w:rPr>
          <w:rFonts w:ascii="Times New Roman" w:hAnsi="Times New Roman" w:cs="Times New Roman"/>
          <w:sz w:val="24"/>
          <w:szCs w:val="24"/>
        </w:rPr>
        <w:t xml:space="preserve"> </w:t>
      </w:r>
      <w:r>
        <w:rPr>
          <w:rFonts w:ascii="Times New Roman" w:hAnsi="Times New Roman" w:cs="Times New Roman"/>
          <w:sz w:val="24"/>
          <w:szCs w:val="24"/>
        </w:rPr>
        <w:t xml:space="preserve">to </w:t>
      </w:r>
      <w:r w:rsidR="00585035">
        <w:rPr>
          <w:rFonts w:ascii="Times New Roman" w:hAnsi="Times New Roman" w:cs="Times New Roman"/>
          <w:sz w:val="24"/>
          <w:szCs w:val="24"/>
        </w:rPr>
        <w:t xml:space="preserve">be </w:t>
      </w:r>
      <w:r>
        <w:rPr>
          <w:rFonts w:ascii="Times New Roman" w:hAnsi="Times New Roman" w:cs="Times New Roman"/>
          <w:sz w:val="24"/>
          <w:szCs w:val="24"/>
        </w:rPr>
        <w:t>physically unfit</w:t>
      </w:r>
      <w:r w:rsidR="00585035">
        <w:rPr>
          <w:rFonts w:ascii="Times New Roman" w:hAnsi="Times New Roman" w:cs="Times New Roman"/>
          <w:sz w:val="24"/>
          <w:szCs w:val="24"/>
        </w:rPr>
        <w:t>, 30 percent of the total called for examination</w:t>
      </w:r>
      <w:r>
        <w:rPr>
          <w:rFonts w:ascii="Times New Roman" w:hAnsi="Times New Roman" w:cs="Times New Roman"/>
          <w:sz w:val="24"/>
          <w:szCs w:val="24"/>
        </w:rPr>
        <w:t>. However, with no case-files it is not possible to know wh</w:t>
      </w:r>
      <w:r w:rsidR="00EF49ED">
        <w:rPr>
          <w:rFonts w:ascii="Times New Roman" w:hAnsi="Times New Roman" w:cs="Times New Roman"/>
          <w:sz w:val="24"/>
          <w:szCs w:val="24"/>
        </w:rPr>
        <w:t xml:space="preserve">ich men were exempted as unfit </w:t>
      </w:r>
      <w:r>
        <w:rPr>
          <w:rFonts w:ascii="Times New Roman" w:hAnsi="Times New Roman" w:cs="Times New Roman"/>
          <w:sz w:val="24"/>
          <w:szCs w:val="24"/>
        </w:rPr>
        <w:t>and which men were exempted because of dependents or for some other reason.</w:t>
      </w:r>
      <w:r>
        <w:rPr>
          <w:rStyle w:val="EndnoteReference"/>
          <w:rFonts w:ascii="Times New Roman" w:hAnsi="Times New Roman" w:cs="Times New Roman"/>
          <w:sz w:val="24"/>
          <w:szCs w:val="24"/>
        </w:rPr>
        <w:endnoteReference w:id="130"/>
      </w:r>
    </w:p>
    <w:p w14:paraId="6FBC3D05" w14:textId="77777777" w:rsidR="001149F5" w:rsidRDefault="001B2285" w:rsidP="001149F5">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E86D05">
        <w:rPr>
          <w:rFonts w:ascii="Times New Roman" w:hAnsi="Times New Roman" w:cs="Times New Roman"/>
          <w:sz w:val="24"/>
          <w:szCs w:val="24"/>
        </w:rPr>
        <w:t>I</w:t>
      </w:r>
      <w:r w:rsidR="001149F5">
        <w:rPr>
          <w:rFonts w:ascii="Times New Roman" w:hAnsi="Times New Roman" w:cs="Times New Roman"/>
          <w:sz w:val="24"/>
          <w:szCs w:val="24"/>
        </w:rPr>
        <w:t xml:space="preserve">t is safe to assume that </w:t>
      </w:r>
      <w:r w:rsidR="00416DEC">
        <w:rPr>
          <w:rFonts w:ascii="Times New Roman" w:hAnsi="Times New Roman" w:cs="Times New Roman"/>
          <w:sz w:val="24"/>
          <w:szCs w:val="24"/>
        </w:rPr>
        <w:t>they</w:t>
      </w:r>
      <w:r w:rsidR="001149F5">
        <w:rPr>
          <w:rFonts w:ascii="Times New Roman" w:hAnsi="Times New Roman" w:cs="Times New Roman"/>
          <w:sz w:val="24"/>
          <w:szCs w:val="24"/>
        </w:rPr>
        <w:t xml:space="preserve"> wanted to be exempted. </w:t>
      </w:r>
      <w:r w:rsidR="00C87308">
        <w:rPr>
          <w:rFonts w:ascii="Times New Roman" w:hAnsi="Times New Roman" w:cs="Times New Roman"/>
          <w:sz w:val="24"/>
          <w:szCs w:val="24"/>
        </w:rPr>
        <w:t>Even in the period of greatest war-fever</w:t>
      </w:r>
      <w:r w:rsidR="00EF49ED">
        <w:rPr>
          <w:rFonts w:ascii="Times New Roman" w:hAnsi="Times New Roman" w:cs="Times New Roman"/>
          <w:sz w:val="24"/>
          <w:szCs w:val="24"/>
        </w:rPr>
        <w:t xml:space="preserve"> just after the Declaration of W</w:t>
      </w:r>
      <w:r w:rsidR="00C87308">
        <w:rPr>
          <w:rFonts w:ascii="Times New Roman" w:hAnsi="Times New Roman" w:cs="Times New Roman"/>
          <w:sz w:val="24"/>
          <w:szCs w:val="24"/>
        </w:rPr>
        <w:t>ar, there was no great wave of volunteers. Only two to three thousand men a day in the</w:t>
      </w:r>
      <w:r w:rsidR="00416DEC">
        <w:rPr>
          <w:rFonts w:ascii="Times New Roman" w:hAnsi="Times New Roman" w:cs="Times New Roman"/>
          <w:sz w:val="24"/>
          <w:szCs w:val="24"/>
        </w:rPr>
        <w:t xml:space="preserve"> entire country were enlisting. Part of the reason the Wilson administration decided upon a draft </w:t>
      </w:r>
      <w:r w:rsidR="00E86D05">
        <w:rPr>
          <w:rFonts w:ascii="Times New Roman" w:hAnsi="Times New Roman" w:cs="Times New Roman"/>
          <w:sz w:val="24"/>
          <w:szCs w:val="24"/>
        </w:rPr>
        <w:t>was that it was extremely unlikely</w:t>
      </w:r>
      <w:r w:rsidR="00416DEC">
        <w:rPr>
          <w:rFonts w:ascii="Times New Roman" w:hAnsi="Times New Roman" w:cs="Times New Roman"/>
          <w:sz w:val="24"/>
          <w:szCs w:val="24"/>
        </w:rPr>
        <w:t xml:space="preserve"> th</w:t>
      </w:r>
      <w:r w:rsidR="00E86D05">
        <w:rPr>
          <w:rFonts w:ascii="Times New Roman" w:hAnsi="Times New Roman" w:cs="Times New Roman"/>
          <w:sz w:val="24"/>
          <w:szCs w:val="24"/>
        </w:rPr>
        <w:t>at</w:t>
      </w:r>
      <w:r w:rsidR="00416DEC">
        <w:rPr>
          <w:rFonts w:ascii="Times New Roman" w:hAnsi="Times New Roman" w:cs="Times New Roman"/>
          <w:sz w:val="24"/>
          <w:szCs w:val="24"/>
        </w:rPr>
        <w:t xml:space="preserve"> </w:t>
      </w:r>
      <w:r w:rsidR="00E86D05">
        <w:rPr>
          <w:rFonts w:ascii="Times New Roman" w:hAnsi="Times New Roman" w:cs="Times New Roman"/>
          <w:sz w:val="24"/>
          <w:szCs w:val="24"/>
        </w:rPr>
        <w:t xml:space="preserve">there would be enough volunteers for amass army. </w:t>
      </w:r>
      <w:r w:rsidR="001149F5">
        <w:rPr>
          <w:rFonts w:ascii="Times New Roman" w:hAnsi="Times New Roman" w:cs="Times New Roman"/>
          <w:sz w:val="24"/>
          <w:szCs w:val="24"/>
        </w:rPr>
        <w:t>The war had been closely covered by American newspapers so the nature of trench warfare was no mystery to prospective recruits. Not many men would choose to leave the relative safety of civilian life</w:t>
      </w:r>
      <w:r w:rsidR="00EF49ED">
        <w:rPr>
          <w:rFonts w:ascii="Times New Roman" w:hAnsi="Times New Roman" w:cs="Times New Roman"/>
          <w:sz w:val="24"/>
          <w:szCs w:val="24"/>
        </w:rPr>
        <w:t xml:space="preserve"> for the dangers of the trenches</w:t>
      </w:r>
      <w:r w:rsidR="001149F5">
        <w:rPr>
          <w:rFonts w:ascii="Times New Roman" w:hAnsi="Times New Roman" w:cs="Times New Roman"/>
          <w:sz w:val="24"/>
          <w:szCs w:val="24"/>
        </w:rPr>
        <w:t>. Further, family men would have that addit</w:t>
      </w:r>
      <w:r w:rsidR="00C87308">
        <w:rPr>
          <w:rFonts w:ascii="Times New Roman" w:hAnsi="Times New Roman" w:cs="Times New Roman"/>
          <w:sz w:val="24"/>
          <w:szCs w:val="24"/>
        </w:rPr>
        <w:t xml:space="preserve">ional impediment to going to war willingly. </w:t>
      </w:r>
      <w:r w:rsidR="001149F5">
        <w:rPr>
          <w:rFonts w:ascii="Times New Roman" w:hAnsi="Times New Roman" w:cs="Times New Roman"/>
          <w:sz w:val="24"/>
          <w:szCs w:val="24"/>
        </w:rPr>
        <w:t xml:space="preserve">By the time </w:t>
      </w:r>
      <w:r w:rsidR="00720CBF">
        <w:rPr>
          <w:rFonts w:ascii="Times New Roman" w:hAnsi="Times New Roman" w:cs="Times New Roman"/>
          <w:sz w:val="24"/>
          <w:szCs w:val="24"/>
        </w:rPr>
        <w:t xml:space="preserve">the first </w:t>
      </w:r>
      <w:r w:rsidR="001149F5">
        <w:rPr>
          <w:rFonts w:ascii="Times New Roman" w:hAnsi="Times New Roman" w:cs="Times New Roman"/>
          <w:sz w:val="24"/>
          <w:szCs w:val="24"/>
        </w:rPr>
        <w:t xml:space="preserve">draft selection </w:t>
      </w:r>
      <w:r w:rsidR="001149F5">
        <w:rPr>
          <w:rFonts w:ascii="Times New Roman" w:hAnsi="Times New Roman" w:cs="Times New Roman"/>
          <w:sz w:val="24"/>
          <w:szCs w:val="24"/>
        </w:rPr>
        <w:lastRenderedPageBreak/>
        <w:t>de</w:t>
      </w:r>
      <w:r w:rsidR="00C87308">
        <w:rPr>
          <w:rFonts w:ascii="Times New Roman" w:hAnsi="Times New Roman" w:cs="Times New Roman"/>
          <w:sz w:val="24"/>
          <w:szCs w:val="24"/>
        </w:rPr>
        <w:t>cisions were being made in the su</w:t>
      </w:r>
      <w:r w:rsidR="001149F5">
        <w:rPr>
          <w:rFonts w:ascii="Times New Roman" w:hAnsi="Times New Roman" w:cs="Times New Roman"/>
          <w:sz w:val="24"/>
          <w:szCs w:val="24"/>
        </w:rPr>
        <w:t>mmer of 1917, anyone who wanted to volunteer could have done so. More men were exempted than were held for service. In 1917, the six boards studied exempted 2,842 men and held 1,448 men for service.</w:t>
      </w:r>
      <w:r w:rsidR="00E86D05">
        <w:rPr>
          <w:rFonts w:ascii="Times New Roman" w:hAnsi="Times New Roman" w:cs="Times New Roman"/>
          <w:sz w:val="24"/>
          <w:szCs w:val="24"/>
        </w:rPr>
        <w:t xml:space="preserve"> In fact, by the middle of 1918, the pool of men selected for service was running low, necessitating expansions of the pool of eligible men.</w:t>
      </w:r>
      <w:r w:rsidR="001149F5">
        <w:rPr>
          <w:rStyle w:val="EndnoteReference"/>
          <w:rFonts w:ascii="Times New Roman" w:hAnsi="Times New Roman" w:cs="Times New Roman"/>
          <w:sz w:val="24"/>
          <w:szCs w:val="24"/>
        </w:rPr>
        <w:endnoteReference w:id="131"/>
      </w:r>
    </w:p>
    <w:p w14:paraId="237DEBF1" w14:textId="77777777" w:rsidR="00B73962" w:rsidRDefault="00B73962" w:rsidP="001149F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Conversely, some men did want to serve, likely because they wanted to demonstrate their claim to be “Americans.” Aliens are excluded from the analysis, because they were legally entitled to exemption. Therefore, the fact that a board exempted an alien reveals nothing about the board’s decision-making. However, that an alien was held for service almost certainly means that the man did not assert his claim to an exemption, since the boards counseled men on their rights. In identifying the six hundred men in the samples of men held for service, </w:t>
      </w:r>
      <w:r w:rsidR="00CB21AF">
        <w:rPr>
          <w:rFonts w:ascii="Times New Roman" w:hAnsi="Times New Roman" w:cs="Times New Roman"/>
          <w:sz w:val="24"/>
          <w:szCs w:val="24"/>
        </w:rPr>
        <w:t>forty-five</w:t>
      </w:r>
      <w:r>
        <w:rPr>
          <w:rFonts w:ascii="Times New Roman" w:hAnsi="Times New Roman" w:cs="Times New Roman"/>
          <w:sz w:val="24"/>
          <w:szCs w:val="24"/>
        </w:rPr>
        <w:t xml:space="preserve"> aliens were identified and excluded from the sample. </w:t>
      </w:r>
    </w:p>
    <w:p w14:paraId="30D15198" w14:textId="77777777" w:rsidR="001149F5" w:rsidRDefault="001149F5" w:rsidP="001149F5">
      <w:pPr>
        <w:spacing w:after="0" w:line="480" w:lineRule="auto"/>
        <w:rPr>
          <w:rFonts w:ascii="Times New Roman" w:hAnsi="Times New Roman" w:cs="Times New Roman"/>
          <w:sz w:val="24"/>
          <w:szCs w:val="24"/>
        </w:rPr>
      </w:pPr>
      <w:r>
        <w:rPr>
          <w:rFonts w:ascii="Times New Roman" w:hAnsi="Times New Roman" w:cs="Times New Roman"/>
          <w:sz w:val="24"/>
          <w:szCs w:val="24"/>
        </w:rPr>
        <w:tab/>
      </w:r>
    </w:p>
    <w:p w14:paraId="69341446" w14:textId="77777777" w:rsidR="008F117B" w:rsidRDefault="001149F5"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E11744">
        <w:rPr>
          <w:rFonts w:ascii="Times New Roman" w:hAnsi="Times New Roman" w:cs="Times New Roman"/>
          <w:sz w:val="24"/>
          <w:szCs w:val="24"/>
        </w:rPr>
        <w:t xml:space="preserve">The first </w:t>
      </w:r>
      <w:r w:rsidR="0064169D">
        <w:rPr>
          <w:rFonts w:ascii="Times New Roman" w:hAnsi="Times New Roman" w:cs="Times New Roman"/>
          <w:sz w:val="24"/>
          <w:szCs w:val="24"/>
        </w:rPr>
        <w:t xml:space="preserve">useful </w:t>
      </w:r>
      <w:r w:rsidR="001A532E">
        <w:rPr>
          <w:rFonts w:ascii="Times New Roman" w:hAnsi="Times New Roman" w:cs="Times New Roman"/>
          <w:sz w:val="24"/>
          <w:szCs w:val="24"/>
        </w:rPr>
        <w:t>source of information</w:t>
      </w:r>
      <w:r w:rsidR="00F32612">
        <w:rPr>
          <w:rFonts w:ascii="Times New Roman" w:hAnsi="Times New Roman" w:cs="Times New Roman"/>
          <w:sz w:val="24"/>
          <w:szCs w:val="24"/>
        </w:rPr>
        <w:t xml:space="preserve"> in answering those questions </w:t>
      </w:r>
      <w:r w:rsidR="00E11744">
        <w:rPr>
          <w:rFonts w:ascii="Times New Roman" w:hAnsi="Times New Roman" w:cs="Times New Roman"/>
          <w:sz w:val="24"/>
          <w:szCs w:val="24"/>
        </w:rPr>
        <w:t>is the records of</w:t>
      </w:r>
      <w:r w:rsidR="008F117B">
        <w:rPr>
          <w:rFonts w:ascii="Times New Roman" w:hAnsi="Times New Roman" w:cs="Times New Roman"/>
          <w:sz w:val="24"/>
          <w:szCs w:val="24"/>
        </w:rPr>
        <w:t xml:space="preserve"> the Selective Service System (SSS), as the draft system was formally called. At the end of World War I, the records of the local boards were transferred to the Office of the Provost Marshall General (OPMG) in the War Department. </w:t>
      </w:r>
      <w:r w:rsidR="0064169D">
        <w:rPr>
          <w:rFonts w:ascii="Times New Roman" w:hAnsi="Times New Roman" w:cs="Times New Roman"/>
          <w:sz w:val="24"/>
          <w:szCs w:val="24"/>
        </w:rPr>
        <w:t>After the records had</w:t>
      </w:r>
      <w:r w:rsidR="008F117B">
        <w:rPr>
          <w:rFonts w:ascii="Times New Roman" w:hAnsi="Times New Roman" w:cs="Times New Roman"/>
          <w:sz w:val="24"/>
          <w:szCs w:val="24"/>
        </w:rPr>
        <w:t xml:space="preserve"> passed through several bureaucratic sections within that Department, </w:t>
      </w:r>
      <w:r w:rsidR="0064169D">
        <w:rPr>
          <w:rFonts w:ascii="Times New Roman" w:hAnsi="Times New Roman" w:cs="Times New Roman"/>
          <w:sz w:val="24"/>
          <w:szCs w:val="24"/>
        </w:rPr>
        <w:t>they</w:t>
      </w:r>
      <w:r w:rsidR="00B721C2">
        <w:rPr>
          <w:rFonts w:ascii="Times New Roman" w:hAnsi="Times New Roman" w:cs="Times New Roman"/>
          <w:sz w:val="24"/>
          <w:szCs w:val="24"/>
        </w:rPr>
        <w:t xml:space="preserve"> </w:t>
      </w:r>
      <w:r w:rsidR="008F117B">
        <w:rPr>
          <w:rFonts w:ascii="Times New Roman" w:hAnsi="Times New Roman" w:cs="Times New Roman"/>
          <w:sz w:val="24"/>
          <w:szCs w:val="24"/>
        </w:rPr>
        <w:t xml:space="preserve">became the responsibility of the </w:t>
      </w:r>
      <w:r w:rsidR="00B721C2">
        <w:rPr>
          <w:rFonts w:ascii="Times New Roman" w:hAnsi="Times New Roman" w:cs="Times New Roman"/>
          <w:sz w:val="24"/>
          <w:szCs w:val="24"/>
        </w:rPr>
        <w:t>National Archives and Records Administration (NARA.) The</w:t>
      </w:r>
      <w:r w:rsidR="008F117B">
        <w:rPr>
          <w:rFonts w:ascii="Times New Roman" w:hAnsi="Times New Roman" w:cs="Times New Roman"/>
          <w:sz w:val="24"/>
          <w:szCs w:val="24"/>
        </w:rPr>
        <w:t xml:space="preserve"> SSS records for various local and district boards were distributed among the sixteen regional NARA Records Centers. The records for the Ma</w:t>
      </w:r>
      <w:r w:rsidR="00F23860">
        <w:rPr>
          <w:rFonts w:ascii="Times New Roman" w:hAnsi="Times New Roman" w:cs="Times New Roman"/>
          <w:sz w:val="24"/>
          <w:szCs w:val="24"/>
        </w:rPr>
        <w:t>ssa</w:t>
      </w:r>
      <w:r w:rsidR="008F117B">
        <w:rPr>
          <w:rFonts w:ascii="Times New Roman" w:hAnsi="Times New Roman" w:cs="Times New Roman"/>
          <w:sz w:val="24"/>
          <w:szCs w:val="24"/>
        </w:rPr>
        <w:t>chusetts local boards were located at the NARA’s Federal Records Center in Waltham, Ma</w:t>
      </w:r>
      <w:r w:rsidR="00F23860">
        <w:rPr>
          <w:rFonts w:ascii="Times New Roman" w:hAnsi="Times New Roman" w:cs="Times New Roman"/>
          <w:sz w:val="24"/>
          <w:szCs w:val="24"/>
        </w:rPr>
        <w:t>ssa</w:t>
      </w:r>
      <w:r w:rsidR="008F117B">
        <w:rPr>
          <w:rFonts w:ascii="Times New Roman" w:hAnsi="Times New Roman" w:cs="Times New Roman"/>
          <w:sz w:val="24"/>
          <w:szCs w:val="24"/>
        </w:rPr>
        <w:t xml:space="preserve">chusetts in 2010 and 2011. Since </w:t>
      </w:r>
      <w:r w:rsidR="008F117B">
        <w:rPr>
          <w:rFonts w:ascii="Times New Roman" w:hAnsi="Times New Roman" w:cs="Times New Roman"/>
          <w:sz w:val="24"/>
          <w:szCs w:val="24"/>
        </w:rPr>
        <w:lastRenderedPageBreak/>
        <w:t>that time, all of the draft-related records formerly at the regional centers have been consolidated at the NARA’s National Military Records Center in St. Louis, Missouri.</w:t>
      </w:r>
      <w:r w:rsidR="008F117B">
        <w:rPr>
          <w:rStyle w:val="EndnoteReference"/>
          <w:rFonts w:ascii="Times New Roman" w:hAnsi="Times New Roman" w:cs="Times New Roman"/>
          <w:sz w:val="24"/>
          <w:szCs w:val="24"/>
        </w:rPr>
        <w:endnoteReference w:id="132"/>
      </w:r>
      <w:r w:rsidR="008F117B">
        <w:rPr>
          <w:rFonts w:ascii="Times New Roman" w:hAnsi="Times New Roman" w:cs="Times New Roman"/>
          <w:sz w:val="24"/>
          <w:szCs w:val="24"/>
        </w:rPr>
        <w:t xml:space="preserve"> </w:t>
      </w:r>
    </w:p>
    <w:p w14:paraId="0DFABC64" w14:textId="77777777" w:rsidR="008F117B" w:rsidRDefault="008A5DC3"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EF49ED">
        <w:rPr>
          <w:rFonts w:ascii="Times New Roman" w:hAnsi="Times New Roman" w:cs="Times New Roman"/>
          <w:sz w:val="24"/>
          <w:szCs w:val="24"/>
        </w:rPr>
        <w:t>The m</w:t>
      </w:r>
      <w:r>
        <w:rPr>
          <w:rFonts w:ascii="Times New Roman" w:hAnsi="Times New Roman" w:cs="Times New Roman"/>
          <w:sz w:val="24"/>
          <w:szCs w:val="24"/>
        </w:rPr>
        <w:t xml:space="preserve">ost relevant records </w:t>
      </w:r>
      <w:r w:rsidR="00EF49ED">
        <w:rPr>
          <w:rFonts w:ascii="Times New Roman" w:hAnsi="Times New Roman" w:cs="Times New Roman"/>
          <w:sz w:val="24"/>
          <w:szCs w:val="24"/>
        </w:rPr>
        <w:t xml:space="preserve">are the so-called docket books. </w:t>
      </w:r>
      <w:r w:rsidR="008F117B">
        <w:rPr>
          <w:rFonts w:ascii="Times New Roman" w:hAnsi="Times New Roman" w:cs="Times New Roman"/>
          <w:sz w:val="24"/>
          <w:szCs w:val="24"/>
        </w:rPr>
        <w:t xml:space="preserve">Each docket book consisted of a bound collection of large individual sheets of paper, each of which bore a standard form issued by the OPMG and used by </w:t>
      </w:r>
      <w:r w:rsidR="0064169D">
        <w:rPr>
          <w:rFonts w:ascii="Times New Roman" w:hAnsi="Times New Roman" w:cs="Times New Roman"/>
          <w:sz w:val="24"/>
          <w:szCs w:val="24"/>
        </w:rPr>
        <w:t>the</w:t>
      </w:r>
      <w:r w:rsidR="008F117B">
        <w:rPr>
          <w:rFonts w:ascii="Times New Roman" w:hAnsi="Times New Roman" w:cs="Times New Roman"/>
          <w:sz w:val="24"/>
          <w:szCs w:val="24"/>
        </w:rPr>
        <w:t xml:space="preserve"> local board in 1917 to record its decisions, man-by-man, regarding who was exempted and who was held for service. Each sheet was about tw</w:t>
      </w:r>
      <w:r w:rsidR="0064169D">
        <w:rPr>
          <w:rFonts w:ascii="Times New Roman" w:hAnsi="Times New Roman" w:cs="Times New Roman"/>
          <w:sz w:val="24"/>
          <w:szCs w:val="24"/>
        </w:rPr>
        <w:t>enty inches by fourteen inches, laid out in landscape format. T</w:t>
      </w:r>
      <w:r w:rsidR="008F117B">
        <w:rPr>
          <w:rFonts w:ascii="Times New Roman" w:hAnsi="Times New Roman" w:cs="Times New Roman"/>
          <w:sz w:val="24"/>
          <w:szCs w:val="24"/>
        </w:rPr>
        <w:t>he sheets contained two dozen columns that provided space to record everything about SSS action regarding the man from the order in which his case was considered by the local board to the date on which an appeal of a board’s decision was acted upon by the President. (No appeal actually reached the President.)</w:t>
      </w:r>
    </w:p>
    <w:p w14:paraId="6719FE93"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next </w:t>
      </w:r>
      <w:r w:rsidR="00B721C2">
        <w:rPr>
          <w:rFonts w:ascii="Times New Roman" w:hAnsi="Times New Roman" w:cs="Times New Roman"/>
          <w:sz w:val="24"/>
          <w:szCs w:val="24"/>
        </w:rPr>
        <w:t xml:space="preserve">useful </w:t>
      </w:r>
      <w:r>
        <w:rPr>
          <w:rFonts w:ascii="Times New Roman" w:hAnsi="Times New Roman" w:cs="Times New Roman"/>
          <w:sz w:val="24"/>
          <w:szCs w:val="24"/>
        </w:rPr>
        <w:t>set of SSS records ar</w:t>
      </w:r>
      <w:r w:rsidR="00EF49ED">
        <w:rPr>
          <w:rFonts w:ascii="Times New Roman" w:hAnsi="Times New Roman" w:cs="Times New Roman"/>
          <w:sz w:val="24"/>
          <w:szCs w:val="24"/>
        </w:rPr>
        <w:t>e the registration c</w:t>
      </w:r>
      <w:r>
        <w:rPr>
          <w:rFonts w:ascii="Times New Roman" w:hAnsi="Times New Roman" w:cs="Times New Roman"/>
          <w:sz w:val="24"/>
          <w:szCs w:val="24"/>
        </w:rPr>
        <w:t xml:space="preserve">ards. On June 5, 1917, nearly ten million men registered for the draft. The cards recording those registrations gathered </w:t>
      </w:r>
      <w:r w:rsidR="0064169D">
        <w:rPr>
          <w:rFonts w:ascii="Times New Roman" w:hAnsi="Times New Roman" w:cs="Times New Roman"/>
          <w:sz w:val="24"/>
          <w:szCs w:val="24"/>
        </w:rPr>
        <w:t xml:space="preserve">several items of </w:t>
      </w:r>
      <w:r>
        <w:rPr>
          <w:rFonts w:ascii="Times New Roman" w:hAnsi="Times New Roman" w:cs="Times New Roman"/>
          <w:sz w:val="24"/>
          <w:szCs w:val="24"/>
        </w:rPr>
        <w:t>information about the man, including name, age, birthplace, marital status, employment, and residenc</w:t>
      </w:r>
      <w:r w:rsidR="0064169D">
        <w:rPr>
          <w:rFonts w:ascii="Times New Roman" w:hAnsi="Times New Roman" w:cs="Times New Roman"/>
          <w:sz w:val="24"/>
          <w:szCs w:val="24"/>
        </w:rPr>
        <w:t xml:space="preserve">e at </w:t>
      </w:r>
      <w:r w:rsidR="00EF49ED">
        <w:rPr>
          <w:rFonts w:ascii="Times New Roman" w:hAnsi="Times New Roman" w:cs="Times New Roman"/>
          <w:sz w:val="24"/>
          <w:szCs w:val="24"/>
        </w:rPr>
        <w:t xml:space="preserve">the </w:t>
      </w:r>
      <w:r w:rsidR="0064169D">
        <w:rPr>
          <w:rFonts w:ascii="Times New Roman" w:hAnsi="Times New Roman" w:cs="Times New Roman"/>
          <w:sz w:val="24"/>
          <w:szCs w:val="24"/>
        </w:rPr>
        <w:t xml:space="preserve">time of registration. Each </w:t>
      </w:r>
      <w:r>
        <w:rPr>
          <w:rFonts w:ascii="Times New Roman" w:hAnsi="Times New Roman" w:cs="Times New Roman"/>
          <w:sz w:val="24"/>
          <w:szCs w:val="24"/>
        </w:rPr>
        <w:t xml:space="preserve">man was assigned a numerical designation, a so-called “red-ink number,” which appeared both </w:t>
      </w:r>
      <w:r w:rsidR="00EF49ED">
        <w:rPr>
          <w:rFonts w:ascii="Times New Roman" w:hAnsi="Times New Roman" w:cs="Times New Roman"/>
          <w:sz w:val="24"/>
          <w:szCs w:val="24"/>
        </w:rPr>
        <w:t>on his registration c</w:t>
      </w:r>
      <w:r>
        <w:rPr>
          <w:rFonts w:ascii="Times New Roman" w:hAnsi="Times New Roman" w:cs="Times New Roman"/>
          <w:sz w:val="24"/>
          <w:szCs w:val="24"/>
        </w:rPr>
        <w:t>a</w:t>
      </w:r>
      <w:r w:rsidR="00EF49ED">
        <w:rPr>
          <w:rFonts w:ascii="Times New Roman" w:hAnsi="Times New Roman" w:cs="Times New Roman"/>
          <w:sz w:val="24"/>
          <w:szCs w:val="24"/>
        </w:rPr>
        <w:t>rd and next to his name in the docket b</w:t>
      </w:r>
      <w:r>
        <w:rPr>
          <w:rFonts w:ascii="Times New Roman" w:hAnsi="Times New Roman" w:cs="Times New Roman"/>
          <w:sz w:val="24"/>
          <w:szCs w:val="24"/>
        </w:rPr>
        <w:t>ook. For a particular board, the red-ink number</w:t>
      </w:r>
      <w:r w:rsidR="008A5DC3">
        <w:rPr>
          <w:rFonts w:ascii="Times New Roman" w:hAnsi="Times New Roman" w:cs="Times New Roman"/>
          <w:sz w:val="24"/>
          <w:szCs w:val="24"/>
        </w:rPr>
        <w:t>s ran from one</w:t>
      </w:r>
      <w:r>
        <w:rPr>
          <w:rFonts w:ascii="Times New Roman" w:hAnsi="Times New Roman" w:cs="Times New Roman"/>
          <w:sz w:val="24"/>
          <w:szCs w:val="24"/>
        </w:rPr>
        <w:t xml:space="preserve"> to the highest number need to designate separately each individual. A national lottery established a random, nation-wide sequence in which men were considered by the local boards, based upon the red-ink numbers.</w:t>
      </w:r>
      <w:r>
        <w:rPr>
          <w:rStyle w:val="EndnoteReference"/>
          <w:rFonts w:ascii="Times New Roman" w:hAnsi="Times New Roman" w:cs="Times New Roman"/>
          <w:sz w:val="24"/>
          <w:szCs w:val="24"/>
        </w:rPr>
        <w:endnoteReference w:id="133"/>
      </w:r>
    </w:p>
    <w:p w14:paraId="6B483AB8"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t>Arm</w:t>
      </w:r>
      <w:r w:rsidR="00EF49ED">
        <w:rPr>
          <w:rFonts w:ascii="Times New Roman" w:hAnsi="Times New Roman" w:cs="Times New Roman"/>
          <w:sz w:val="24"/>
          <w:szCs w:val="24"/>
        </w:rPr>
        <w:t>ed with the information on the registration c</w:t>
      </w:r>
      <w:r>
        <w:rPr>
          <w:rFonts w:ascii="Times New Roman" w:hAnsi="Times New Roman" w:cs="Times New Roman"/>
          <w:sz w:val="24"/>
          <w:szCs w:val="24"/>
        </w:rPr>
        <w:t>ards, it is possible to locate individual men on the third set of individual records: returns of the census enumerators in</w:t>
      </w:r>
      <w:r w:rsidR="00EF49ED">
        <w:rPr>
          <w:rFonts w:ascii="Times New Roman" w:hAnsi="Times New Roman" w:cs="Times New Roman"/>
          <w:sz w:val="24"/>
          <w:szCs w:val="24"/>
        </w:rPr>
        <w:t xml:space="preserve"> either the 1910 United States census, the 1920 United States c</w:t>
      </w:r>
      <w:r>
        <w:rPr>
          <w:rFonts w:ascii="Times New Roman" w:hAnsi="Times New Roman" w:cs="Times New Roman"/>
          <w:sz w:val="24"/>
          <w:szCs w:val="24"/>
        </w:rPr>
        <w:t xml:space="preserve">ensus, or on the returns </w:t>
      </w:r>
      <w:r>
        <w:rPr>
          <w:rFonts w:ascii="Times New Roman" w:hAnsi="Times New Roman" w:cs="Times New Roman"/>
          <w:sz w:val="24"/>
          <w:szCs w:val="24"/>
        </w:rPr>
        <w:lastRenderedPageBreak/>
        <w:t>from both censuses. In addition to much other information, the individual census returns provide</w:t>
      </w:r>
      <w:r w:rsidR="001A532E">
        <w:rPr>
          <w:rFonts w:ascii="Times New Roman" w:hAnsi="Times New Roman" w:cs="Times New Roman"/>
          <w:sz w:val="24"/>
          <w:szCs w:val="24"/>
        </w:rPr>
        <w:t>d</w:t>
      </w:r>
      <w:r>
        <w:rPr>
          <w:rFonts w:ascii="Times New Roman" w:hAnsi="Times New Roman" w:cs="Times New Roman"/>
          <w:sz w:val="24"/>
          <w:szCs w:val="24"/>
        </w:rPr>
        <w:t xml:space="preserve"> the man’s birthplace </w:t>
      </w:r>
      <w:r w:rsidR="0064169D">
        <w:rPr>
          <w:rFonts w:ascii="Times New Roman" w:hAnsi="Times New Roman" w:cs="Times New Roman"/>
          <w:sz w:val="24"/>
          <w:szCs w:val="24"/>
        </w:rPr>
        <w:t>and</w:t>
      </w:r>
      <w:r>
        <w:rPr>
          <w:rFonts w:ascii="Times New Roman" w:hAnsi="Times New Roman" w:cs="Times New Roman"/>
          <w:sz w:val="24"/>
          <w:szCs w:val="24"/>
        </w:rPr>
        <w:t xml:space="preserve"> those of his parents. In addition, the enumerator returns show</w:t>
      </w:r>
      <w:r w:rsidR="001A532E">
        <w:rPr>
          <w:rFonts w:ascii="Times New Roman" w:hAnsi="Times New Roman" w:cs="Times New Roman"/>
          <w:sz w:val="24"/>
          <w:szCs w:val="24"/>
        </w:rPr>
        <w:t>ed</w:t>
      </w:r>
      <w:r>
        <w:rPr>
          <w:rFonts w:ascii="Times New Roman" w:hAnsi="Times New Roman" w:cs="Times New Roman"/>
          <w:sz w:val="24"/>
          <w:szCs w:val="24"/>
        </w:rPr>
        <w:t xml:space="preserve"> naturalization dates, where applicable, and familial situation, which was highly relevant to a board’s decision on the critical question of the existence of dependents</w:t>
      </w:r>
      <w:r w:rsidR="0064169D">
        <w:rPr>
          <w:rFonts w:ascii="Times New Roman" w:hAnsi="Times New Roman" w:cs="Times New Roman"/>
          <w:sz w:val="24"/>
          <w:szCs w:val="24"/>
        </w:rPr>
        <w:t xml:space="preserve"> who might provide</w:t>
      </w:r>
      <w:r>
        <w:rPr>
          <w:rFonts w:ascii="Times New Roman" w:hAnsi="Times New Roman" w:cs="Times New Roman"/>
          <w:sz w:val="24"/>
          <w:szCs w:val="24"/>
        </w:rPr>
        <w:t xml:space="preserve"> the man </w:t>
      </w:r>
      <w:r w:rsidR="0064169D">
        <w:rPr>
          <w:rFonts w:ascii="Times New Roman" w:hAnsi="Times New Roman" w:cs="Times New Roman"/>
          <w:sz w:val="24"/>
          <w:szCs w:val="24"/>
        </w:rPr>
        <w:t>with an</w:t>
      </w:r>
      <w:r>
        <w:rPr>
          <w:rFonts w:ascii="Times New Roman" w:hAnsi="Times New Roman" w:cs="Times New Roman"/>
          <w:sz w:val="24"/>
          <w:szCs w:val="24"/>
        </w:rPr>
        <w:t xml:space="preserve"> exemption.</w:t>
      </w:r>
      <w:r>
        <w:rPr>
          <w:rStyle w:val="EndnoteReference"/>
          <w:rFonts w:ascii="Times New Roman" w:hAnsi="Times New Roman" w:cs="Times New Roman"/>
          <w:sz w:val="24"/>
          <w:szCs w:val="24"/>
        </w:rPr>
        <w:endnoteReference w:id="134"/>
      </w:r>
    </w:p>
    <w:p w14:paraId="4D01A592"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8E29F2">
        <w:rPr>
          <w:rFonts w:ascii="Times New Roman" w:hAnsi="Times New Roman" w:cs="Times New Roman"/>
          <w:sz w:val="24"/>
          <w:szCs w:val="24"/>
        </w:rPr>
        <w:t>Using</w:t>
      </w:r>
      <w:r>
        <w:rPr>
          <w:rFonts w:ascii="Times New Roman" w:hAnsi="Times New Roman" w:cs="Times New Roman"/>
          <w:sz w:val="24"/>
          <w:szCs w:val="24"/>
        </w:rPr>
        <w:t xml:space="preserve"> these sources of information on identifiable individuals, two samples were created for each board: (1) the first one hundred men exempted from service, and (2) the first one hundred men held for induction upon the call of the Army for men. These samples </w:t>
      </w:r>
      <w:r w:rsidR="008A5DC3">
        <w:rPr>
          <w:rFonts w:ascii="Times New Roman" w:hAnsi="Times New Roman" w:cs="Times New Roman"/>
          <w:sz w:val="24"/>
          <w:szCs w:val="24"/>
        </w:rPr>
        <w:t>represent</w:t>
      </w:r>
      <w:r>
        <w:rPr>
          <w:rFonts w:ascii="Times New Roman" w:hAnsi="Times New Roman" w:cs="Times New Roman"/>
          <w:sz w:val="24"/>
          <w:szCs w:val="24"/>
        </w:rPr>
        <w:t xml:space="preserve"> the decisions of the boards. The principal difficulty in tracking specific individuals across the various data sources was the varying handwriting of</w:t>
      </w:r>
      <w:r w:rsidR="001A532E">
        <w:rPr>
          <w:rFonts w:ascii="Times New Roman" w:hAnsi="Times New Roman" w:cs="Times New Roman"/>
          <w:sz w:val="24"/>
          <w:szCs w:val="24"/>
        </w:rPr>
        <w:t xml:space="preserve"> those who created the records, including </w:t>
      </w:r>
      <w:r>
        <w:rPr>
          <w:rFonts w:ascii="Times New Roman" w:hAnsi="Times New Roman" w:cs="Times New Roman"/>
          <w:sz w:val="24"/>
          <w:szCs w:val="24"/>
        </w:rPr>
        <w:t xml:space="preserve">census enumerators, draft board clerks and the men themselves. </w:t>
      </w:r>
    </w:p>
    <w:p w14:paraId="5339AE46" w14:textId="77777777" w:rsidR="00557E51" w:rsidRDefault="008F117B" w:rsidP="001149F5">
      <w:pPr>
        <w:spacing w:after="0" w:line="480" w:lineRule="auto"/>
        <w:rPr>
          <w:rFonts w:ascii="Times New Roman" w:hAnsi="Times New Roman" w:cs="Times New Roman"/>
          <w:sz w:val="24"/>
          <w:szCs w:val="24"/>
        </w:rPr>
      </w:pPr>
      <w:r>
        <w:rPr>
          <w:rFonts w:ascii="Times New Roman" w:hAnsi="Times New Roman" w:cs="Times New Roman"/>
          <w:sz w:val="24"/>
          <w:szCs w:val="24"/>
        </w:rPr>
        <w:tab/>
      </w:r>
    </w:p>
    <w:p w14:paraId="66DFA445" w14:textId="77777777" w:rsidR="008F117B" w:rsidRDefault="00557E51"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8F117B">
        <w:rPr>
          <w:rFonts w:ascii="Times New Roman" w:hAnsi="Times New Roman" w:cs="Times New Roman"/>
          <w:sz w:val="24"/>
          <w:szCs w:val="24"/>
        </w:rPr>
        <w:t xml:space="preserve">With information </w:t>
      </w:r>
      <w:r w:rsidR="00F807B0">
        <w:rPr>
          <w:rFonts w:ascii="Times New Roman" w:hAnsi="Times New Roman" w:cs="Times New Roman"/>
          <w:sz w:val="24"/>
          <w:szCs w:val="24"/>
        </w:rPr>
        <w:t>regarding</w:t>
      </w:r>
      <w:r w:rsidR="008F117B">
        <w:rPr>
          <w:rFonts w:ascii="Times New Roman" w:hAnsi="Times New Roman" w:cs="Times New Roman"/>
          <w:sz w:val="24"/>
          <w:szCs w:val="24"/>
        </w:rPr>
        <w:t xml:space="preserve"> what local boards decided man-by-man, and </w:t>
      </w:r>
      <w:r w:rsidR="00B130FB">
        <w:rPr>
          <w:rFonts w:ascii="Times New Roman" w:hAnsi="Times New Roman" w:cs="Times New Roman"/>
          <w:sz w:val="24"/>
          <w:szCs w:val="24"/>
        </w:rPr>
        <w:t>with additional census information about</w:t>
      </w:r>
      <w:r w:rsidR="00F807B0">
        <w:rPr>
          <w:rFonts w:ascii="Times New Roman" w:hAnsi="Times New Roman" w:cs="Times New Roman"/>
          <w:sz w:val="24"/>
          <w:szCs w:val="24"/>
        </w:rPr>
        <w:t xml:space="preserve"> </w:t>
      </w:r>
      <w:r w:rsidR="008F117B">
        <w:rPr>
          <w:rFonts w:ascii="Times New Roman" w:hAnsi="Times New Roman" w:cs="Times New Roman"/>
          <w:sz w:val="24"/>
          <w:szCs w:val="24"/>
        </w:rPr>
        <w:t>those individuals, the inquiry turns to information on the communities from which those men were drawn.</w:t>
      </w:r>
      <w:r w:rsidR="00B130FB">
        <w:rPr>
          <w:rFonts w:ascii="Times New Roman" w:hAnsi="Times New Roman" w:cs="Times New Roman"/>
          <w:sz w:val="24"/>
          <w:szCs w:val="24"/>
        </w:rPr>
        <w:t xml:space="preserve"> </w:t>
      </w:r>
      <w:r w:rsidR="00E86D05">
        <w:rPr>
          <w:rFonts w:ascii="Times New Roman" w:hAnsi="Times New Roman" w:cs="Times New Roman"/>
          <w:sz w:val="24"/>
          <w:szCs w:val="24"/>
        </w:rPr>
        <w:t xml:space="preserve">The 1910 and 1920 censuses reported </w:t>
      </w:r>
      <w:r w:rsidR="00B130FB">
        <w:rPr>
          <w:rFonts w:ascii="Times New Roman" w:hAnsi="Times New Roman" w:cs="Times New Roman"/>
          <w:sz w:val="24"/>
          <w:szCs w:val="24"/>
        </w:rPr>
        <w:t>Information regarding the communities within a particular board’s division</w:t>
      </w:r>
      <w:r w:rsidR="00E86D05">
        <w:rPr>
          <w:rFonts w:ascii="Times New Roman" w:hAnsi="Times New Roman" w:cs="Times New Roman"/>
          <w:sz w:val="24"/>
          <w:szCs w:val="24"/>
        </w:rPr>
        <w:t xml:space="preserve">. </w:t>
      </w:r>
      <w:r w:rsidR="008F117B">
        <w:rPr>
          <w:rFonts w:ascii="Times New Roman" w:hAnsi="Times New Roman" w:cs="Times New Roman"/>
          <w:sz w:val="24"/>
          <w:szCs w:val="24"/>
        </w:rPr>
        <w:t xml:space="preserve">Of course, the draft was not conducted in either 1910 or 1920 so one must view the two </w:t>
      </w:r>
      <w:r w:rsidR="008E29F2">
        <w:rPr>
          <w:rFonts w:ascii="Times New Roman" w:hAnsi="Times New Roman" w:cs="Times New Roman"/>
          <w:sz w:val="24"/>
          <w:szCs w:val="24"/>
        </w:rPr>
        <w:t xml:space="preserve">census </w:t>
      </w:r>
      <w:r w:rsidR="008F117B">
        <w:rPr>
          <w:rFonts w:ascii="Times New Roman" w:hAnsi="Times New Roman" w:cs="Times New Roman"/>
          <w:sz w:val="24"/>
          <w:szCs w:val="24"/>
        </w:rPr>
        <w:t xml:space="preserve">data-sets as useful, but not precise, approximations of the communities in 1917. The country added an estimated </w:t>
      </w:r>
      <w:r w:rsidR="008034A2">
        <w:rPr>
          <w:rFonts w:ascii="Times New Roman" w:hAnsi="Times New Roman" w:cs="Times New Roman"/>
          <w:sz w:val="24"/>
          <w:szCs w:val="24"/>
        </w:rPr>
        <w:t>5.7 mil</w:t>
      </w:r>
      <w:r w:rsidR="00696E9D">
        <w:rPr>
          <w:rFonts w:ascii="Times New Roman" w:hAnsi="Times New Roman" w:cs="Times New Roman"/>
          <w:sz w:val="24"/>
          <w:szCs w:val="24"/>
        </w:rPr>
        <w:t>l</w:t>
      </w:r>
      <w:r w:rsidR="008034A2">
        <w:rPr>
          <w:rFonts w:ascii="Times New Roman" w:hAnsi="Times New Roman" w:cs="Times New Roman"/>
          <w:sz w:val="24"/>
          <w:szCs w:val="24"/>
        </w:rPr>
        <w:t>ion</w:t>
      </w:r>
      <w:r w:rsidR="008F117B">
        <w:rPr>
          <w:rFonts w:ascii="Times New Roman" w:hAnsi="Times New Roman" w:cs="Times New Roman"/>
          <w:sz w:val="24"/>
          <w:szCs w:val="24"/>
        </w:rPr>
        <w:t xml:space="preserve"> people (6.2%) between 1910 and the start of the European war in 1914. The war itself curtailed immigration between 1914 and 1917, reducing the yearly average </w:t>
      </w:r>
      <w:r w:rsidR="00B130FB">
        <w:rPr>
          <w:rFonts w:ascii="Times New Roman" w:hAnsi="Times New Roman" w:cs="Times New Roman"/>
          <w:sz w:val="24"/>
          <w:szCs w:val="24"/>
        </w:rPr>
        <w:t xml:space="preserve">of new arrivals </w:t>
      </w:r>
      <w:r w:rsidR="008F117B">
        <w:rPr>
          <w:rFonts w:ascii="Times New Roman" w:hAnsi="Times New Roman" w:cs="Times New Roman"/>
          <w:sz w:val="24"/>
          <w:szCs w:val="24"/>
        </w:rPr>
        <w:t xml:space="preserve">from more than a million people per year to just over three hundred thousand. Also during those years four hundred thousand </w:t>
      </w:r>
      <w:r w:rsidR="008F117B">
        <w:rPr>
          <w:rFonts w:ascii="Times New Roman" w:hAnsi="Times New Roman" w:cs="Times New Roman"/>
          <w:sz w:val="24"/>
          <w:szCs w:val="24"/>
        </w:rPr>
        <w:lastRenderedPageBreak/>
        <w:t>emigrant aliens left the United States, producing a net</w:t>
      </w:r>
      <w:r w:rsidR="00B130FB">
        <w:rPr>
          <w:rFonts w:ascii="Times New Roman" w:hAnsi="Times New Roman" w:cs="Times New Roman"/>
          <w:sz w:val="24"/>
          <w:szCs w:val="24"/>
        </w:rPr>
        <w:t xml:space="preserve"> total immigration</w:t>
      </w:r>
      <w:r w:rsidR="008F117B">
        <w:rPr>
          <w:rFonts w:ascii="Times New Roman" w:hAnsi="Times New Roman" w:cs="Times New Roman"/>
          <w:sz w:val="24"/>
          <w:szCs w:val="24"/>
        </w:rPr>
        <w:t xml:space="preserve"> of just over five hundred thousand in the years 1914-1916. Therefore, the estimated change </w:t>
      </w:r>
      <w:r w:rsidR="00B130FB">
        <w:rPr>
          <w:rFonts w:ascii="Times New Roman" w:hAnsi="Times New Roman" w:cs="Times New Roman"/>
          <w:sz w:val="24"/>
          <w:szCs w:val="24"/>
        </w:rPr>
        <w:t>in population between the 1910 c</w:t>
      </w:r>
      <w:r w:rsidR="008F117B">
        <w:rPr>
          <w:rFonts w:ascii="Times New Roman" w:hAnsi="Times New Roman" w:cs="Times New Roman"/>
          <w:sz w:val="24"/>
          <w:szCs w:val="24"/>
        </w:rPr>
        <w:t>ensus and 1917 of about t</w:t>
      </w:r>
      <w:r w:rsidR="00B130FB">
        <w:rPr>
          <w:rFonts w:ascii="Times New Roman" w:hAnsi="Times New Roman" w:cs="Times New Roman"/>
          <w:sz w:val="24"/>
          <w:szCs w:val="24"/>
        </w:rPr>
        <w:t>en million was composed mainly of growth in</w:t>
      </w:r>
      <w:r w:rsidR="008F117B">
        <w:rPr>
          <w:rFonts w:ascii="Times New Roman" w:hAnsi="Times New Roman" w:cs="Times New Roman"/>
          <w:sz w:val="24"/>
          <w:szCs w:val="24"/>
        </w:rPr>
        <w:t xml:space="preserve"> the already-resident population. The</w:t>
      </w:r>
      <w:r w:rsidR="00B130FB">
        <w:rPr>
          <w:rFonts w:ascii="Times New Roman" w:hAnsi="Times New Roman" w:cs="Times New Roman"/>
          <w:sz w:val="24"/>
          <w:szCs w:val="24"/>
        </w:rPr>
        <w:t>refore, the data from the 1910 c</w:t>
      </w:r>
      <w:r w:rsidR="008F117B">
        <w:rPr>
          <w:rFonts w:ascii="Times New Roman" w:hAnsi="Times New Roman" w:cs="Times New Roman"/>
          <w:sz w:val="24"/>
          <w:szCs w:val="24"/>
        </w:rPr>
        <w:t xml:space="preserve">ensus was </w:t>
      </w:r>
      <w:r w:rsidR="001A532E">
        <w:rPr>
          <w:rFonts w:ascii="Times New Roman" w:hAnsi="Times New Roman" w:cs="Times New Roman"/>
          <w:sz w:val="24"/>
          <w:szCs w:val="24"/>
        </w:rPr>
        <w:t>a</w:t>
      </w:r>
      <w:r w:rsidR="008F117B">
        <w:rPr>
          <w:rFonts w:ascii="Times New Roman" w:hAnsi="Times New Roman" w:cs="Times New Roman"/>
          <w:sz w:val="24"/>
          <w:szCs w:val="24"/>
        </w:rPr>
        <w:t xml:space="preserve"> close </w:t>
      </w:r>
      <w:r w:rsidR="001A532E">
        <w:rPr>
          <w:rFonts w:ascii="Times New Roman" w:hAnsi="Times New Roman" w:cs="Times New Roman"/>
          <w:sz w:val="24"/>
          <w:szCs w:val="24"/>
        </w:rPr>
        <w:t>approximation of the</w:t>
      </w:r>
      <w:r w:rsidR="008F117B">
        <w:rPr>
          <w:rFonts w:ascii="Times New Roman" w:hAnsi="Times New Roman" w:cs="Times New Roman"/>
          <w:sz w:val="24"/>
          <w:szCs w:val="24"/>
        </w:rPr>
        <w:t xml:space="preserve"> situation in 1917 with regard to aliens in the United States. Further, while both censuses reported community data on the birthplac</w:t>
      </w:r>
      <w:r w:rsidR="00B130FB">
        <w:rPr>
          <w:rFonts w:ascii="Times New Roman" w:hAnsi="Times New Roman" w:cs="Times New Roman"/>
          <w:sz w:val="24"/>
          <w:szCs w:val="24"/>
        </w:rPr>
        <w:t>es of the population, the 1910 c</w:t>
      </w:r>
      <w:r w:rsidR="008F117B">
        <w:rPr>
          <w:rFonts w:ascii="Times New Roman" w:hAnsi="Times New Roman" w:cs="Times New Roman"/>
          <w:sz w:val="24"/>
          <w:szCs w:val="24"/>
        </w:rPr>
        <w:t>ensus provided more detailed information on smaller municipal</w:t>
      </w:r>
      <w:r w:rsidR="00B130FB">
        <w:rPr>
          <w:rFonts w:ascii="Times New Roman" w:hAnsi="Times New Roman" w:cs="Times New Roman"/>
          <w:sz w:val="24"/>
          <w:szCs w:val="24"/>
        </w:rPr>
        <w:t>ities than did the 1920 c</w:t>
      </w:r>
      <w:r w:rsidR="00415C4A">
        <w:rPr>
          <w:rFonts w:ascii="Times New Roman" w:hAnsi="Times New Roman" w:cs="Times New Roman"/>
          <w:sz w:val="24"/>
          <w:szCs w:val="24"/>
        </w:rPr>
        <w:t xml:space="preserve">ensus. </w:t>
      </w:r>
      <w:r w:rsidR="008F117B">
        <w:rPr>
          <w:rFonts w:ascii="Times New Roman" w:hAnsi="Times New Roman" w:cs="Times New Roman"/>
          <w:sz w:val="24"/>
          <w:szCs w:val="24"/>
        </w:rPr>
        <w:t>Therefore</w:t>
      </w:r>
      <w:r w:rsidR="00B130FB">
        <w:rPr>
          <w:rFonts w:ascii="Times New Roman" w:hAnsi="Times New Roman" w:cs="Times New Roman"/>
          <w:sz w:val="24"/>
          <w:szCs w:val="24"/>
        </w:rPr>
        <w:t>,</w:t>
      </w:r>
      <w:r w:rsidR="008F117B">
        <w:rPr>
          <w:rFonts w:ascii="Times New Roman" w:hAnsi="Times New Roman" w:cs="Times New Roman"/>
          <w:sz w:val="24"/>
          <w:szCs w:val="24"/>
        </w:rPr>
        <w:t xml:space="preserve"> the 1910 </w:t>
      </w:r>
      <w:r w:rsidR="00B130FB">
        <w:rPr>
          <w:rFonts w:ascii="Times New Roman" w:hAnsi="Times New Roman" w:cs="Times New Roman"/>
          <w:sz w:val="24"/>
          <w:szCs w:val="24"/>
        </w:rPr>
        <w:t>c</w:t>
      </w:r>
      <w:r w:rsidR="008F117B">
        <w:rPr>
          <w:rFonts w:ascii="Times New Roman" w:hAnsi="Times New Roman" w:cs="Times New Roman"/>
          <w:sz w:val="24"/>
          <w:szCs w:val="24"/>
        </w:rPr>
        <w:t>ensus is used as the basis for analysis of the composition of the boards’ respective divisions.</w:t>
      </w:r>
      <w:r w:rsidR="008F117B">
        <w:rPr>
          <w:rStyle w:val="EndnoteReference"/>
          <w:rFonts w:ascii="Times New Roman" w:hAnsi="Times New Roman" w:cs="Times New Roman"/>
          <w:sz w:val="24"/>
          <w:szCs w:val="24"/>
        </w:rPr>
        <w:endnoteReference w:id="135"/>
      </w:r>
      <w:r w:rsidR="008F117B">
        <w:rPr>
          <w:rFonts w:ascii="Times New Roman" w:hAnsi="Times New Roman" w:cs="Times New Roman"/>
          <w:sz w:val="24"/>
          <w:szCs w:val="24"/>
        </w:rPr>
        <w:t xml:space="preserve"> </w:t>
      </w:r>
    </w:p>
    <w:p w14:paraId="2CADDA09" w14:textId="77777777" w:rsidR="00E466F1"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t>In both the 1910 and th</w:t>
      </w:r>
      <w:r w:rsidR="00B130FB">
        <w:rPr>
          <w:rFonts w:ascii="Times New Roman" w:hAnsi="Times New Roman" w:cs="Times New Roman"/>
          <w:sz w:val="24"/>
          <w:szCs w:val="24"/>
        </w:rPr>
        <w:t>e 1920 c</w:t>
      </w:r>
      <w:r>
        <w:rPr>
          <w:rFonts w:ascii="Times New Roman" w:hAnsi="Times New Roman" w:cs="Times New Roman"/>
          <w:sz w:val="24"/>
          <w:szCs w:val="24"/>
        </w:rPr>
        <w:t xml:space="preserve">ensuses, the population was </w:t>
      </w:r>
      <w:r w:rsidR="00B130FB">
        <w:rPr>
          <w:rFonts w:ascii="Times New Roman" w:hAnsi="Times New Roman" w:cs="Times New Roman"/>
          <w:sz w:val="24"/>
          <w:szCs w:val="24"/>
        </w:rPr>
        <w:t xml:space="preserve">first </w:t>
      </w:r>
      <w:r>
        <w:rPr>
          <w:rFonts w:ascii="Times New Roman" w:hAnsi="Times New Roman" w:cs="Times New Roman"/>
          <w:sz w:val="24"/>
          <w:szCs w:val="24"/>
        </w:rPr>
        <w:t>divided into c</w:t>
      </w:r>
      <w:r w:rsidR="008E29F2">
        <w:rPr>
          <w:rFonts w:ascii="Times New Roman" w:hAnsi="Times New Roman" w:cs="Times New Roman"/>
          <w:sz w:val="24"/>
          <w:szCs w:val="24"/>
        </w:rPr>
        <w:t>ategorie</w:t>
      </w:r>
      <w:r>
        <w:rPr>
          <w:rFonts w:ascii="Times New Roman" w:hAnsi="Times New Roman" w:cs="Times New Roman"/>
          <w:sz w:val="24"/>
          <w:szCs w:val="24"/>
        </w:rPr>
        <w:t>s based upon race</w:t>
      </w:r>
      <w:r w:rsidR="00B130FB">
        <w:rPr>
          <w:rFonts w:ascii="Times New Roman" w:hAnsi="Times New Roman" w:cs="Times New Roman"/>
          <w:sz w:val="24"/>
          <w:szCs w:val="24"/>
        </w:rPr>
        <w:t>, as that word is used in the early twenty-first century</w:t>
      </w:r>
      <w:r>
        <w:rPr>
          <w:rFonts w:ascii="Times New Roman" w:hAnsi="Times New Roman" w:cs="Times New Roman"/>
          <w:sz w:val="24"/>
          <w:szCs w:val="24"/>
        </w:rPr>
        <w:t>. Since the non-white population of Ma</w:t>
      </w:r>
      <w:r w:rsidR="00F23860">
        <w:rPr>
          <w:rFonts w:ascii="Times New Roman" w:hAnsi="Times New Roman" w:cs="Times New Roman"/>
          <w:sz w:val="24"/>
          <w:szCs w:val="24"/>
        </w:rPr>
        <w:t>ssa</w:t>
      </w:r>
      <w:r>
        <w:rPr>
          <w:rFonts w:ascii="Times New Roman" w:hAnsi="Times New Roman" w:cs="Times New Roman"/>
          <w:sz w:val="24"/>
          <w:szCs w:val="24"/>
        </w:rPr>
        <w:t>chusetts in 1910 was only 1.</w:t>
      </w:r>
      <w:r w:rsidR="00E070EA">
        <w:rPr>
          <w:rFonts w:ascii="Times New Roman" w:hAnsi="Times New Roman" w:cs="Times New Roman"/>
          <w:sz w:val="24"/>
          <w:szCs w:val="24"/>
        </w:rPr>
        <w:t>2 percent</w:t>
      </w:r>
      <w:r>
        <w:rPr>
          <w:rFonts w:ascii="Times New Roman" w:hAnsi="Times New Roman" w:cs="Times New Roman"/>
          <w:sz w:val="24"/>
          <w:szCs w:val="24"/>
        </w:rPr>
        <w:t>, analysis of the draft experience of non-white men woul</w:t>
      </w:r>
      <w:r w:rsidR="00BE6B28">
        <w:rPr>
          <w:rFonts w:ascii="Times New Roman" w:hAnsi="Times New Roman" w:cs="Times New Roman"/>
          <w:sz w:val="24"/>
          <w:szCs w:val="24"/>
        </w:rPr>
        <w:t>d not be statistically reliable on the basis of only six draft boards.</w:t>
      </w:r>
      <w:r>
        <w:rPr>
          <w:rFonts w:ascii="Times New Roman" w:hAnsi="Times New Roman" w:cs="Times New Roman"/>
          <w:sz w:val="24"/>
          <w:szCs w:val="24"/>
        </w:rPr>
        <w:t xml:space="preserve"> Therefore, only the white population will be addressed. </w:t>
      </w:r>
      <w:r w:rsidR="00E86D05">
        <w:rPr>
          <w:rFonts w:ascii="Times New Roman" w:hAnsi="Times New Roman" w:cs="Times New Roman"/>
          <w:sz w:val="24"/>
          <w:szCs w:val="24"/>
        </w:rPr>
        <w:t>For all but the smallest municipalities, t</w:t>
      </w:r>
      <w:r>
        <w:rPr>
          <w:rFonts w:ascii="Times New Roman" w:hAnsi="Times New Roman" w:cs="Times New Roman"/>
          <w:sz w:val="24"/>
          <w:szCs w:val="24"/>
        </w:rPr>
        <w:t>he</w:t>
      </w:r>
      <w:r w:rsidR="00E86D05">
        <w:rPr>
          <w:rFonts w:ascii="Times New Roman" w:hAnsi="Times New Roman" w:cs="Times New Roman"/>
          <w:sz w:val="24"/>
          <w:szCs w:val="24"/>
        </w:rPr>
        <w:t xml:space="preserve"> censuses reported divisions of the white population</w:t>
      </w:r>
      <w:r w:rsidR="008E29F2">
        <w:rPr>
          <w:rFonts w:ascii="Times New Roman" w:hAnsi="Times New Roman" w:cs="Times New Roman"/>
          <w:sz w:val="24"/>
          <w:szCs w:val="24"/>
        </w:rPr>
        <w:t xml:space="preserve"> into clas</w:t>
      </w:r>
      <w:r>
        <w:rPr>
          <w:rFonts w:ascii="Times New Roman" w:hAnsi="Times New Roman" w:cs="Times New Roman"/>
          <w:sz w:val="24"/>
          <w:szCs w:val="24"/>
        </w:rPr>
        <w:t>s</w:t>
      </w:r>
      <w:r w:rsidR="008E29F2">
        <w:rPr>
          <w:rFonts w:ascii="Times New Roman" w:hAnsi="Times New Roman" w:cs="Times New Roman"/>
          <w:sz w:val="24"/>
          <w:szCs w:val="24"/>
        </w:rPr>
        <w:t>ifications</w:t>
      </w:r>
      <w:r w:rsidR="00617A6D">
        <w:rPr>
          <w:rFonts w:ascii="Times New Roman" w:hAnsi="Times New Roman" w:cs="Times New Roman"/>
          <w:sz w:val="24"/>
          <w:szCs w:val="24"/>
        </w:rPr>
        <w:t>,</w:t>
      </w:r>
      <w:r>
        <w:rPr>
          <w:rFonts w:ascii="Times New Roman" w:hAnsi="Times New Roman" w:cs="Times New Roman"/>
          <w:sz w:val="24"/>
          <w:szCs w:val="24"/>
        </w:rPr>
        <w:t xml:space="preserve"> based upon the birthplace of the individual and in some cases upon the birthplaces of the </w:t>
      </w:r>
      <w:r w:rsidR="00B130FB">
        <w:rPr>
          <w:rFonts w:ascii="Times New Roman" w:hAnsi="Times New Roman" w:cs="Times New Roman"/>
          <w:sz w:val="24"/>
          <w:szCs w:val="24"/>
        </w:rPr>
        <w:t xml:space="preserve">individual’s </w:t>
      </w:r>
      <w:r>
        <w:rPr>
          <w:rFonts w:ascii="Times New Roman" w:hAnsi="Times New Roman" w:cs="Times New Roman"/>
          <w:sz w:val="24"/>
          <w:szCs w:val="24"/>
        </w:rPr>
        <w:t>pa</w:t>
      </w:r>
      <w:r w:rsidR="00E86D05">
        <w:rPr>
          <w:rFonts w:ascii="Times New Roman" w:hAnsi="Times New Roman" w:cs="Times New Roman"/>
          <w:sz w:val="24"/>
          <w:szCs w:val="24"/>
        </w:rPr>
        <w:t>rents.</w:t>
      </w:r>
      <w:r w:rsidR="00617A6D">
        <w:rPr>
          <w:rFonts w:ascii="Times New Roman" w:hAnsi="Times New Roman" w:cs="Times New Roman"/>
          <w:sz w:val="24"/>
          <w:szCs w:val="24"/>
        </w:rPr>
        <w:t xml:space="preserve"> </w:t>
      </w:r>
      <w:r>
        <w:rPr>
          <w:rFonts w:ascii="Times New Roman" w:hAnsi="Times New Roman" w:cs="Times New Roman"/>
          <w:sz w:val="24"/>
          <w:szCs w:val="24"/>
        </w:rPr>
        <w:t xml:space="preserve">The census classifications were “Native white-Native parentage,” </w:t>
      </w:r>
      <w:r w:rsidR="008E29F2">
        <w:rPr>
          <w:rFonts w:ascii="Times New Roman" w:hAnsi="Times New Roman" w:cs="Times New Roman"/>
          <w:sz w:val="24"/>
          <w:szCs w:val="24"/>
        </w:rPr>
        <w:t>“</w:t>
      </w:r>
      <w:r>
        <w:rPr>
          <w:rFonts w:ascii="Times New Roman" w:hAnsi="Times New Roman" w:cs="Times New Roman"/>
          <w:sz w:val="24"/>
          <w:szCs w:val="24"/>
        </w:rPr>
        <w:t>Native white-Foreign or mixed parentage,” and “Foreign-born white.” These classifications will be referred to as “native,” “second generation,” and “first generation</w:t>
      </w:r>
      <w:r w:rsidR="008E29F2">
        <w:rPr>
          <w:rFonts w:ascii="Times New Roman" w:hAnsi="Times New Roman" w:cs="Times New Roman"/>
          <w:sz w:val="24"/>
          <w:szCs w:val="24"/>
        </w:rPr>
        <w:t>,</w:t>
      </w:r>
      <w:r>
        <w:rPr>
          <w:rFonts w:ascii="Times New Roman" w:hAnsi="Times New Roman" w:cs="Times New Roman"/>
          <w:sz w:val="24"/>
          <w:szCs w:val="24"/>
        </w:rPr>
        <w:t>”</w:t>
      </w:r>
      <w:r w:rsidR="008E29F2">
        <w:rPr>
          <w:rFonts w:ascii="Times New Roman" w:hAnsi="Times New Roman" w:cs="Times New Roman"/>
          <w:sz w:val="24"/>
          <w:szCs w:val="24"/>
        </w:rPr>
        <w:t xml:space="preserve"> respectively.</w:t>
      </w:r>
    </w:p>
    <w:p w14:paraId="2492657C" w14:textId="77777777" w:rsidR="00E466F1" w:rsidRDefault="00BE6B28"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E466F1">
        <w:rPr>
          <w:rFonts w:ascii="Times New Roman" w:hAnsi="Times New Roman" w:cs="Times New Roman"/>
          <w:sz w:val="24"/>
          <w:szCs w:val="24"/>
        </w:rPr>
        <w:t>In examining the draft, a</w:t>
      </w:r>
      <w:r>
        <w:rPr>
          <w:rFonts w:ascii="Times New Roman" w:hAnsi="Times New Roman" w:cs="Times New Roman"/>
          <w:sz w:val="24"/>
          <w:szCs w:val="24"/>
        </w:rPr>
        <w:t>n adjustment must be made to the figures for the first</w:t>
      </w:r>
      <w:r w:rsidR="00E466F1">
        <w:rPr>
          <w:rFonts w:ascii="Times New Roman" w:hAnsi="Times New Roman" w:cs="Times New Roman"/>
          <w:sz w:val="24"/>
          <w:szCs w:val="24"/>
        </w:rPr>
        <w:t xml:space="preserve"> generation</w:t>
      </w:r>
      <w:r>
        <w:rPr>
          <w:rFonts w:ascii="Times New Roman" w:hAnsi="Times New Roman" w:cs="Times New Roman"/>
          <w:sz w:val="24"/>
          <w:szCs w:val="24"/>
        </w:rPr>
        <w:t xml:space="preserve">, since only citizens and declarants could be drafted. </w:t>
      </w:r>
      <w:r w:rsidR="00E466F1">
        <w:rPr>
          <w:rFonts w:ascii="Times New Roman" w:hAnsi="Times New Roman" w:cs="Times New Roman"/>
          <w:sz w:val="24"/>
          <w:szCs w:val="24"/>
        </w:rPr>
        <w:t>The census data reported the number of first generation men who</w:t>
      </w:r>
      <w:r w:rsidR="008F117B">
        <w:rPr>
          <w:rFonts w:ascii="Times New Roman" w:hAnsi="Times New Roman" w:cs="Times New Roman"/>
          <w:sz w:val="24"/>
          <w:szCs w:val="24"/>
        </w:rPr>
        <w:t xml:space="preserve"> had naturalized or declared their intention to do </w:t>
      </w:r>
      <w:r>
        <w:rPr>
          <w:rFonts w:ascii="Times New Roman" w:hAnsi="Times New Roman" w:cs="Times New Roman"/>
          <w:sz w:val="24"/>
          <w:szCs w:val="24"/>
        </w:rPr>
        <w:lastRenderedPageBreak/>
        <w:t>so</w:t>
      </w:r>
      <w:r w:rsidR="00E466F1">
        <w:rPr>
          <w:rFonts w:ascii="Times New Roman" w:hAnsi="Times New Roman" w:cs="Times New Roman"/>
          <w:sz w:val="24"/>
          <w:szCs w:val="24"/>
        </w:rPr>
        <w:t xml:space="preserve">. Therefore, </w:t>
      </w:r>
      <w:r w:rsidR="008F117B">
        <w:rPr>
          <w:rFonts w:ascii="Times New Roman" w:hAnsi="Times New Roman" w:cs="Times New Roman"/>
          <w:sz w:val="24"/>
          <w:szCs w:val="24"/>
        </w:rPr>
        <w:t>it is possible to adjust the community’s distribution of the census classif</w:t>
      </w:r>
      <w:r w:rsidR="00B130FB">
        <w:rPr>
          <w:rFonts w:ascii="Times New Roman" w:hAnsi="Times New Roman" w:cs="Times New Roman"/>
          <w:sz w:val="24"/>
          <w:szCs w:val="24"/>
        </w:rPr>
        <w:t xml:space="preserve">ications </w:t>
      </w:r>
      <w:r w:rsidR="008F117B">
        <w:rPr>
          <w:rFonts w:ascii="Times New Roman" w:hAnsi="Times New Roman" w:cs="Times New Roman"/>
          <w:sz w:val="24"/>
          <w:szCs w:val="24"/>
        </w:rPr>
        <w:t xml:space="preserve">to reflect more accurately the pool of men from which the particular draft board could draw. </w:t>
      </w:r>
      <w:r w:rsidR="00E466F1">
        <w:rPr>
          <w:rFonts w:ascii="Times New Roman" w:hAnsi="Times New Roman" w:cs="Times New Roman"/>
          <w:sz w:val="24"/>
          <w:szCs w:val="24"/>
        </w:rPr>
        <w:t xml:space="preserve">These classifications provide a direct enumeration of the composition of the pool of men from which a board drew potential soldiers. </w:t>
      </w:r>
      <w:r w:rsidR="008F117B">
        <w:rPr>
          <w:rFonts w:ascii="Times New Roman" w:hAnsi="Times New Roman" w:cs="Times New Roman"/>
          <w:sz w:val="24"/>
          <w:szCs w:val="24"/>
        </w:rPr>
        <w:t xml:space="preserve">By examining the individual data from the draft records and from the census enumerators’ returns, it is possible to determine which census classification each man was </w:t>
      </w:r>
      <w:r w:rsidR="00B130FB">
        <w:rPr>
          <w:rFonts w:ascii="Times New Roman" w:hAnsi="Times New Roman" w:cs="Times New Roman"/>
          <w:sz w:val="24"/>
          <w:szCs w:val="24"/>
        </w:rPr>
        <w:t>in</w:t>
      </w:r>
      <w:r w:rsidR="002A4956">
        <w:rPr>
          <w:rFonts w:ascii="Times New Roman" w:hAnsi="Times New Roman" w:cs="Times New Roman"/>
          <w:sz w:val="24"/>
          <w:szCs w:val="24"/>
        </w:rPr>
        <w:t>. B</w:t>
      </w:r>
      <w:r w:rsidR="00E466F1">
        <w:rPr>
          <w:rFonts w:ascii="Times New Roman" w:hAnsi="Times New Roman" w:cs="Times New Roman"/>
          <w:sz w:val="24"/>
          <w:szCs w:val="24"/>
        </w:rPr>
        <w:t>y</w:t>
      </w:r>
      <w:r w:rsidR="008F117B">
        <w:rPr>
          <w:rFonts w:ascii="Times New Roman" w:hAnsi="Times New Roman" w:cs="Times New Roman"/>
          <w:sz w:val="24"/>
          <w:szCs w:val="24"/>
        </w:rPr>
        <w:t xml:space="preserve"> compar</w:t>
      </w:r>
      <w:r w:rsidR="00E466F1">
        <w:rPr>
          <w:rFonts w:ascii="Times New Roman" w:hAnsi="Times New Roman" w:cs="Times New Roman"/>
          <w:sz w:val="24"/>
          <w:szCs w:val="24"/>
        </w:rPr>
        <w:t>ing</w:t>
      </w:r>
      <w:r w:rsidR="008F117B">
        <w:rPr>
          <w:rFonts w:ascii="Times New Roman" w:hAnsi="Times New Roman" w:cs="Times New Roman"/>
          <w:sz w:val="24"/>
          <w:szCs w:val="24"/>
        </w:rPr>
        <w:t xml:space="preserve"> the distribution </w:t>
      </w:r>
      <w:r w:rsidR="00B130FB">
        <w:rPr>
          <w:rFonts w:ascii="Times New Roman" w:hAnsi="Times New Roman" w:cs="Times New Roman"/>
          <w:sz w:val="24"/>
          <w:szCs w:val="24"/>
        </w:rPr>
        <w:t xml:space="preserve">of </w:t>
      </w:r>
      <w:r w:rsidR="008F117B">
        <w:rPr>
          <w:rFonts w:ascii="Times New Roman" w:hAnsi="Times New Roman" w:cs="Times New Roman"/>
          <w:sz w:val="24"/>
          <w:szCs w:val="24"/>
        </w:rPr>
        <w:t xml:space="preserve">census classifications of </w:t>
      </w:r>
      <w:r w:rsidR="00415C4A">
        <w:rPr>
          <w:rFonts w:ascii="Times New Roman" w:hAnsi="Times New Roman" w:cs="Times New Roman"/>
          <w:sz w:val="24"/>
          <w:szCs w:val="24"/>
        </w:rPr>
        <w:t xml:space="preserve">the samples of </w:t>
      </w:r>
      <w:r w:rsidR="008F117B">
        <w:rPr>
          <w:rFonts w:ascii="Times New Roman" w:hAnsi="Times New Roman" w:cs="Times New Roman"/>
          <w:sz w:val="24"/>
          <w:szCs w:val="24"/>
        </w:rPr>
        <w:t>a board’s decision-making with the adjusted distribution of census classifications within the board’s division</w:t>
      </w:r>
      <w:r w:rsidR="00E466F1">
        <w:rPr>
          <w:rFonts w:ascii="Times New Roman" w:hAnsi="Times New Roman" w:cs="Times New Roman"/>
          <w:sz w:val="24"/>
          <w:szCs w:val="24"/>
        </w:rPr>
        <w:t>, it is possible to examine whether the draft selection</w:t>
      </w:r>
      <w:r w:rsidR="008F117B">
        <w:rPr>
          <w:rFonts w:ascii="Times New Roman" w:hAnsi="Times New Roman" w:cs="Times New Roman"/>
          <w:sz w:val="24"/>
          <w:szCs w:val="24"/>
        </w:rPr>
        <w:t xml:space="preserve"> </w:t>
      </w:r>
      <w:r w:rsidR="00E466F1">
        <w:rPr>
          <w:rFonts w:ascii="Times New Roman" w:hAnsi="Times New Roman" w:cs="Times New Roman"/>
          <w:sz w:val="24"/>
          <w:szCs w:val="24"/>
        </w:rPr>
        <w:t>displayed b</w:t>
      </w:r>
      <w:r w:rsidR="001A532E">
        <w:rPr>
          <w:rFonts w:ascii="Times New Roman" w:hAnsi="Times New Roman" w:cs="Times New Roman"/>
          <w:sz w:val="24"/>
          <w:szCs w:val="24"/>
        </w:rPr>
        <w:t>i</w:t>
      </w:r>
      <w:r w:rsidR="00E466F1">
        <w:rPr>
          <w:rFonts w:ascii="Times New Roman" w:hAnsi="Times New Roman" w:cs="Times New Roman"/>
          <w:sz w:val="24"/>
          <w:szCs w:val="24"/>
        </w:rPr>
        <w:t xml:space="preserve">as against the first generation immigrants and their second generation sons. </w:t>
      </w:r>
      <w:r w:rsidR="00806419">
        <w:rPr>
          <w:rFonts w:ascii="Times New Roman" w:hAnsi="Times New Roman" w:cs="Times New Roman"/>
          <w:sz w:val="24"/>
          <w:szCs w:val="24"/>
        </w:rPr>
        <w:t>In almost every case, there are variations among the percentages of distribution of census classifications. With the available samples, individual circumstances of only a few men can affect the percentages significantly. It is not mere variation, but a pattern of such variations that would demonstrate discriminatory intent.</w:t>
      </w:r>
    </w:p>
    <w:p w14:paraId="1F4C1433"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t>First, comparisons are made between the distributi</w:t>
      </w:r>
      <w:r w:rsidR="00B130FB">
        <w:rPr>
          <w:rFonts w:ascii="Times New Roman" w:hAnsi="Times New Roman" w:cs="Times New Roman"/>
          <w:sz w:val="24"/>
          <w:szCs w:val="24"/>
        </w:rPr>
        <w:t xml:space="preserve">on of census classifications of the division that the board served </w:t>
      </w:r>
      <w:r w:rsidR="00CD3882">
        <w:rPr>
          <w:rFonts w:ascii="Times New Roman" w:hAnsi="Times New Roman" w:cs="Times New Roman"/>
          <w:sz w:val="24"/>
          <w:szCs w:val="24"/>
        </w:rPr>
        <w:t xml:space="preserve">and </w:t>
      </w:r>
      <w:r>
        <w:rPr>
          <w:rFonts w:ascii="Times New Roman" w:hAnsi="Times New Roman" w:cs="Times New Roman"/>
          <w:sz w:val="24"/>
          <w:szCs w:val="24"/>
        </w:rPr>
        <w:t>the sample</w:t>
      </w:r>
      <w:r w:rsidR="00CD3882">
        <w:rPr>
          <w:rFonts w:ascii="Times New Roman" w:hAnsi="Times New Roman" w:cs="Times New Roman"/>
          <w:sz w:val="24"/>
          <w:szCs w:val="24"/>
        </w:rPr>
        <w:t>s</w:t>
      </w:r>
      <w:r>
        <w:rPr>
          <w:rFonts w:ascii="Times New Roman" w:hAnsi="Times New Roman" w:cs="Times New Roman"/>
          <w:sz w:val="24"/>
          <w:szCs w:val="24"/>
        </w:rPr>
        <w:t xml:space="preserve"> of those exempted </w:t>
      </w:r>
      <w:r w:rsidR="00CD3882">
        <w:rPr>
          <w:rFonts w:ascii="Times New Roman" w:hAnsi="Times New Roman" w:cs="Times New Roman"/>
          <w:sz w:val="24"/>
          <w:szCs w:val="24"/>
        </w:rPr>
        <w:t>and</w:t>
      </w:r>
      <w:r w:rsidR="00415C4A">
        <w:rPr>
          <w:rFonts w:ascii="Times New Roman" w:hAnsi="Times New Roman" w:cs="Times New Roman"/>
          <w:sz w:val="24"/>
          <w:szCs w:val="24"/>
        </w:rPr>
        <w:t xml:space="preserve"> those </w:t>
      </w:r>
      <w:r w:rsidR="00CD3882">
        <w:rPr>
          <w:rFonts w:ascii="Times New Roman" w:hAnsi="Times New Roman" w:cs="Times New Roman"/>
          <w:sz w:val="24"/>
          <w:szCs w:val="24"/>
        </w:rPr>
        <w:t>held for service</w:t>
      </w:r>
      <w:r>
        <w:rPr>
          <w:rFonts w:ascii="Times New Roman" w:hAnsi="Times New Roman" w:cs="Times New Roman"/>
          <w:sz w:val="24"/>
          <w:szCs w:val="24"/>
        </w:rPr>
        <w:t xml:space="preserve">. If the adjusted census classification distributions of the division are roughly equal to those of the samples, </w:t>
      </w:r>
      <w:r w:rsidR="00CD3882">
        <w:rPr>
          <w:rFonts w:ascii="Times New Roman" w:hAnsi="Times New Roman" w:cs="Times New Roman"/>
          <w:sz w:val="24"/>
          <w:szCs w:val="24"/>
        </w:rPr>
        <w:t xml:space="preserve">there is no evidence of </w:t>
      </w:r>
      <w:r>
        <w:rPr>
          <w:rFonts w:ascii="Times New Roman" w:hAnsi="Times New Roman" w:cs="Times New Roman"/>
          <w:sz w:val="24"/>
          <w:szCs w:val="24"/>
        </w:rPr>
        <w:t xml:space="preserve">discrimination based on </w:t>
      </w:r>
      <w:r w:rsidR="00CD3882">
        <w:rPr>
          <w:rFonts w:ascii="Times New Roman" w:hAnsi="Times New Roman" w:cs="Times New Roman"/>
          <w:sz w:val="24"/>
          <w:szCs w:val="24"/>
        </w:rPr>
        <w:t>census classification</w:t>
      </w:r>
      <w:r>
        <w:rPr>
          <w:rFonts w:ascii="Times New Roman" w:hAnsi="Times New Roman" w:cs="Times New Roman"/>
          <w:sz w:val="24"/>
          <w:szCs w:val="24"/>
        </w:rPr>
        <w:t>. If there is a marked over-representation of the draft-eligible first or second generation in those held for service or, conversely, an over-representation of the native men in those exempted from service, one can infer bias against immigrants and their sons.</w:t>
      </w:r>
      <w:r w:rsidR="00392ED5">
        <w:rPr>
          <w:rFonts w:ascii="Times New Roman" w:hAnsi="Times New Roman" w:cs="Times New Roman"/>
          <w:sz w:val="24"/>
          <w:szCs w:val="24"/>
        </w:rPr>
        <w:t xml:space="preserve"> For each division, a table shows the census classification distribution for the adjusted population of the division, for the exempted sample, and for the held-for-service </w:t>
      </w:r>
      <w:r w:rsidR="00392ED5">
        <w:rPr>
          <w:rFonts w:ascii="Times New Roman" w:hAnsi="Times New Roman" w:cs="Times New Roman"/>
          <w:sz w:val="24"/>
          <w:szCs w:val="24"/>
        </w:rPr>
        <w:lastRenderedPageBreak/>
        <w:t>sample.</w:t>
      </w:r>
      <w:r w:rsidR="00444527">
        <w:rPr>
          <w:rFonts w:ascii="Times New Roman" w:hAnsi="Times New Roman" w:cs="Times New Roman"/>
          <w:sz w:val="24"/>
          <w:szCs w:val="24"/>
        </w:rPr>
        <w:t xml:space="preserve"> In general, the number of non-white persons is so small that it is represented as zero.</w:t>
      </w:r>
    </w:p>
    <w:p w14:paraId="44AFAD50"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Second, a similar comparison is made to determine how the board handled the </w:t>
      </w:r>
      <w:r w:rsidR="00B721C2">
        <w:rPr>
          <w:rFonts w:ascii="Times New Roman" w:hAnsi="Times New Roman" w:cs="Times New Roman"/>
          <w:sz w:val="24"/>
          <w:szCs w:val="24"/>
        </w:rPr>
        <w:t>critical issue of dependency</w:t>
      </w:r>
      <w:r w:rsidR="00415C4A">
        <w:rPr>
          <w:rFonts w:ascii="Times New Roman" w:hAnsi="Times New Roman" w:cs="Times New Roman"/>
          <w:sz w:val="24"/>
          <w:szCs w:val="24"/>
        </w:rPr>
        <w:t>. A man was</w:t>
      </w:r>
      <w:r w:rsidR="00CD3882">
        <w:rPr>
          <w:rFonts w:ascii="Times New Roman" w:hAnsi="Times New Roman" w:cs="Times New Roman"/>
          <w:sz w:val="24"/>
          <w:szCs w:val="24"/>
        </w:rPr>
        <w:t xml:space="preserve"> considered to have a dependent</w:t>
      </w:r>
      <w:r w:rsidR="00415C4A">
        <w:rPr>
          <w:rFonts w:ascii="Times New Roman" w:hAnsi="Times New Roman" w:cs="Times New Roman"/>
          <w:sz w:val="24"/>
          <w:szCs w:val="24"/>
        </w:rPr>
        <w:t xml:space="preserve"> if one or more family members would be left unsupported by</w:t>
      </w:r>
      <w:r>
        <w:rPr>
          <w:rFonts w:ascii="Times New Roman" w:hAnsi="Times New Roman" w:cs="Times New Roman"/>
          <w:sz w:val="24"/>
          <w:szCs w:val="24"/>
        </w:rPr>
        <w:t xml:space="preserve"> his induction into the army</w:t>
      </w:r>
      <w:r w:rsidR="00415C4A">
        <w:rPr>
          <w:rFonts w:ascii="Times New Roman" w:hAnsi="Times New Roman" w:cs="Times New Roman"/>
          <w:sz w:val="24"/>
          <w:szCs w:val="24"/>
        </w:rPr>
        <w:t xml:space="preserve">. </w:t>
      </w:r>
      <w:r w:rsidR="00C17D68">
        <w:rPr>
          <w:rFonts w:ascii="Times New Roman" w:hAnsi="Times New Roman" w:cs="Times New Roman"/>
          <w:sz w:val="24"/>
          <w:szCs w:val="24"/>
        </w:rPr>
        <w:t>The draft boards dealt with three dependency statuses: married men</w:t>
      </w:r>
      <w:r w:rsidR="00CD3882">
        <w:rPr>
          <w:rFonts w:ascii="Times New Roman" w:hAnsi="Times New Roman" w:cs="Times New Roman"/>
          <w:sz w:val="24"/>
          <w:szCs w:val="24"/>
        </w:rPr>
        <w:t xml:space="preserve"> (with or without children)</w:t>
      </w:r>
      <w:r w:rsidR="00C17D68">
        <w:rPr>
          <w:rFonts w:ascii="Times New Roman" w:hAnsi="Times New Roman" w:cs="Times New Roman"/>
          <w:sz w:val="24"/>
          <w:szCs w:val="24"/>
        </w:rPr>
        <w:t xml:space="preserve">; single man who claimed no dependents; and </w:t>
      </w:r>
      <w:r w:rsidR="00415C4A">
        <w:rPr>
          <w:rFonts w:ascii="Times New Roman" w:hAnsi="Times New Roman" w:cs="Times New Roman"/>
          <w:sz w:val="24"/>
          <w:szCs w:val="24"/>
        </w:rPr>
        <w:t xml:space="preserve">single men who claimed that </w:t>
      </w:r>
      <w:r w:rsidR="00C17D68">
        <w:rPr>
          <w:rFonts w:ascii="Times New Roman" w:hAnsi="Times New Roman" w:cs="Times New Roman"/>
          <w:sz w:val="24"/>
          <w:szCs w:val="24"/>
        </w:rPr>
        <w:t xml:space="preserve">other </w:t>
      </w:r>
      <w:r w:rsidR="00CD3882">
        <w:rPr>
          <w:rFonts w:ascii="Times New Roman" w:hAnsi="Times New Roman" w:cs="Times New Roman"/>
          <w:sz w:val="24"/>
          <w:szCs w:val="24"/>
        </w:rPr>
        <w:t>family members</w:t>
      </w:r>
      <w:r w:rsidR="00C17D68">
        <w:rPr>
          <w:rFonts w:ascii="Times New Roman" w:hAnsi="Times New Roman" w:cs="Times New Roman"/>
          <w:sz w:val="24"/>
          <w:szCs w:val="24"/>
        </w:rPr>
        <w:t xml:space="preserve"> were dependent upon them. </w:t>
      </w:r>
      <w:r>
        <w:rPr>
          <w:rFonts w:ascii="Times New Roman" w:hAnsi="Times New Roman" w:cs="Times New Roman"/>
          <w:sz w:val="24"/>
          <w:szCs w:val="24"/>
        </w:rPr>
        <w:t>Were men in the same dependency status treated equally, unaffected by the man’s census classification? If so, anti-immigrant bias was not present. If on the other hand, the distribution of exemptions differs from the distribution of census classifications, evidence of bias would be present.</w:t>
      </w:r>
      <w:r w:rsidR="00392ED5">
        <w:rPr>
          <w:rFonts w:ascii="Times New Roman" w:hAnsi="Times New Roman" w:cs="Times New Roman"/>
          <w:sz w:val="24"/>
          <w:szCs w:val="24"/>
        </w:rPr>
        <w:t xml:space="preserve"> For simplicity sake, the analysis looks only at those men who were exempted. </w:t>
      </w:r>
      <w:r w:rsidR="007D4B92">
        <w:rPr>
          <w:rFonts w:ascii="Times New Roman" w:hAnsi="Times New Roman" w:cs="Times New Roman"/>
          <w:sz w:val="24"/>
          <w:szCs w:val="24"/>
        </w:rPr>
        <w:t>For each division, a table</w:t>
      </w:r>
      <w:r w:rsidR="00392ED5">
        <w:rPr>
          <w:rFonts w:ascii="Times New Roman" w:hAnsi="Times New Roman" w:cs="Times New Roman"/>
          <w:sz w:val="24"/>
          <w:szCs w:val="24"/>
        </w:rPr>
        <w:t xml:space="preserve"> shows the number of men in each category within the two-hundred-man total sample for the board. The next</w:t>
      </w:r>
      <w:r w:rsidR="007D4B92">
        <w:rPr>
          <w:rFonts w:ascii="Times New Roman" w:hAnsi="Times New Roman" w:cs="Times New Roman"/>
          <w:sz w:val="24"/>
          <w:szCs w:val="24"/>
        </w:rPr>
        <w:t xml:space="preserve"> table</w:t>
      </w:r>
      <w:r w:rsidR="00392ED5">
        <w:rPr>
          <w:rFonts w:ascii="Times New Roman" w:hAnsi="Times New Roman" w:cs="Times New Roman"/>
          <w:sz w:val="24"/>
          <w:szCs w:val="24"/>
        </w:rPr>
        <w:t xml:space="preserve"> shows the percentage of men in each census classification and in each dependency status who were exempted.</w:t>
      </w:r>
    </w:p>
    <w:p w14:paraId="2298A62A"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B721C2">
        <w:rPr>
          <w:rFonts w:ascii="Times New Roman" w:hAnsi="Times New Roman" w:cs="Times New Roman"/>
          <w:sz w:val="24"/>
          <w:szCs w:val="24"/>
        </w:rPr>
        <w:t xml:space="preserve">Without individual case-files, all that can be said is that </w:t>
      </w:r>
      <w:r w:rsidR="008B501F">
        <w:rPr>
          <w:rFonts w:ascii="Times New Roman" w:hAnsi="Times New Roman" w:cs="Times New Roman"/>
          <w:sz w:val="24"/>
          <w:szCs w:val="24"/>
        </w:rPr>
        <w:t>a particular man was</w:t>
      </w:r>
      <w:r w:rsidR="00B721C2">
        <w:rPr>
          <w:rFonts w:ascii="Times New Roman" w:hAnsi="Times New Roman" w:cs="Times New Roman"/>
          <w:sz w:val="24"/>
          <w:szCs w:val="24"/>
        </w:rPr>
        <w:t xml:space="preserve"> exempted, not why </w:t>
      </w:r>
      <w:r w:rsidR="008B501F">
        <w:rPr>
          <w:rFonts w:ascii="Times New Roman" w:hAnsi="Times New Roman" w:cs="Times New Roman"/>
          <w:sz w:val="24"/>
          <w:szCs w:val="24"/>
        </w:rPr>
        <w:t>he was</w:t>
      </w:r>
      <w:r w:rsidR="00B721C2">
        <w:rPr>
          <w:rFonts w:ascii="Times New Roman" w:hAnsi="Times New Roman" w:cs="Times New Roman"/>
          <w:sz w:val="24"/>
          <w:szCs w:val="24"/>
        </w:rPr>
        <w:t xml:space="preserve"> exempted. </w:t>
      </w:r>
      <w:r w:rsidR="00CD3882">
        <w:rPr>
          <w:rFonts w:ascii="Times New Roman" w:hAnsi="Times New Roman" w:cs="Times New Roman"/>
          <w:sz w:val="24"/>
          <w:szCs w:val="24"/>
        </w:rPr>
        <w:t>There</w:t>
      </w:r>
      <w:r w:rsidR="00B721C2">
        <w:rPr>
          <w:rFonts w:ascii="Times New Roman" w:hAnsi="Times New Roman" w:cs="Times New Roman"/>
          <w:sz w:val="24"/>
          <w:szCs w:val="24"/>
        </w:rPr>
        <w:t xml:space="preserve"> were reasons </w:t>
      </w:r>
      <w:r w:rsidR="00CD3882">
        <w:rPr>
          <w:rFonts w:ascii="Times New Roman" w:hAnsi="Times New Roman" w:cs="Times New Roman"/>
          <w:sz w:val="24"/>
          <w:szCs w:val="24"/>
        </w:rPr>
        <w:t xml:space="preserve">other than dependency </w:t>
      </w:r>
      <w:r w:rsidR="00B721C2">
        <w:rPr>
          <w:rFonts w:ascii="Times New Roman" w:hAnsi="Times New Roman" w:cs="Times New Roman"/>
          <w:sz w:val="24"/>
          <w:szCs w:val="24"/>
        </w:rPr>
        <w:t xml:space="preserve">for exemption, especially physical unfitness. However, there is no evidence that those other reasons were related to census classifications. </w:t>
      </w:r>
      <w:r w:rsidR="00CD3882">
        <w:rPr>
          <w:rFonts w:ascii="Times New Roman" w:hAnsi="Times New Roman" w:cs="Times New Roman"/>
          <w:sz w:val="24"/>
          <w:szCs w:val="24"/>
        </w:rPr>
        <w:t>Further, the</w:t>
      </w:r>
      <w:r>
        <w:rPr>
          <w:rFonts w:ascii="Times New Roman" w:hAnsi="Times New Roman" w:cs="Times New Roman"/>
          <w:sz w:val="24"/>
          <w:szCs w:val="24"/>
        </w:rPr>
        <w:t xml:space="preserve"> existence of a spouse or other person claimed to be dependent upon the potential draftee did not nece</w:t>
      </w:r>
      <w:r w:rsidR="00F23860">
        <w:rPr>
          <w:rFonts w:ascii="Times New Roman" w:hAnsi="Times New Roman" w:cs="Times New Roman"/>
          <w:sz w:val="24"/>
          <w:szCs w:val="24"/>
        </w:rPr>
        <w:t>ssa</w:t>
      </w:r>
      <w:r>
        <w:rPr>
          <w:rFonts w:ascii="Times New Roman" w:hAnsi="Times New Roman" w:cs="Times New Roman"/>
          <w:sz w:val="24"/>
          <w:szCs w:val="24"/>
        </w:rPr>
        <w:t xml:space="preserve">rily earn an exemption. For example, the </w:t>
      </w:r>
      <w:r w:rsidR="00CD3882">
        <w:rPr>
          <w:rFonts w:ascii="Times New Roman" w:hAnsi="Times New Roman" w:cs="Times New Roman"/>
          <w:sz w:val="24"/>
          <w:szCs w:val="24"/>
        </w:rPr>
        <w:t>family</w:t>
      </w:r>
      <w:r>
        <w:rPr>
          <w:rFonts w:ascii="Times New Roman" w:hAnsi="Times New Roman" w:cs="Times New Roman"/>
          <w:sz w:val="24"/>
          <w:szCs w:val="24"/>
        </w:rPr>
        <w:t xml:space="preserve"> of a wealthy draftee would not be left unsupported by his induction. Moreover, for some men, the pay in the army, especially when combined with the domestic allotment under the War Risk Insurance Act actually </w:t>
      </w:r>
      <w:r>
        <w:rPr>
          <w:rFonts w:ascii="Times New Roman" w:hAnsi="Times New Roman" w:cs="Times New Roman"/>
          <w:sz w:val="24"/>
          <w:szCs w:val="24"/>
        </w:rPr>
        <w:lastRenderedPageBreak/>
        <w:t>exceeded their pre-war pay. Therefore</w:t>
      </w:r>
      <w:r w:rsidR="00CD3882">
        <w:rPr>
          <w:rFonts w:ascii="Times New Roman" w:hAnsi="Times New Roman" w:cs="Times New Roman"/>
          <w:sz w:val="24"/>
          <w:szCs w:val="24"/>
        </w:rPr>
        <w:t>,</w:t>
      </w:r>
      <w:r>
        <w:rPr>
          <w:rFonts w:ascii="Times New Roman" w:hAnsi="Times New Roman" w:cs="Times New Roman"/>
          <w:sz w:val="24"/>
          <w:szCs w:val="24"/>
        </w:rPr>
        <w:t xml:space="preserve"> induction would not worsen the household’s financial situation, especially with no need to feed, clothe, or house the draftee from the household budget. Finally, one must keep in mind that some of the sample sizes in the subcategories of dependency status are quite small-even zero. Therefore, the validity of the comparative approach cannot be pressed too far.</w:t>
      </w:r>
    </w:p>
    <w:p w14:paraId="552B5367"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An analysis of the decisions made by all </w:t>
      </w:r>
      <w:r w:rsidR="00E11744">
        <w:rPr>
          <w:rFonts w:ascii="Times New Roman" w:hAnsi="Times New Roman" w:cs="Times New Roman"/>
          <w:sz w:val="24"/>
          <w:szCs w:val="24"/>
        </w:rPr>
        <w:t xml:space="preserve">of the more than four thousand local draft </w:t>
      </w:r>
      <w:r>
        <w:rPr>
          <w:rFonts w:ascii="Times New Roman" w:hAnsi="Times New Roman" w:cs="Times New Roman"/>
          <w:sz w:val="24"/>
          <w:szCs w:val="24"/>
        </w:rPr>
        <w:t xml:space="preserve">boards would be a gargantuan task. </w:t>
      </w:r>
      <w:r w:rsidR="00E11744">
        <w:rPr>
          <w:rFonts w:ascii="Times New Roman" w:hAnsi="Times New Roman" w:cs="Times New Roman"/>
          <w:sz w:val="24"/>
          <w:szCs w:val="24"/>
        </w:rPr>
        <w:t xml:space="preserve">There is also the issue of record survival and accessibility. </w:t>
      </w:r>
      <w:r>
        <w:rPr>
          <w:rFonts w:ascii="Times New Roman" w:hAnsi="Times New Roman" w:cs="Times New Roman"/>
          <w:sz w:val="24"/>
          <w:szCs w:val="24"/>
        </w:rPr>
        <w:t>Prior to the transfer of the draft records to a central location, each NARA Center had records of a specific region. That limited the effective selection to the New England records stored in Waltham, Ma</w:t>
      </w:r>
      <w:r w:rsidR="00F23860">
        <w:rPr>
          <w:rFonts w:ascii="Times New Roman" w:hAnsi="Times New Roman" w:cs="Times New Roman"/>
          <w:sz w:val="24"/>
          <w:szCs w:val="24"/>
        </w:rPr>
        <w:t>ssa</w:t>
      </w:r>
      <w:r>
        <w:rPr>
          <w:rFonts w:ascii="Times New Roman" w:hAnsi="Times New Roman" w:cs="Times New Roman"/>
          <w:sz w:val="24"/>
          <w:szCs w:val="24"/>
        </w:rPr>
        <w:t>chusetts. Further, the distribution of census classifications and of attitudes toward immigrants varied across the country. Ma</w:t>
      </w:r>
      <w:r w:rsidR="00F23860">
        <w:rPr>
          <w:rFonts w:ascii="Times New Roman" w:hAnsi="Times New Roman" w:cs="Times New Roman"/>
          <w:sz w:val="24"/>
          <w:szCs w:val="24"/>
        </w:rPr>
        <w:t>ssa</w:t>
      </w:r>
      <w:r>
        <w:rPr>
          <w:rFonts w:ascii="Times New Roman" w:hAnsi="Times New Roman" w:cs="Times New Roman"/>
          <w:sz w:val="24"/>
          <w:szCs w:val="24"/>
        </w:rPr>
        <w:t xml:space="preserve">chusetts had a high percentage of first generation </w:t>
      </w:r>
      <w:r w:rsidR="008B501F">
        <w:rPr>
          <w:rFonts w:ascii="Times New Roman" w:hAnsi="Times New Roman" w:cs="Times New Roman"/>
          <w:sz w:val="24"/>
          <w:szCs w:val="24"/>
        </w:rPr>
        <w:t>immigrants</w:t>
      </w:r>
      <w:r>
        <w:rPr>
          <w:rFonts w:ascii="Times New Roman" w:hAnsi="Times New Roman" w:cs="Times New Roman"/>
          <w:sz w:val="24"/>
          <w:szCs w:val="24"/>
        </w:rPr>
        <w:t xml:space="preserve"> and their second generation children. It was also the home of Harvard College, where the</w:t>
      </w:r>
      <w:r w:rsidR="00CD3882">
        <w:rPr>
          <w:rFonts w:ascii="Times New Roman" w:hAnsi="Times New Roman" w:cs="Times New Roman"/>
          <w:sz w:val="24"/>
          <w:szCs w:val="24"/>
        </w:rPr>
        <w:t xml:space="preserve"> Teutonism and</w:t>
      </w:r>
      <w:r>
        <w:rPr>
          <w:rFonts w:ascii="Times New Roman" w:hAnsi="Times New Roman" w:cs="Times New Roman"/>
          <w:sz w:val="24"/>
          <w:szCs w:val="24"/>
        </w:rPr>
        <w:t xml:space="preserve"> </w:t>
      </w:r>
      <w:r w:rsidR="001A532E">
        <w:rPr>
          <w:rFonts w:ascii="Times New Roman" w:hAnsi="Times New Roman" w:cs="Times New Roman"/>
          <w:sz w:val="24"/>
          <w:szCs w:val="24"/>
        </w:rPr>
        <w:t>the “scientific</w:t>
      </w:r>
      <w:r>
        <w:rPr>
          <w:rFonts w:ascii="Times New Roman" w:hAnsi="Times New Roman" w:cs="Times New Roman"/>
          <w:sz w:val="24"/>
          <w:szCs w:val="24"/>
        </w:rPr>
        <w:t xml:space="preserve"> racism</w:t>
      </w:r>
      <w:r w:rsidR="001A532E">
        <w:rPr>
          <w:rFonts w:ascii="Times New Roman" w:hAnsi="Times New Roman" w:cs="Times New Roman"/>
          <w:sz w:val="24"/>
          <w:szCs w:val="24"/>
        </w:rPr>
        <w:t>”</w:t>
      </w:r>
      <w:r>
        <w:rPr>
          <w:rFonts w:ascii="Times New Roman" w:hAnsi="Times New Roman" w:cs="Times New Roman"/>
          <w:sz w:val="24"/>
          <w:szCs w:val="24"/>
        </w:rPr>
        <w:t xml:space="preserve"> of the early twentieth century was very strong. Finally, Ma</w:t>
      </w:r>
      <w:r w:rsidR="00F23860">
        <w:rPr>
          <w:rFonts w:ascii="Times New Roman" w:hAnsi="Times New Roman" w:cs="Times New Roman"/>
          <w:sz w:val="24"/>
          <w:szCs w:val="24"/>
        </w:rPr>
        <w:t>ssa</w:t>
      </w:r>
      <w:r>
        <w:rPr>
          <w:rFonts w:ascii="Times New Roman" w:hAnsi="Times New Roman" w:cs="Times New Roman"/>
          <w:sz w:val="24"/>
          <w:szCs w:val="24"/>
        </w:rPr>
        <w:t>chusetts was home to the most prominent legislative advocate for immigration restriction, Senator Henry Cabot Lodge. With many immigrants and their children and strong anti-immigrant feeling</w:t>
      </w:r>
      <w:r w:rsidR="008B501F">
        <w:rPr>
          <w:rFonts w:ascii="Times New Roman" w:hAnsi="Times New Roman" w:cs="Times New Roman"/>
          <w:sz w:val="24"/>
          <w:szCs w:val="24"/>
        </w:rPr>
        <w:t xml:space="preserve"> among prominent people in the Commonwealth</w:t>
      </w:r>
      <w:r>
        <w:rPr>
          <w:rFonts w:ascii="Times New Roman" w:hAnsi="Times New Roman" w:cs="Times New Roman"/>
          <w:sz w:val="24"/>
          <w:szCs w:val="24"/>
        </w:rPr>
        <w:t xml:space="preserve">, if there was anti-immigrant bias, presumably it would </w:t>
      </w:r>
      <w:r w:rsidR="008B501F">
        <w:rPr>
          <w:rFonts w:ascii="Times New Roman" w:hAnsi="Times New Roman" w:cs="Times New Roman"/>
          <w:sz w:val="24"/>
          <w:szCs w:val="24"/>
        </w:rPr>
        <w:t xml:space="preserve">likely </w:t>
      </w:r>
      <w:r>
        <w:rPr>
          <w:rFonts w:ascii="Times New Roman" w:hAnsi="Times New Roman" w:cs="Times New Roman"/>
          <w:sz w:val="24"/>
          <w:szCs w:val="24"/>
        </w:rPr>
        <w:t>have been manifested in Ma</w:t>
      </w:r>
      <w:r w:rsidR="00F23860">
        <w:rPr>
          <w:rFonts w:ascii="Times New Roman" w:hAnsi="Times New Roman" w:cs="Times New Roman"/>
          <w:sz w:val="24"/>
          <w:szCs w:val="24"/>
        </w:rPr>
        <w:t>ssa</w:t>
      </w:r>
      <w:r>
        <w:rPr>
          <w:rFonts w:ascii="Times New Roman" w:hAnsi="Times New Roman" w:cs="Times New Roman"/>
          <w:sz w:val="24"/>
          <w:szCs w:val="24"/>
        </w:rPr>
        <w:t>chusetts. For these reasons, Ma</w:t>
      </w:r>
      <w:r w:rsidR="00F23860">
        <w:rPr>
          <w:rFonts w:ascii="Times New Roman" w:hAnsi="Times New Roman" w:cs="Times New Roman"/>
          <w:sz w:val="24"/>
          <w:szCs w:val="24"/>
        </w:rPr>
        <w:t>ssa</w:t>
      </w:r>
      <w:r>
        <w:rPr>
          <w:rFonts w:ascii="Times New Roman" w:hAnsi="Times New Roman" w:cs="Times New Roman"/>
          <w:sz w:val="24"/>
          <w:szCs w:val="24"/>
        </w:rPr>
        <w:t>chusetts was selected for examination.</w:t>
      </w:r>
      <w:r>
        <w:rPr>
          <w:rStyle w:val="EndnoteReference"/>
          <w:rFonts w:ascii="Times New Roman" w:hAnsi="Times New Roman" w:cs="Times New Roman"/>
          <w:sz w:val="24"/>
          <w:szCs w:val="24"/>
        </w:rPr>
        <w:endnoteReference w:id="136"/>
      </w:r>
      <w:r>
        <w:rPr>
          <w:rFonts w:ascii="Times New Roman" w:hAnsi="Times New Roman" w:cs="Times New Roman"/>
          <w:sz w:val="24"/>
          <w:szCs w:val="24"/>
        </w:rPr>
        <w:t xml:space="preserve"> </w:t>
      </w:r>
    </w:p>
    <w:p w14:paraId="7A2B6E75"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2A4956">
        <w:rPr>
          <w:rFonts w:ascii="Times New Roman" w:hAnsi="Times New Roman" w:cs="Times New Roman"/>
          <w:sz w:val="24"/>
          <w:szCs w:val="24"/>
        </w:rPr>
        <w:t xml:space="preserve">Massachusetts had one hundred twenty-four local boards, necessitating the selection of a limited number of boards for analysis. </w:t>
      </w:r>
      <w:r>
        <w:rPr>
          <w:rFonts w:ascii="Times New Roman" w:hAnsi="Times New Roman" w:cs="Times New Roman"/>
          <w:sz w:val="24"/>
          <w:szCs w:val="24"/>
        </w:rPr>
        <w:t>Also, Ma</w:t>
      </w:r>
      <w:r w:rsidR="00F23860">
        <w:rPr>
          <w:rFonts w:ascii="Times New Roman" w:hAnsi="Times New Roman" w:cs="Times New Roman"/>
          <w:sz w:val="24"/>
          <w:szCs w:val="24"/>
        </w:rPr>
        <w:t>ssa</w:t>
      </w:r>
      <w:r>
        <w:rPr>
          <w:rFonts w:ascii="Times New Roman" w:hAnsi="Times New Roman" w:cs="Times New Roman"/>
          <w:sz w:val="24"/>
          <w:szCs w:val="24"/>
        </w:rPr>
        <w:t>chusetts was a d</w:t>
      </w:r>
      <w:r w:rsidR="00CD3882">
        <w:rPr>
          <w:rFonts w:ascii="Times New Roman" w:hAnsi="Times New Roman" w:cs="Times New Roman"/>
          <w:sz w:val="24"/>
          <w:szCs w:val="24"/>
        </w:rPr>
        <w:t>iverse place; it contained pockets of great wealth, industrial zones,</w:t>
      </w:r>
      <w:r>
        <w:rPr>
          <w:rFonts w:ascii="Times New Roman" w:hAnsi="Times New Roman" w:cs="Times New Roman"/>
          <w:sz w:val="24"/>
          <w:szCs w:val="24"/>
        </w:rPr>
        <w:t xml:space="preserve"> </w:t>
      </w:r>
      <w:r w:rsidR="00CD3882">
        <w:rPr>
          <w:rFonts w:ascii="Times New Roman" w:hAnsi="Times New Roman" w:cs="Times New Roman"/>
          <w:sz w:val="24"/>
          <w:szCs w:val="24"/>
        </w:rPr>
        <w:t xml:space="preserve">affluent suburbs, rural farming areas, and </w:t>
      </w:r>
      <w:r>
        <w:rPr>
          <w:rFonts w:ascii="Times New Roman" w:hAnsi="Times New Roman" w:cs="Times New Roman"/>
          <w:sz w:val="24"/>
          <w:szCs w:val="24"/>
        </w:rPr>
        <w:t>vibrant mill</w:t>
      </w:r>
      <w:r w:rsidR="00CD3882">
        <w:rPr>
          <w:rFonts w:ascii="Times New Roman" w:hAnsi="Times New Roman" w:cs="Times New Roman"/>
          <w:sz w:val="24"/>
          <w:szCs w:val="24"/>
        </w:rPr>
        <w:t>-towns</w:t>
      </w:r>
      <w:r>
        <w:rPr>
          <w:rFonts w:ascii="Times New Roman" w:hAnsi="Times New Roman" w:cs="Times New Roman"/>
          <w:sz w:val="24"/>
          <w:szCs w:val="24"/>
        </w:rPr>
        <w:t>. A selection to rep</w:t>
      </w:r>
      <w:r w:rsidR="00CD3882">
        <w:rPr>
          <w:rFonts w:ascii="Times New Roman" w:hAnsi="Times New Roman" w:cs="Times New Roman"/>
          <w:sz w:val="24"/>
          <w:szCs w:val="24"/>
        </w:rPr>
        <w:t>resent that diversity was made.</w:t>
      </w:r>
      <w:r w:rsidR="002A4956" w:rsidRPr="002A4956">
        <w:rPr>
          <w:rFonts w:ascii="Times New Roman" w:hAnsi="Times New Roman" w:cs="Times New Roman"/>
          <w:sz w:val="24"/>
          <w:szCs w:val="24"/>
        </w:rPr>
        <w:t xml:space="preserve"> </w:t>
      </w:r>
      <w:r w:rsidR="002A4956">
        <w:rPr>
          <w:rFonts w:ascii="Times New Roman" w:hAnsi="Times New Roman" w:cs="Times New Roman"/>
          <w:sz w:val="24"/>
          <w:szCs w:val="24"/>
        </w:rPr>
        <w:lastRenderedPageBreak/>
        <w:t xml:space="preserve">Selected for examination were local boards serving six Massachusetts divisions: Beverly, Brookline, East Brookfield, Lawrence No. 1, Lawrence No. 2, and Lawrence No. 3. </w:t>
      </w:r>
      <w:r w:rsidR="00CD3882">
        <w:rPr>
          <w:rFonts w:ascii="Times New Roman" w:hAnsi="Times New Roman" w:cs="Times New Roman"/>
          <w:sz w:val="24"/>
          <w:szCs w:val="24"/>
        </w:rPr>
        <w:t xml:space="preserve"> </w:t>
      </w:r>
    </w:p>
    <w:p w14:paraId="6F3968C0"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Beverly Division consisted of the City of Beverly, and the Towns of Hamilton, Manchester and Wenham. Beverly contained </w:t>
      </w:r>
      <w:r w:rsidR="00460F11">
        <w:rPr>
          <w:rFonts w:ascii="Times New Roman" w:hAnsi="Times New Roman" w:cs="Times New Roman"/>
          <w:sz w:val="24"/>
          <w:szCs w:val="24"/>
        </w:rPr>
        <w:t>77</w:t>
      </w:r>
      <w:r>
        <w:rPr>
          <w:rFonts w:ascii="Times New Roman" w:hAnsi="Times New Roman" w:cs="Times New Roman"/>
          <w:sz w:val="24"/>
          <w:szCs w:val="24"/>
        </w:rPr>
        <w:t xml:space="preserve"> percent </w:t>
      </w:r>
      <w:r w:rsidR="00CD3882">
        <w:rPr>
          <w:rFonts w:ascii="Times New Roman" w:hAnsi="Times New Roman" w:cs="Times New Roman"/>
          <w:sz w:val="24"/>
          <w:szCs w:val="24"/>
        </w:rPr>
        <w:t>of the total population of the d</w:t>
      </w:r>
      <w:r>
        <w:rPr>
          <w:rFonts w:ascii="Times New Roman" w:hAnsi="Times New Roman" w:cs="Times New Roman"/>
          <w:sz w:val="24"/>
          <w:szCs w:val="24"/>
        </w:rPr>
        <w:t xml:space="preserve">ivision. All of </w:t>
      </w:r>
      <w:r w:rsidR="001A532E">
        <w:rPr>
          <w:rFonts w:ascii="Times New Roman" w:hAnsi="Times New Roman" w:cs="Times New Roman"/>
          <w:sz w:val="24"/>
          <w:szCs w:val="24"/>
        </w:rPr>
        <w:t xml:space="preserve">the </w:t>
      </w:r>
      <w:r>
        <w:rPr>
          <w:rFonts w:ascii="Times New Roman" w:hAnsi="Times New Roman" w:cs="Times New Roman"/>
          <w:sz w:val="24"/>
          <w:szCs w:val="24"/>
        </w:rPr>
        <w:t xml:space="preserve">men selected for the samples and the census classification data used for comparison purposes are drawn </w:t>
      </w:r>
      <w:r w:rsidR="00CD3882">
        <w:rPr>
          <w:rFonts w:ascii="Times New Roman" w:hAnsi="Times New Roman" w:cs="Times New Roman"/>
          <w:sz w:val="24"/>
          <w:szCs w:val="24"/>
        </w:rPr>
        <w:t xml:space="preserve">exclusively </w:t>
      </w:r>
      <w:r>
        <w:rPr>
          <w:rFonts w:ascii="Times New Roman" w:hAnsi="Times New Roman" w:cs="Times New Roman"/>
          <w:sz w:val="24"/>
          <w:szCs w:val="24"/>
        </w:rPr>
        <w:t xml:space="preserve">from Beverly. In 1917 Beverly was a small, but diverse city. Beverly had many factories, including the United Shoe Machinery Corporation, </w:t>
      </w:r>
      <w:r w:rsidR="00CD3882">
        <w:rPr>
          <w:rFonts w:ascii="Times New Roman" w:hAnsi="Times New Roman" w:cs="Times New Roman"/>
          <w:sz w:val="24"/>
          <w:szCs w:val="24"/>
        </w:rPr>
        <w:t>one of the largest factories in the world</w:t>
      </w:r>
      <w:r>
        <w:rPr>
          <w:rFonts w:ascii="Times New Roman" w:hAnsi="Times New Roman" w:cs="Times New Roman"/>
          <w:sz w:val="24"/>
          <w:szCs w:val="24"/>
        </w:rPr>
        <w:t xml:space="preserve">. In addition, part of the extremely wealthy “Gold Coast” ran along the Beverly shore, providing both residences to some of the richest families in the nation and employment to a large number of </w:t>
      </w:r>
      <w:r w:rsidR="005F0386">
        <w:rPr>
          <w:rFonts w:ascii="Times New Roman" w:hAnsi="Times New Roman" w:cs="Times New Roman"/>
          <w:sz w:val="24"/>
          <w:szCs w:val="24"/>
        </w:rPr>
        <w:t xml:space="preserve">builders, </w:t>
      </w:r>
      <w:r>
        <w:rPr>
          <w:rFonts w:ascii="Times New Roman" w:hAnsi="Times New Roman" w:cs="Times New Roman"/>
          <w:sz w:val="24"/>
          <w:szCs w:val="24"/>
        </w:rPr>
        <w:t xml:space="preserve">domestic workers, </w:t>
      </w:r>
      <w:r w:rsidR="005F0386">
        <w:rPr>
          <w:rFonts w:ascii="Times New Roman" w:hAnsi="Times New Roman" w:cs="Times New Roman"/>
          <w:sz w:val="24"/>
          <w:szCs w:val="24"/>
        </w:rPr>
        <w:t xml:space="preserve">and </w:t>
      </w:r>
      <w:r>
        <w:rPr>
          <w:rFonts w:ascii="Times New Roman" w:hAnsi="Times New Roman" w:cs="Times New Roman"/>
          <w:sz w:val="24"/>
          <w:szCs w:val="24"/>
        </w:rPr>
        <w:t>groundskeepers. In 1910, Beverly’s population, once the adjustment is made for the members of the first generation who had not begun or completed the naturalization process, had been 16,088, and was classified as 57</w:t>
      </w:r>
      <w:r w:rsidR="00460F11">
        <w:rPr>
          <w:rFonts w:ascii="Times New Roman" w:hAnsi="Times New Roman" w:cs="Times New Roman"/>
          <w:sz w:val="24"/>
          <w:szCs w:val="24"/>
        </w:rPr>
        <w:t xml:space="preserve"> percent </w:t>
      </w:r>
      <w:r>
        <w:rPr>
          <w:rFonts w:ascii="Times New Roman" w:hAnsi="Times New Roman" w:cs="Times New Roman"/>
          <w:sz w:val="24"/>
          <w:szCs w:val="24"/>
        </w:rPr>
        <w:t>native, 30</w:t>
      </w:r>
      <w:r w:rsidR="00460F11">
        <w:rPr>
          <w:rFonts w:ascii="Times New Roman" w:hAnsi="Times New Roman" w:cs="Times New Roman"/>
          <w:sz w:val="24"/>
          <w:szCs w:val="24"/>
        </w:rPr>
        <w:t xml:space="preserve"> percent</w:t>
      </w:r>
      <w:r>
        <w:rPr>
          <w:rFonts w:ascii="Times New Roman" w:hAnsi="Times New Roman" w:cs="Times New Roman"/>
          <w:sz w:val="24"/>
          <w:szCs w:val="24"/>
        </w:rPr>
        <w:t xml:space="preserve"> second generation, and 13</w:t>
      </w:r>
      <w:r w:rsidR="00460F11">
        <w:rPr>
          <w:rFonts w:ascii="Times New Roman" w:hAnsi="Times New Roman" w:cs="Times New Roman"/>
          <w:sz w:val="24"/>
          <w:szCs w:val="24"/>
        </w:rPr>
        <w:t xml:space="preserve"> percent</w:t>
      </w:r>
      <w:r>
        <w:rPr>
          <w:rFonts w:ascii="Times New Roman" w:hAnsi="Times New Roman" w:cs="Times New Roman"/>
          <w:sz w:val="24"/>
          <w:szCs w:val="24"/>
        </w:rPr>
        <w:t xml:space="preserve"> first generation.</w:t>
      </w:r>
      <w:r>
        <w:rPr>
          <w:rStyle w:val="EndnoteReference"/>
          <w:rFonts w:ascii="Times New Roman" w:hAnsi="Times New Roman" w:cs="Times New Roman"/>
          <w:sz w:val="24"/>
          <w:szCs w:val="24"/>
        </w:rPr>
        <w:endnoteReference w:id="137"/>
      </w:r>
    </w:p>
    <w:p w14:paraId="08747D79" w14:textId="77777777" w:rsidR="00392ED5" w:rsidRDefault="00C14ABC" w:rsidP="0044452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Table </w:t>
      </w:r>
      <w:r w:rsidR="008F117B">
        <w:rPr>
          <w:rFonts w:ascii="Times New Roman" w:hAnsi="Times New Roman" w:cs="Times New Roman"/>
          <w:sz w:val="24"/>
          <w:szCs w:val="24"/>
        </w:rPr>
        <w:t xml:space="preserve">1 below shows the comparison of the census classification of Beverly as a whole with that of the </w:t>
      </w:r>
      <w:r w:rsidR="00CD3882">
        <w:rPr>
          <w:rFonts w:ascii="Times New Roman" w:hAnsi="Times New Roman" w:cs="Times New Roman"/>
          <w:sz w:val="24"/>
          <w:szCs w:val="24"/>
        </w:rPr>
        <w:t xml:space="preserve">one-hundred-man </w:t>
      </w:r>
      <w:r w:rsidR="008F117B">
        <w:rPr>
          <w:rFonts w:ascii="Times New Roman" w:hAnsi="Times New Roman" w:cs="Times New Roman"/>
          <w:sz w:val="24"/>
          <w:szCs w:val="24"/>
        </w:rPr>
        <w:t xml:space="preserve">sample of those exempted and the </w:t>
      </w:r>
      <w:r w:rsidR="00CD3882">
        <w:rPr>
          <w:rFonts w:ascii="Times New Roman" w:hAnsi="Times New Roman" w:cs="Times New Roman"/>
          <w:sz w:val="24"/>
          <w:szCs w:val="24"/>
        </w:rPr>
        <w:t xml:space="preserve">one-hundred-man </w:t>
      </w:r>
      <w:r w:rsidR="008F117B">
        <w:rPr>
          <w:rFonts w:ascii="Times New Roman" w:hAnsi="Times New Roman" w:cs="Times New Roman"/>
          <w:sz w:val="24"/>
          <w:szCs w:val="24"/>
        </w:rPr>
        <w:t>sa</w:t>
      </w:r>
      <w:r w:rsidR="00806419">
        <w:rPr>
          <w:rFonts w:ascii="Times New Roman" w:hAnsi="Times New Roman" w:cs="Times New Roman"/>
          <w:sz w:val="24"/>
          <w:szCs w:val="24"/>
        </w:rPr>
        <w:t xml:space="preserve">mple of those held for service. </w:t>
      </w:r>
      <w:r w:rsidR="00392ED5">
        <w:rPr>
          <w:rFonts w:ascii="Times New Roman" w:hAnsi="Times New Roman" w:cs="Times New Roman"/>
          <w:sz w:val="24"/>
          <w:szCs w:val="24"/>
        </w:rPr>
        <w:br w:type="page"/>
      </w:r>
    </w:p>
    <w:p w14:paraId="77FE37D6" w14:textId="77777777" w:rsidR="008F117B" w:rsidRPr="000234A6" w:rsidRDefault="008F117B" w:rsidP="008F117B">
      <w:pPr>
        <w:spacing w:after="0" w:line="480" w:lineRule="auto"/>
        <w:rPr>
          <w:rFonts w:ascii="Times New Roman" w:hAnsi="Times New Roman" w:cs="Times New Roman"/>
          <w:sz w:val="20"/>
          <w:szCs w:val="20"/>
        </w:rPr>
      </w:pPr>
    </w:p>
    <w:tbl>
      <w:tblPr>
        <w:tblW w:w="8280" w:type="dxa"/>
        <w:tblInd w:w="93" w:type="dxa"/>
        <w:tblLook w:val="04A0" w:firstRow="1" w:lastRow="0" w:firstColumn="1" w:lastColumn="0" w:noHBand="0" w:noVBand="1"/>
      </w:tblPr>
      <w:tblGrid>
        <w:gridCol w:w="3020"/>
        <w:gridCol w:w="1240"/>
        <w:gridCol w:w="1340"/>
        <w:gridCol w:w="1340"/>
        <w:gridCol w:w="1340"/>
      </w:tblGrid>
      <w:tr w:rsidR="008F117B" w:rsidRPr="002E69F0" w14:paraId="1B784270" w14:textId="77777777" w:rsidTr="008F117B">
        <w:trPr>
          <w:trHeight w:val="882"/>
        </w:trPr>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B10560"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Beverly Division                            (Beverly only)</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14:paraId="18281ECD" w14:textId="77777777" w:rsidR="008F117B" w:rsidRPr="001F4B15" w:rsidRDefault="008F117B" w:rsidP="008F117B">
            <w:pPr>
              <w:spacing w:after="0" w:line="240" w:lineRule="auto"/>
              <w:jc w:val="center"/>
              <w:rPr>
                <w:rFonts w:ascii="Times New Roman" w:eastAsia="Times New Roman" w:hAnsi="Times New Roman" w:cs="Times New Roman"/>
                <w:bCs/>
                <w:color w:val="000000"/>
                <w:sz w:val="20"/>
                <w:szCs w:val="20"/>
              </w:rPr>
            </w:pPr>
            <w:r w:rsidRPr="001F4B15">
              <w:rPr>
                <w:rFonts w:ascii="Times New Roman" w:eastAsia="Times New Roman" w:hAnsi="Times New Roman" w:cs="Times New Roman"/>
                <w:bCs/>
                <w:color w:val="000000"/>
                <w:sz w:val="20"/>
                <w:szCs w:val="20"/>
              </w:rPr>
              <w:t>Population</w:t>
            </w:r>
          </w:p>
        </w:tc>
        <w:tc>
          <w:tcPr>
            <w:tcW w:w="1340" w:type="dxa"/>
            <w:tcBorders>
              <w:top w:val="single" w:sz="4" w:space="0" w:color="auto"/>
              <w:left w:val="nil"/>
              <w:bottom w:val="single" w:sz="4" w:space="0" w:color="auto"/>
              <w:right w:val="single" w:sz="4" w:space="0" w:color="auto"/>
            </w:tcBorders>
            <w:shd w:val="clear" w:color="auto" w:fill="auto"/>
            <w:vAlign w:val="center"/>
            <w:hideMark/>
          </w:tcPr>
          <w:p w14:paraId="563259BD" w14:textId="77777777" w:rsidR="008F117B" w:rsidRPr="001F4B15" w:rsidRDefault="008F117B" w:rsidP="008F117B">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color w:val="000000"/>
                <w:sz w:val="20"/>
                <w:szCs w:val="20"/>
              </w:rPr>
              <w:t xml:space="preserve">Adjusted </w:t>
            </w:r>
            <w:r w:rsidRPr="001F4B15">
              <w:rPr>
                <w:rFonts w:ascii="Times New Roman" w:eastAsia="Times New Roman" w:hAnsi="Times New Roman" w:cs="Times New Roman"/>
                <w:bCs/>
                <w:color w:val="000000"/>
                <w:sz w:val="20"/>
                <w:szCs w:val="20"/>
              </w:rPr>
              <w:t>Distribution of Population</w:t>
            </w:r>
          </w:p>
        </w:tc>
        <w:tc>
          <w:tcPr>
            <w:tcW w:w="1340" w:type="dxa"/>
            <w:tcBorders>
              <w:top w:val="single" w:sz="4" w:space="0" w:color="auto"/>
              <w:left w:val="nil"/>
              <w:bottom w:val="single" w:sz="4" w:space="0" w:color="auto"/>
              <w:right w:val="single" w:sz="4" w:space="0" w:color="auto"/>
            </w:tcBorders>
            <w:shd w:val="clear" w:color="auto" w:fill="auto"/>
            <w:vAlign w:val="center"/>
            <w:hideMark/>
          </w:tcPr>
          <w:p w14:paraId="64A99B7F" w14:textId="77777777" w:rsidR="008F117B" w:rsidRPr="001F4B15" w:rsidRDefault="008F117B" w:rsidP="008F117B">
            <w:pPr>
              <w:spacing w:after="0" w:line="240" w:lineRule="auto"/>
              <w:jc w:val="center"/>
              <w:rPr>
                <w:rFonts w:ascii="Times New Roman" w:eastAsia="Times New Roman" w:hAnsi="Times New Roman" w:cs="Times New Roman"/>
                <w:bCs/>
                <w:color w:val="000000"/>
                <w:sz w:val="20"/>
                <w:szCs w:val="20"/>
              </w:rPr>
            </w:pPr>
            <w:r w:rsidRPr="001F4B15">
              <w:rPr>
                <w:rFonts w:ascii="Times New Roman" w:eastAsia="Times New Roman" w:hAnsi="Times New Roman" w:cs="Times New Roman"/>
                <w:bCs/>
                <w:color w:val="000000"/>
                <w:sz w:val="20"/>
                <w:szCs w:val="20"/>
              </w:rPr>
              <w:t>Distribution of Exempted Sample</w:t>
            </w:r>
          </w:p>
        </w:tc>
        <w:tc>
          <w:tcPr>
            <w:tcW w:w="1340" w:type="dxa"/>
            <w:tcBorders>
              <w:top w:val="single" w:sz="4" w:space="0" w:color="auto"/>
              <w:left w:val="nil"/>
              <w:bottom w:val="single" w:sz="4" w:space="0" w:color="auto"/>
              <w:right w:val="single" w:sz="4" w:space="0" w:color="auto"/>
            </w:tcBorders>
            <w:shd w:val="clear" w:color="auto" w:fill="auto"/>
            <w:vAlign w:val="center"/>
            <w:hideMark/>
          </w:tcPr>
          <w:p w14:paraId="59BF504B" w14:textId="77777777" w:rsidR="008F117B" w:rsidRPr="001F4B15" w:rsidRDefault="008F117B" w:rsidP="008F117B">
            <w:pPr>
              <w:spacing w:after="0" w:line="240" w:lineRule="auto"/>
              <w:jc w:val="center"/>
              <w:rPr>
                <w:rFonts w:ascii="Times New Roman" w:eastAsia="Times New Roman" w:hAnsi="Times New Roman" w:cs="Times New Roman"/>
                <w:bCs/>
                <w:color w:val="000000"/>
                <w:sz w:val="20"/>
                <w:szCs w:val="20"/>
              </w:rPr>
            </w:pPr>
            <w:r w:rsidRPr="001F4B15">
              <w:rPr>
                <w:rFonts w:ascii="Times New Roman" w:eastAsia="Times New Roman" w:hAnsi="Times New Roman" w:cs="Times New Roman"/>
                <w:bCs/>
                <w:color w:val="000000"/>
                <w:sz w:val="20"/>
                <w:szCs w:val="20"/>
              </w:rPr>
              <w:t>Distribution of Held Sample</w:t>
            </w:r>
          </w:p>
        </w:tc>
      </w:tr>
      <w:tr w:rsidR="008F117B" w:rsidRPr="002E69F0" w14:paraId="4233BC11"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F997975"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Total Population 1910</w:t>
            </w:r>
          </w:p>
        </w:tc>
        <w:tc>
          <w:tcPr>
            <w:tcW w:w="1240" w:type="dxa"/>
            <w:tcBorders>
              <w:top w:val="nil"/>
              <w:left w:val="nil"/>
              <w:bottom w:val="single" w:sz="4" w:space="0" w:color="auto"/>
              <w:right w:val="single" w:sz="4" w:space="0" w:color="auto"/>
            </w:tcBorders>
            <w:shd w:val="clear" w:color="auto" w:fill="auto"/>
            <w:noWrap/>
            <w:vAlign w:val="bottom"/>
            <w:hideMark/>
          </w:tcPr>
          <w:p w14:paraId="6DD5753D" w14:textId="77777777" w:rsidR="008F117B" w:rsidRPr="002E69F0" w:rsidRDefault="008F117B" w:rsidP="008F117B">
            <w:pPr>
              <w:spacing w:after="0" w:line="240" w:lineRule="auto"/>
              <w:jc w:val="right"/>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18</w:t>
            </w:r>
            <w:r w:rsidR="002A4956">
              <w:rPr>
                <w:rFonts w:ascii="Times New Roman" w:eastAsia="Times New Roman" w:hAnsi="Times New Roman" w:cs="Times New Roman"/>
                <w:color w:val="000000"/>
                <w:sz w:val="20"/>
                <w:szCs w:val="20"/>
              </w:rPr>
              <w:t>,</w:t>
            </w:r>
            <w:r w:rsidRPr="002E69F0">
              <w:rPr>
                <w:rFonts w:ascii="Times New Roman" w:eastAsia="Times New Roman" w:hAnsi="Times New Roman" w:cs="Times New Roman"/>
                <w:color w:val="000000"/>
                <w:sz w:val="20"/>
                <w:szCs w:val="20"/>
              </w:rPr>
              <w:t>650</w:t>
            </w:r>
          </w:p>
        </w:tc>
        <w:tc>
          <w:tcPr>
            <w:tcW w:w="1340" w:type="dxa"/>
            <w:tcBorders>
              <w:top w:val="nil"/>
              <w:left w:val="nil"/>
              <w:bottom w:val="single" w:sz="4" w:space="0" w:color="auto"/>
              <w:right w:val="single" w:sz="4" w:space="0" w:color="auto"/>
            </w:tcBorders>
            <w:shd w:val="clear" w:color="auto" w:fill="auto"/>
            <w:noWrap/>
            <w:vAlign w:val="bottom"/>
            <w:hideMark/>
          </w:tcPr>
          <w:p w14:paraId="30FF8931"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563EE328"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459D64E0"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r>
      <w:tr w:rsidR="008F117B" w:rsidRPr="002E69F0" w14:paraId="2868DE22"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55C2B815"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Total 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2A1CEAA7" w14:textId="77777777" w:rsidR="008F117B" w:rsidRPr="002E69F0" w:rsidRDefault="008F117B" w:rsidP="008F117B">
            <w:pPr>
              <w:spacing w:after="0" w:line="240" w:lineRule="auto"/>
              <w:jc w:val="right"/>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4</w:t>
            </w:r>
            <w:r w:rsidR="002A4956">
              <w:rPr>
                <w:rFonts w:ascii="Times New Roman" w:eastAsia="Times New Roman" w:hAnsi="Times New Roman" w:cs="Times New Roman"/>
                <w:color w:val="000000"/>
                <w:sz w:val="20"/>
                <w:szCs w:val="20"/>
              </w:rPr>
              <w:t>,</w:t>
            </w:r>
            <w:r w:rsidRPr="002E69F0">
              <w:rPr>
                <w:rFonts w:ascii="Times New Roman" w:eastAsia="Times New Roman" w:hAnsi="Times New Roman" w:cs="Times New Roman"/>
                <w:color w:val="000000"/>
                <w:sz w:val="20"/>
                <w:szCs w:val="20"/>
              </w:rPr>
              <w:t>661</w:t>
            </w:r>
          </w:p>
        </w:tc>
        <w:tc>
          <w:tcPr>
            <w:tcW w:w="1340" w:type="dxa"/>
            <w:tcBorders>
              <w:top w:val="nil"/>
              <w:left w:val="nil"/>
              <w:bottom w:val="single" w:sz="4" w:space="0" w:color="auto"/>
              <w:right w:val="single" w:sz="4" w:space="0" w:color="auto"/>
            </w:tcBorders>
            <w:shd w:val="clear" w:color="auto" w:fill="auto"/>
            <w:noWrap/>
            <w:vAlign w:val="bottom"/>
            <w:hideMark/>
          </w:tcPr>
          <w:p w14:paraId="3262C729"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127F361B"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354B64DA"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r>
      <w:tr w:rsidR="008F117B" w:rsidRPr="002E69F0" w14:paraId="6D9794A0"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A1E7725"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Estimated Aliens</w:t>
            </w:r>
          </w:p>
        </w:tc>
        <w:tc>
          <w:tcPr>
            <w:tcW w:w="1240" w:type="dxa"/>
            <w:tcBorders>
              <w:top w:val="nil"/>
              <w:left w:val="nil"/>
              <w:bottom w:val="single" w:sz="4" w:space="0" w:color="auto"/>
              <w:right w:val="single" w:sz="4" w:space="0" w:color="auto"/>
            </w:tcBorders>
            <w:shd w:val="clear" w:color="auto" w:fill="auto"/>
            <w:noWrap/>
            <w:vAlign w:val="bottom"/>
            <w:hideMark/>
          </w:tcPr>
          <w:p w14:paraId="5DCDBA81" w14:textId="77777777" w:rsidR="008F117B" w:rsidRPr="002E69F0" w:rsidRDefault="008F117B" w:rsidP="008F117B">
            <w:pPr>
              <w:spacing w:after="0" w:line="240" w:lineRule="auto"/>
              <w:jc w:val="right"/>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2</w:t>
            </w:r>
            <w:r w:rsidR="002A4956">
              <w:rPr>
                <w:rFonts w:ascii="Times New Roman" w:eastAsia="Times New Roman" w:hAnsi="Times New Roman" w:cs="Times New Roman"/>
                <w:color w:val="000000"/>
                <w:sz w:val="20"/>
                <w:szCs w:val="20"/>
              </w:rPr>
              <w:t>,</w:t>
            </w:r>
            <w:r w:rsidRPr="002E69F0">
              <w:rPr>
                <w:rFonts w:ascii="Times New Roman" w:eastAsia="Times New Roman" w:hAnsi="Times New Roman" w:cs="Times New Roman"/>
                <w:color w:val="000000"/>
                <w:sz w:val="20"/>
                <w:szCs w:val="20"/>
              </w:rPr>
              <w:t>562</w:t>
            </w:r>
          </w:p>
        </w:tc>
        <w:tc>
          <w:tcPr>
            <w:tcW w:w="1340" w:type="dxa"/>
            <w:tcBorders>
              <w:top w:val="nil"/>
              <w:left w:val="nil"/>
              <w:bottom w:val="single" w:sz="4" w:space="0" w:color="auto"/>
              <w:right w:val="single" w:sz="4" w:space="0" w:color="auto"/>
            </w:tcBorders>
            <w:shd w:val="clear" w:color="auto" w:fill="auto"/>
            <w:noWrap/>
            <w:vAlign w:val="bottom"/>
            <w:hideMark/>
          </w:tcPr>
          <w:p w14:paraId="3878CE91"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0D995324"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4E1743F9"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r>
      <w:tr w:rsidR="008F117B" w:rsidRPr="002E69F0" w14:paraId="435E60B8"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B2DB0EA"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Adjusted Population</w:t>
            </w:r>
          </w:p>
        </w:tc>
        <w:tc>
          <w:tcPr>
            <w:tcW w:w="1240" w:type="dxa"/>
            <w:tcBorders>
              <w:top w:val="nil"/>
              <w:left w:val="nil"/>
              <w:bottom w:val="single" w:sz="4" w:space="0" w:color="auto"/>
              <w:right w:val="single" w:sz="4" w:space="0" w:color="auto"/>
            </w:tcBorders>
            <w:shd w:val="clear" w:color="auto" w:fill="auto"/>
            <w:noWrap/>
            <w:vAlign w:val="bottom"/>
            <w:hideMark/>
          </w:tcPr>
          <w:p w14:paraId="52E8E556" w14:textId="77777777" w:rsidR="008F117B" w:rsidRPr="002E69F0" w:rsidRDefault="008F117B" w:rsidP="008F117B">
            <w:pPr>
              <w:spacing w:after="0" w:line="240" w:lineRule="auto"/>
              <w:jc w:val="right"/>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16</w:t>
            </w:r>
            <w:r w:rsidR="002A4956">
              <w:rPr>
                <w:rFonts w:ascii="Times New Roman" w:eastAsia="Times New Roman" w:hAnsi="Times New Roman" w:cs="Times New Roman"/>
                <w:color w:val="000000"/>
                <w:sz w:val="20"/>
                <w:szCs w:val="20"/>
              </w:rPr>
              <w:t>,</w:t>
            </w:r>
            <w:r w:rsidRPr="002E69F0">
              <w:rPr>
                <w:rFonts w:ascii="Times New Roman" w:eastAsia="Times New Roman" w:hAnsi="Times New Roman" w:cs="Times New Roman"/>
                <w:color w:val="000000"/>
                <w:sz w:val="20"/>
                <w:szCs w:val="20"/>
              </w:rPr>
              <w:t>088</w:t>
            </w:r>
          </w:p>
        </w:tc>
        <w:tc>
          <w:tcPr>
            <w:tcW w:w="1340" w:type="dxa"/>
            <w:tcBorders>
              <w:top w:val="nil"/>
              <w:left w:val="nil"/>
              <w:bottom w:val="single" w:sz="4" w:space="0" w:color="auto"/>
              <w:right w:val="single" w:sz="4" w:space="0" w:color="auto"/>
            </w:tcBorders>
            <w:shd w:val="clear" w:color="auto" w:fill="auto"/>
            <w:noWrap/>
            <w:vAlign w:val="bottom"/>
            <w:hideMark/>
          </w:tcPr>
          <w:p w14:paraId="4BB2F679"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2BA65ED1"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2890501E"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r>
      <w:tr w:rsidR="008F117B" w:rsidRPr="002E69F0" w14:paraId="09A9822E"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6B15A2C"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2CDD0FF8"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37BA6999"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0571D785"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7B65C0FC"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r>
      <w:tr w:rsidR="008F117B" w:rsidRPr="002E69F0" w14:paraId="4345A891" w14:textId="77777777" w:rsidTr="008F117B">
        <w:trPr>
          <w:trHeight w:val="525"/>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46F3D14A"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ADJUSTED CENSUS CLASSIFICATIONS</w:t>
            </w:r>
          </w:p>
        </w:tc>
        <w:tc>
          <w:tcPr>
            <w:tcW w:w="1240" w:type="dxa"/>
            <w:tcBorders>
              <w:top w:val="nil"/>
              <w:left w:val="nil"/>
              <w:bottom w:val="single" w:sz="4" w:space="0" w:color="auto"/>
              <w:right w:val="single" w:sz="4" w:space="0" w:color="auto"/>
            </w:tcBorders>
            <w:shd w:val="clear" w:color="auto" w:fill="auto"/>
            <w:noWrap/>
            <w:vAlign w:val="bottom"/>
            <w:hideMark/>
          </w:tcPr>
          <w:p w14:paraId="12B0CEAA"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23F50DE0"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0B22141C"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356A1F75"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r>
      <w:tr w:rsidR="008F117B" w:rsidRPr="002E69F0" w14:paraId="072BF47C"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2608D14"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2D112044" w14:textId="77777777" w:rsidR="008F117B" w:rsidRPr="002E69F0" w:rsidRDefault="008F117B" w:rsidP="008F117B">
            <w:pPr>
              <w:spacing w:after="0" w:line="240" w:lineRule="auto"/>
              <w:jc w:val="right"/>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9</w:t>
            </w:r>
            <w:r w:rsidR="002A4956">
              <w:rPr>
                <w:rFonts w:ascii="Times New Roman" w:eastAsia="Times New Roman" w:hAnsi="Times New Roman" w:cs="Times New Roman"/>
                <w:color w:val="000000"/>
                <w:sz w:val="20"/>
                <w:szCs w:val="20"/>
              </w:rPr>
              <w:t>,</w:t>
            </w:r>
            <w:r w:rsidRPr="002E69F0">
              <w:rPr>
                <w:rFonts w:ascii="Times New Roman" w:eastAsia="Times New Roman" w:hAnsi="Times New Roman" w:cs="Times New Roman"/>
                <w:color w:val="000000"/>
                <w:sz w:val="20"/>
                <w:szCs w:val="20"/>
              </w:rPr>
              <w:t>124</w:t>
            </w:r>
          </w:p>
        </w:tc>
        <w:tc>
          <w:tcPr>
            <w:tcW w:w="1340" w:type="dxa"/>
            <w:tcBorders>
              <w:top w:val="nil"/>
              <w:left w:val="nil"/>
              <w:bottom w:val="single" w:sz="4" w:space="0" w:color="auto"/>
              <w:right w:val="single" w:sz="4" w:space="0" w:color="auto"/>
            </w:tcBorders>
            <w:shd w:val="clear" w:color="auto" w:fill="auto"/>
            <w:noWrap/>
            <w:vAlign w:val="bottom"/>
            <w:hideMark/>
          </w:tcPr>
          <w:p w14:paraId="050FAF0B"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57%</w:t>
            </w:r>
          </w:p>
        </w:tc>
        <w:tc>
          <w:tcPr>
            <w:tcW w:w="1340" w:type="dxa"/>
            <w:tcBorders>
              <w:top w:val="nil"/>
              <w:left w:val="nil"/>
              <w:bottom w:val="single" w:sz="4" w:space="0" w:color="auto"/>
              <w:right w:val="single" w:sz="4" w:space="0" w:color="auto"/>
            </w:tcBorders>
            <w:shd w:val="clear" w:color="auto" w:fill="auto"/>
            <w:noWrap/>
            <w:vAlign w:val="bottom"/>
            <w:hideMark/>
          </w:tcPr>
          <w:p w14:paraId="45BAE069"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61%</w:t>
            </w:r>
          </w:p>
        </w:tc>
        <w:tc>
          <w:tcPr>
            <w:tcW w:w="1340" w:type="dxa"/>
            <w:tcBorders>
              <w:top w:val="nil"/>
              <w:left w:val="nil"/>
              <w:bottom w:val="single" w:sz="4" w:space="0" w:color="auto"/>
              <w:right w:val="single" w:sz="4" w:space="0" w:color="auto"/>
            </w:tcBorders>
            <w:shd w:val="clear" w:color="auto" w:fill="auto"/>
            <w:noWrap/>
            <w:vAlign w:val="bottom"/>
            <w:hideMark/>
          </w:tcPr>
          <w:p w14:paraId="2D3FE474" w14:textId="77777777" w:rsidR="008F117B" w:rsidRPr="002E69F0" w:rsidRDefault="008F117B" w:rsidP="008F117B">
            <w:pPr>
              <w:spacing w:after="0" w:line="240" w:lineRule="auto"/>
              <w:jc w:val="center"/>
              <w:rPr>
                <w:rFonts w:ascii="Times New Roman" w:eastAsia="Times New Roman" w:hAnsi="Times New Roman" w:cs="Times New Roman"/>
                <w:sz w:val="20"/>
                <w:szCs w:val="20"/>
              </w:rPr>
            </w:pPr>
            <w:r w:rsidRPr="002E69F0">
              <w:rPr>
                <w:rFonts w:ascii="Times New Roman" w:eastAsia="Times New Roman" w:hAnsi="Times New Roman" w:cs="Times New Roman"/>
                <w:sz w:val="20"/>
                <w:szCs w:val="20"/>
              </w:rPr>
              <w:t>52%</w:t>
            </w:r>
          </w:p>
        </w:tc>
      </w:tr>
      <w:tr w:rsidR="008F117B" w:rsidRPr="002E69F0" w14:paraId="0AC40F13"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C4EF152"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3B8C9A13" w14:textId="77777777" w:rsidR="008F117B" w:rsidRPr="002E69F0" w:rsidRDefault="008F117B" w:rsidP="008F117B">
            <w:pPr>
              <w:spacing w:after="0" w:line="240" w:lineRule="auto"/>
              <w:jc w:val="right"/>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4</w:t>
            </w:r>
            <w:r w:rsidR="002A4956">
              <w:rPr>
                <w:rFonts w:ascii="Times New Roman" w:eastAsia="Times New Roman" w:hAnsi="Times New Roman" w:cs="Times New Roman"/>
                <w:color w:val="000000"/>
                <w:sz w:val="20"/>
                <w:szCs w:val="20"/>
              </w:rPr>
              <w:t>,</w:t>
            </w:r>
            <w:r w:rsidRPr="002E69F0">
              <w:rPr>
                <w:rFonts w:ascii="Times New Roman" w:eastAsia="Times New Roman" w:hAnsi="Times New Roman" w:cs="Times New Roman"/>
                <w:color w:val="000000"/>
                <w:sz w:val="20"/>
                <w:szCs w:val="20"/>
              </w:rPr>
              <w:t>795</w:t>
            </w:r>
          </w:p>
        </w:tc>
        <w:tc>
          <w:tcPr>
            <w:tcW w:w="1340" w:type="dxa"/>
            <w:tcBorders>
              <w:top w:val="nil"/>
              <w:left w:val="nil"/>
              <w:bottom w:val="single" w:sz="4" w:space="0" w:color="auto"/>
              <w:right w:val="single" w:sz="4" w:space="0" w:color="auto"/>
            </w:tcBorders>
            <w:shd w:val="clear" w:color="auto" w:fill="auto"/>
            <w:noWrap/>
            <w:vAlign w:val="bottom"/>
            <w:hideMark/>
          </w:tcPr>
          <w:p w14:paraId="1BFFA917"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30%</w:t>
            </w:r>
          </w:p>
        </w:tc>
        <w:tc>
          <w:tcPr>
            <w:tcW w:w="1340" w:type="dxa"/>
            <w:tcBorders>
              <w:top w:val="nil"/>
              <w:left w:val="nil"/>
              <w:bottom w:val="single" w:sz="4" w:space="0" w:color="auto"/>
              <w:right w:val="single" w:sz="4" w:space="0" w:color="auto"/>
            </w:tcBorders>
            <w:shd w:val="clear" w:color="auto" w:fill="auto"/>
            <w:noWrap/>
            <w:vAlign w:val="bottom"/>
            <w:hideMark/>
          </w:tcPr>
          <w:p w14:paraId="3A069732"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28%</w:t>
            </w:r>
          </w:p>
        </w:tc>
        <w:tc>
          <w:tcPr>
            <w:tcW w:w="1340" w:type="dxa"/>
            <w:tcBorders>
              <w:top w:val="nil"/>
              <w:left w:val="nil"/>
              <w:bottom w:val="single" w:sz="4" w:space="0" w:color="auto"/>
              <w:right w:val="single" w:sz="4" w:space="0" w:color="auto"/>
            </w:tcBorders>
            <w:shd w:val="clear" w:color="auto" w:fill="auto"/>
            <w:noWrap/>
            <w:vAlign w:val="bottom"/>
            <w:hideMark/>
          </w:tcPr>
          <w:p w14:paraId="29E329B7" w14:textId="77777777" w:rsidR="008F117B" w:rsidRPr="002E69F0" w:rsidRDefault="008F117B" w:rsidP="008F117B">
            <w:pPr>
              <w:spacing w:after="0" w:line="240" w:lineRule="auto"/>
              <w:jc w:val="center"/>
              <w:rPr>
                <w:rFonts w:ascii="Times New Roman" w:eastAsia="Times New Roman" w:hAnsi="Times New Roman" w:cs="Times New Roman"/>
                <w:sz w:val="20"/>
                <w:szCs w:val="20"/>
              </w:rPr>
            </w:pPr>
            <w:r w:rsidRPr="002E69F0">
              <w:rPr>
                <w:rFonts w:ascii="Times New Roman" w:eastAsia="Times New Roman" w:hAnsi="Times New Roman" w:cs="Times New Roman"/>
                <w:sz w:val="20"/>
                <w:szCs w:val="20"/>
              </w:rPr>
              <w:t>27%</w:t>
            </w:r>
          </w:p>
        </w:tc>
      </w:tr>
      <w:tr w:rsidR="008F117B" w:rsidRPr="002E69F0" w14:paraId="343EA8C4" w14:textId="77777777" w:rsidTr="008F117B">
        <w:trPr>
          <w:trHeight w:val="525"/>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1E830B38"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Estimated Naturalized or Declarant 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2452297B" w14:textId="77777777" w:rsidR="008F117B" w:rsidRPr="002E69F0" w:rsidRDefault="008F117B" w:rsidP="008F117B">
            <w:pPr>
              <w:spacing w:after="0" w:line="240" w:lineRule="auto"/>
              <w:jc w:val="right"/>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2</w:t>
            </w:r>
            <w:r w:rsidR="002A4956">
              <w:rPr>
                <w:rFonts w:ascii="Times New Roman" w:eastAsia="Times New Roman" w:hAnsi="Times New Roman" w:cs="Times New Roman"/>
                <w:color w:val="000000"/>
                <w:sz w:val="20"/>
                <w:szCs w:val="20"/>
              </w:rPr>
              <w:t>,</w:t>
            </w:r>
            <w:r w:rsidRPr="002E69F0">
              <w:rPr>
                <w:rFonts w:ascii="Times New Roman" w:eastAsia="Times New Roman" w:hAnsi="Times New Roman" w:cs="Times New Roman"/>
                <w:color w:val="000000"/>
                <w:sz w:val="20"/>
                <w:szCs w:val="20"/>
              </w:rPr>
              <w:t>099</w:t>
            </w:r>
          </w:p>
        </w:tc>
        <w:tc>
          <w:tcPr>
            <w:tcW w:w="1340" w:type="dxa"/>
            <w:tcBorders>
              <w:top w:val="nil"/>
              <w:left w:val="nil"/>
              <w:bottom w:val="single" w:sz="4" w:space="0" w:color="auto"/>
              <w:right w:val="single" w:sz="4" w:space="0" w:color="auto"/>
            </w:tcBorders>
            <w:shd w:val="clear" w:color="auto" w:fill="auto"/>
            <w:noWrap/>
            <w:vAlign w:val="bottom"/>
            <w:hideMark/>
          </w:tcPr>
          <w:p w14:paraId="7F0E07C1"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13%</w:t>
            </w:r>
          </w:p>
        </w:tc>
        <w:tc>
          <w:tcPr>
            <w:tcW w:w="1340" w:type="dxa"/>
            <w:tcBorders>
              <w:top w:val="nil"/>
              <w:left w:val="nil"/>
              <w:bottom w:val="single" w:sz="4" w:space="0" w:color="auto"/>
              <w:right w:val="single" w:sz="4" w:space="0" w:color="auto"/>
            </w:tcBorders>
            <w:shd w:val="clear" w:color="auto" w:fill="auto"/>
            <w:noWrap/>
            <w:vAlign w:val="bottom"/>
            <w:hideMark/>
          </w:tcPr>
          <w:p w14:paraId="584C8088"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11%</w:t>
            </w:r>
          </w:p>
        </w:tc>
        <w:tc>
          <w:tcPr>
            <w:tcW w:w="1340" w:type="dxa"/>
            <w:tcBorders>
              <w:top w:val="nil"/>
              <w:left w:val="nil"/>
              <w:bottom w:val="single" w:sz="4" w:space="0" w:color="auto"/>
              <w:right w:val="single" w:sz="4" w:space="0" w:color="auto"/>
            </w:tcBorders>
            <w:shd w:val="clear" w:color="auto" w:fill="auto"/>
            <w:noWrap/>
            <w:vAlign w:val="bottom"/>
            <w:hideMark/>
          </w:tcPr>
          <w:p w14:paraId="09EBC058"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21%</w:t>
            </w:r>
          </w:p>
        </w:tc>
      </w:tr>
      <w:tr w:rsidR="008F117B" w:rsidRPr="002E69F0" w14:paraId="0FB8E959"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2DD34E7"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Negro</w:t>
            </w:r>
          </w:p>
        </w:tc>
        <w:tc>
          <w:tcPr>
            <w:tcW w:w="1240" w:type="dxa"/>
            <w:tcBorders>
              <w:top w:val="nil"/>
              <w:left w:val="nil"/>
              <w:bottom w:val="single" w:sz="4" w:space="0" w:color="auto"/>
              <w:right w:val="single" w:sz="4" w:space="0" w:color="auto"/>
            </w:tcBorders>
            <w:shd w:val="clear" w:color="auto" w:fill="auto"/>
            <w:noWrap/>
            <w:vAlign w:val="bottom"/>
            <w:hideMark/>
          </w:tcPr>
          <w:p w14:paraId="5B43699E" w14:textId="77777777" w:rsidR="008F117B" w:rsidRPr="002E69F0" w:rsidRDefault="008F117B" w:rsidP="008F117B">
            <w:pPr>
              <w:spacing w:after="0" w:line="240" w:lineRule="auto"/>
              <w:jc w:val="right"/>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51</w:t>
            </w:r>
          </w:p>
        </w:tc>
        <w:tc>
          <w:tcPr>
            <w:tcW w:w="1340" w:type="dxa"/>
            <w:tcBorders>
              <w:top w:val="nil"/>
              <w:left w:val="nil"/>
              <w:bottom w:val="single" w:sz="4" w:space="0" w:color="auto"/>
              <w:right w:val="single" w:sz="4" w:space="0" w:color="auto"/>
            </w:tcBorders>
            <w:shd w:val="clear" w:color="auto" w:fill="auto"/>
            <w:noWrap/>
            <w:vAlign w:val="bottom"/>
            <w:hideMark/>
          </w:tcPr>
          <w:p w14:paraId="4437BB39" w14:textId="77777777" w:rsidR="008F117B" w:rsidRPr="002E69F0" w:rsidRDefault="00392ED5" w:rsidP="008F117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r w:rsidR="008F117B" w:rsidRPr="002E69F0">
              <w:rPr>
                <w:rFonts w:ascii="Times New Roman" w:eastAsia="Times New Roman" w:hAnsi="Times New Roman" w:cs="Times New Roman"/>
                <w:color w:val="000000"/>
                <w:sz w:val="20"/>
                <w:szCs w:val="20"/>
              </w:rPr>
              <w:t>%</w:t>
            </w:r>
          </w:p>
        </w:tc>
        <w:tc>
          <w:tcPr>
            <w:tcW w:w="1340" w:type="dxa"/>
            <w:tcBorders>
              <w:top w:val="nil"/>
              <w:left w:val="nil"/>
              <w:bottom w:val="single" w:sz="4" w:space="0" w:color="auto"/>
              <w:right w:val="single" w:sz="4" w:space="0" w:color="auto"/>
            </w:tcBorders>
            <w:shd w:val="clear" w:color="auto" w:fill="auto"/>
            <w:noWrap/>
            <w:vAlign w:val="bottom"/>
            <w:hideMark/>
          </w:tcPr>
          <w:p w14:paraId="291657F8"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59398BE6"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0%</w:t>
            </w:r>
          </w:p>
        </w:tc>
      </w:tr>
      <w:tr w:rsidR="008F117B" w:rsidRPr="002E69F0" w14:paraId="38A8658B"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3DCB94C"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Asian</w:t>
            </w:r>
          </w:p>
        </w:tc>
        <w:tc>
          <w:tcPr>
            <w:tcW w:w="1240" w:type="dxa"/>
            <w:tcBorders>
              <w:top w:val="nil"/>
              <w:left w:val="nil"/>
              <w:bottom w:val="single" w:sz="4" w:space="0" w:color="auto"/>
              <w:right w:val="single" w:sz="4" w:space="0" w:color="auto"/>
            </w:tcBorders>
            <w:shd w:val="clear" w:color="auto" w:fill="auto"/>
            <w:noWrap/>
            <w:vAlign w:val="bottom"/>
            <w:hideMark/>
          </w:tcPr>
          <w:p w14:paraId="05BD7AC5" w14:textId="77777777" w:rsidR="008F117B" w:rsidRPr="002E69F0" w:rsidRDefault="008F117B" w:rsidP="008F117B">
            <w:pPr>
              <w:spacing w:after="0" w:line="240" w:lineRule="auto"/>
              <w:jc w:val="right"/>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19</w:t>
            </w:r>
          </w:p>
        </w:tc>
        <w:tc>
          <w:tcPr>
            <w:tcW w:w="1340" w:type="dxa"/>
            <w:tcBorders>
              <w:top w:val="nil"/>
              <w:left w:val="nil"/>
              <w:bottom w:val="single" w:sz="4" w:space="0" w:color="auto"/>
              <w:right w:val="single" w:sz="4" w:space="0" w:color="auto"/>
            </w:tcBorders>
            <w:shd w:val="clear" w:color="auto" w:fill="auto"/>
            <w:noWrap/>
            <w:vAlign w:val="bottom"/>
            <w:hideMark/>
          </w:tcPr>
          <w:p w14:paraId="511B8918"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28673A08"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0%</w:t>
            </w:r>
          </w:p>
        </w:tc>
        <w:tc>
          <w:tcPr>
            <w:tcW w:w="1340" w:type="dxa"/>
            <w:tcBorders>
              <w:top w:val="nil"/>
              <w:left w:val="nil"/>
              <w:bottom w:val="single" w:sz="4" w:space="0" w:color="auto"/>
              <w:right w:val="single" w:sz="4" w:space="0" w:color="auto"/>
            </w:tcBorders>
            <w:shd w:val="clear" w:color="auto" w:fill="auto"/>
            <w:noWrap/>
            <w:vAlign w:val="bottom"/>
            <w:hideMark/>
          </w:tcPr>
          <w:p w14:paraId="1B2A165B"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0%</w:t>
            </w:r>
          </w:p>
        </w:tc>
      </w:tr>
    </w:tbl>
    <w:p w14:paraId="2F4C6016" w14:textId="77777777" w:rsidR="008F117B" w:rsidRPr="000234A6"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sidRPr="000234A6">
        <w:rPr>
          <w:rFonts w:ascii="Times New Roman" w:hAnsi="Times New Roman" w:cs="Times New Roman"/>
          <w:sz w:val="20"/>
          <w:szCs w:val="20"/>
        </w:rPr>
        <w:t>1</w:t>
      </w:r>
    </w:p>
    <w:p w14:paraId="200EF69F" w14:textId="77777777" w:rsidR="008F117B" w:rsidRPr="000234A6" w:rsidRDefault="008F117B" w:rsidP="008F117B">
      <w:pPr>
        <w:spacing w:after="0" w:line="240" w:lineRule="auto"/>
        <w:jc w:val="center"/>
        <w:rPr>
          <w:rFonts w:ascii="Times New Roman" w:hAnsi="Times New Roman" w:cs="Times New Roman"/>
          <w:sz w:val="20"/>
          <w:szCs w:val="20"/>
        </w:rPr>
      </w:pPr>
      <w:r w:rsidRPr="000234A6">
        <w:rPr>
          <w:rFonts w:ascii="Times New Roman" w:hAnsi="Times New Roman" w:cs="Times New Roman"/>
          <w:sz w:val="20"/>
          <w:szCs w:val="20"/>
        </w:rPr>
        <w:t>Distribution of Exempted and Held for Service Samples</w:t>
      </w:r>
    </w:p>
    <w:p w14:paraId="7918084D" w14:textId="77777777" w:rsidR="008F117B" w:rsidRPr="000234A6" w:rsidRDefault="008F117B"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in</w:t>
      </w:r>
      <w:r w:rsidRPr="000234A6">
        <w:rPr>
          <w:rFonts w:ascii="Times New Roman" w:hAnsi="Times New Roman" w:cs="Times New Roman"/>
          <w:sz w:val="20"/>
          <w:szCs w:val="20"/>
        </w:rPr>
        <w:t xml:space="preserve"> Beverly</w:t>
      </w:r>
    </w:p>
    <w:p w14:paraId="2A036A4F"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601227BF" w14:textId="77777777" w:rsidR="008F117B" w:rsidRDefault="008F117B" w:rsidP="008F117B">
      <w:pPr>
        <w:spacing w:after="0" w:line="240" w:lineRule="auto"/>
        <w:rPr>
          <w:rFonts w:ascii="Times New Roman" w:hAnsi="Times New Roman" w:cs="Times New Roman"/>
          <w:sz w:val="20"/>
          <w:szCs w:val="20"/>
        </w:rPr>
      </w:pPr>
    </w:p>
    <w:p w14:paraId="338BBC6E" w14:textId="77777777" w:rsidR="005F0386" w:rsidRPr="000234A6" w:rsidRDefault="005F0386" w:rsidP="008F117B">
      <w:pPr>
        <w:spacing w:after="0" w:line="240" w:lineRule="auto"/>
        <w:rPr>
          <w:rFonts w:ascii="Times New Roman" w:hAnsi="Times New Roman" w:cs="Times New Roman"/>
          <w:sz w:val="20"/>
          <w:szCs w:val="20"/>
        </w:rPr>
      </w:pPr>
    </w:p>
    <w:p w14:paraId="12C88CF9"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t>The next comparison looks to the handling of the question of dependency by the Beverly Board</w:t>
      </w:r>
      <w:r w:rsidR="001D3F25">
        <w:rPr>
          <w:rFonts w:ascii="Times New Roman" w:hAnsi="Times New Roman" w:cs="Times New Roman"/>
          <w:sz w:val="24"/>
          <w:szCs w:val="24"/>
        </w:rPr>
        <w:t xml:space="preserve"> </w:t>
      </w:r>
      <w:r w:rsidR="000A1325">
        <w:rPr>
          <w:rFonts w:ascii="Times New Roman" w:hAnsi="Times New Roman" w:cs="Times New Roman"/>
          <w:sz w:val="24"/>
          <w:szCs w:val="24"/>
        </w:rPr>
        <w:t>for</w:t>
      </w:r>
      <w:r w:rsidR="001D3F25">
        <w:rPr>
          <w:rFonts w:ascii="Times New Roman" w:hAnsi="Times New Roman" w:cs="Times New Roman"/>
          <w:sz w:val="24"/>
          <w:szCs w:val="24"/>
        </w:rPr>
        <w:t xml:space="preserve"> the entire two-hundred-man sample</w:t>
      </w:r>
      <w:r>
        <w:rPr>
          <w:rFonts w:ascii="Times New Roman" w:hAnsi="Times New Roman" w:cs="Times New Roman"/>
          <w:sz w:val="24"/>
          <w:szCs w:val="24"/>
        </w:rPr>
        <w:t>. The interpretation of this comparison must be made with caution as some of the cells have very few m</w:t>
      </w:r>
      <w:r w:rsidR="00C14ABC">
        <w:rPr>
          <w:rFonts w:ascii="Times New Roman" w:hAnsi="Times New Roman" w:cs="Times New Roman"/>
          <w:sz w:val="24"/>
          <w:szCs w:val="24"/>
        </w:rPr>
        <w:t xml:space="preserve">en in them, as shown on Table </w:t>
      </w:r>
      <w:r w:rsidR="00392ED5">
        <w:rPr>
          <w:rFonts w:ascii="Times New Roman" w:hAnsi="Times New Roman" w:cs="Times New Roman"/>
          <w:sz w:val="24"/>
          <w:szCs w:val="24"/>
        </w:rPr>
        <w:t>2.</w:t>
      </w:r>
    </w:p>
    <w:tbl>
      <w:tblPr>
        <w:tblW w:w="7880" w:type="dxa"/>
        <w:tblInd w:w="93" w:type="dxa"/>
        <w:tblLook w:val="04A0" w:firstRow="1" w:lastRow="0" w:firstColumn="1" w:lastColumn="0" w:noHBand="0" w:noVBand="1"/>
      </w:tblPr>
      <w:tblGrid>
        <w:gridCol w:w="3020"/>
        <w:gridCol w:w="1240"/>
        <w:gridCol w:w="2380"/>
        <w:gridCol w:w="1240"/>
      </w:tblGrid>
      <w:tr w:rsidR="008F117B" w:rsidRPr="001F4B15" w14:paraId="7F35A3CC" w14:textId="77777777" w:rsidTr="008F117B">
        <w:trPr>
          <w:trHeight w:val="300"/>
        </w:trPr>
        <w:tc>
          <w:tcPr>
            <w:tcW w:w="3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D4EB19"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Number of Men in Cell</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2D4BF23A"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Married</w:t>
            </w:r>
          </w:p>
        </w:tc>
        <w:tc>
          <w:tcPr>
            <w:tcW w:w="2380" w:type="dxa"/>
            <w:tcBorders>
              <w:top w:val="single" w:sz="4" w:space="0" w:color="auto"/>
              <w:left w:val="nil"/>
              <w:bottom w:val="single" w:sz="4" w:space="0" w:color="auto"/>
              <w:right w:val="single" w:sz="4" w:space="0" w:color="auto"/>
            </w:tcBorders>
            <w:shd w:val="clear" w:color="auto" w:fill="auto"/>
            <w:vAlign w:val="bottom"/>
            <w:hideMark/>
          </w:tcPr>
          <w:p w14:paraId="5598743C"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Single, other dependents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54B0017B"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Single</w:t>
            </w:r>
          </w:p>
        </w:tc>
      </w:tr>
      <w:tr w:rsidR="008F117B" w:rsidRPr="001F4B15" w14:paraId="10C4E76B"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7D9BA53"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06CDEDAE"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2523D26D"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6A4C6B7F"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 </w:t>
            </w:r>
          </w:p>
        </w:tc>
      </w:tr>
      <w:tr w:rsidR="008F117B" w:rsidRPr="001F4B15" w14:paraId="769F1B3B"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CEEA625" w14:textId="77777777" w:rsidR="008F117B" w:rsidRPr="001F4B15" w:rsidRDefault="008F117B" w:rsidP="008F117B">
            <w:pPr>
              <w:spacing w:after="0" w:line="240" w:lineRule="auto"/>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Total Sample</w:t>
            </w:r>
          </w:p>
        </w:tc>
        <w:tc>
          <w:tcPr>
            <w:tcW w:w="1240" w:type="dxa"/>
            <w:tcBorders>
              <w:top w:val="nil"/>
              <w:left w:val="nil"/>
              <w:bottom w:val="single" w:sz="4" w:space="0" w:color="auto"/>
              <w:right w:val="single" w:sz="4" w:space="0" w:color="auto"/>
            </w:tcBorders>
            <w:shd w:val="clear" w:color="auto" w:fill="auto"/>
            <w:noWrap/>
            <w:vAlign w:val="bottom"/>
            <w:hideMark/>
          </w:tcPr>
          <w:p w14:paraId="1A68D513"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67</w:t>
            </w:r>
          </w:p>
        </w:tc>
        <w:tc>
          <w:tcPr>
            <w:tcW w:w="2380" w:type="dxa"/>
            <w:tcBorders>
              <w:top w:val="nil"/>
              <w:left w:val="nil"/>
              <w:bottom w:val="single" w:sz="4" w:space="0" w:color="auto"/>
              <w:right w:val="single" w:sz="4" w:space="0" w:color="auto"/>
            </w:tcBorders>
            <w:shd w:val="clear" w:color="auto" w:fill="auto"/>
            <w:noWrap/>
            <w:vAlign w:val="bottom"/>
            <w:hideMark/>
          </w:tcPr>
          <w:p w14:paraId="42C308A7"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17</w:t>
            </w:r>
          </w:p>
        </w:tc>
        <w:tc>
          <w:tcPr>
            <w:tcW w:w="1240" w:type="dxa"/>
            <w:tcBorders>
              <w:top w:val="nil"/>
              <w:left w:val="nil"/>
              <w:bottom w:val="single" w:sz="4" w:space="0" w:color="auto"/>
              <w:right w:val="single" w:sz="4" w:space="0" w:color="auto"/>
            </w:tcBorders>
            <w:shd w:val="clear" w:color="auto" w:fill="auto"/>
            <w:noWrap/>
            <w:vAlign w:val="bottom"/>
            <w:hideMark/>
          </w:tcPr>
          <w:p w14:paraId="4F2FC4D6"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116</w:t>
            </w:r>
          </w:p>
        </w:tc>
      </w:tr>
      <w:tr w:rsidR="008F117B" w:rsidRPr="001F4B15" w14:paraId="6EFE351C"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0E4B04D" w14:textId="77777777" w:rsidR="008F117B" w:rsidRPr="001F4B15" w:rsidRDefault="008F117B" w:rsidP="008F117B">
            <w:pPr>
              <w:spacing w:after="0" w:line="240" w:lineRule="auto"/>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704C5C33"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3C7A15C0"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2A13F17"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 </w:t>
            </w:r>
          </w:p>
        </w:tc>
      </w:tr>
      <w:tr w:rsidR="008F117B" w:rsidRPr="001F4B15" w14:paraId="6A2D541A"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948789F" w14:textId="77777777" w:rsidR="008F117B" w:rsidRPr="001F4B15" w:rsidRDefault="008F117B" w:rsidP="008F117B">
            <w:pPr>
              <w:spacing w:after="0" w:line="240" w:lineRule="auto"/>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5C483291"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6</w:t>
            </w:r>
          </w:p>
        </w:tc>
        <w:tc>
          <w:tcPr>
            <w:tcW w:w="2380" w:type="dxa"/>
            <w:tcBorders>
              <w:top w:val="nil"/>
              <w:left w:val="nil"/>
              <w:bottom w:val="single" w:sz="4" w:space="0" w:color="auto"/>
              <w:right w:val="single" w:sz="4" w:space="0" w:color="auto"/>
            </w:tcBorders>
            <w:shd w:val="clear" w:color="auto" w:fill="auto"/>
            <w:noWrap/>
            <w:vAlign w:val="bottom"/>
            <w:hideMark/>
          </w:tcPr>
          <w:p w14:paraId="58C8D777"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4</w:t>
            </w:r>
          </w:p>
        </w:tc>
        <w:tc>
          <w:tcPr>
            <w:tcW w:w="1240" w:type="dxa"/>
            <w:tcBorders>
              <w:top w:val="nil"/>
              <w:left w:val="nil"/>
              <w:bottom w:val="single" w:sz="4" w:space="0" w:color="auto"/>
              <w:right w:val="single" w:sz="4" w:space="0" w:color="auto"/>
            </w:tcBorders>
            <w:shd w:val="clear" w:color="auto" w:fill="auto"/>
            <w:noWrap/>
            <w:vAlign w:val="bottom"/>
            <w:hideMark/>
          </w:tcPr>
          <w:p w14:paraId="2BFED490"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22</w:t>
            </w:r>
          </w:p>
        </w:tc>
      </w:tr>
      <w:tr w:rsidR="008F117B" w:rsidRPr="001F4B15" w14:paraId="1E995980"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80067B3" w14:textId="77777777" w:rsidR="008F117B" w:rsidRPr="001F4B15" w:rsidRDefault="008F117B" w:rsidP="008F117B">
            <w:pPr>
              <w:spacing w:after="0" w:line="240" w:lineRule="auto"/>
              <w:jc w:val="right"/>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72971A56"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29DA4D0E"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6CAD6A5"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 </w:t>
            </w:r>
          </w:p>
        </w:tc>
      </w:tr>
      <w:tr w:rsidR="008F117B" w:rsidRPr="001F4B15" w14:paraId="48707686"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C0B4A01" w14:textId="77777777" w:rsidR="008F117B" w:rsidRPr="001F4B15" w:rsidRDefault="008F117B" w:rsidP="008F117B">
            <w:pPr>
              <w:spacing w:after="0" w:line="240" w:lineRule="auto"/>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582305A4"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20</w:t>
            </w:r>
          </w:p>
        </w:tc>
        <w:tc>
          <w:tcPr>
            <w:tcW w:w="2380" w:type="dxa"/>
            <w:tcBorders>
              <w:top w:val="nil"/>
              <w:left w:val="nil"/>
              <w:bottom w:val="single" w:sz="4" w:space="0" w:color="auto"/>
              <w:right w:val="single" w:sz="4" w:space="0" w:color="auto"/>
            </w:tcBorders>
            <w:shd w:val="clear" w:color="auto" w:fill="auto"/>
            <w:noWrap/>
            <w:vAlign w:val="bottom"/>
            <w:hideMark/>
          </w:tcPr>
          <w:p w14:paraId="529C5964"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5</w:t>
            </w:r>
          </w:p>
        </w:tc>
        <w:tc>
          <w:tcPr>
            <w:tcW w:w="1240" w:type="dxa"/>
            <w:tcBorders>
              <w:top w:val="nil"/>
              <w:left w:val="nil"/>
              <w:bottom w:val="single" w:sz="4" w:space="0" w:color="auto"/>
              <w:right w:val="single" w:sz="4" w:space="0" w:color="auto"/>
            </w:tcBorders>
            <w:shd w:val="clear" w:color="auto" w:fill="auto"/>
            <w:noWrap/>
            <w:vAlign w:val="bottom"/>
            <w:hideMark/>
          </w:tcPr>
          <w:p w14:paraId="531E31FC"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30</w:t>
            </w:r>
          </w:p>
        </w:tc>
      </w:tr>
      <w:tr w:rsidR="008F117B" w:rsidRPr="001F4B15" w14:paraId="3E8F7D93"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D7FD4B0" w14:textId="77777777" w:rsidR="008F117B" w:rsidRPr="001F4B15" w:rsidRDefault="008F117B" w:rsidP="008F117B">
            <w:pPr>
              <w:spacing w:after="0" w:line="240" w:lineRule="auto"/>
              <w:jc w:val="right"/>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4C0F2DE4"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7D606861"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7691484C"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 </w:t>
            </w:r>
          </w:p>
        </w:tc>
      </w:tr>
      <w:tr w:rsidR="008F117B" w:rsidRPr="001F4B15" w14:paraId="550B3395"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1D154E2" w14:textId="77777777" w:rsidR="008F117B" w:rsidRPr="001F4B15" w:rsidRDefault="008F117B" w:rsidP="008F117B">
            <w:pPr>
              <w:spacing w:after="0" w:line="240" w:lineRule="auto"/>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76B22BD4"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41</w:t>
            </w:r>
          </w:p>
        </w:tc>
        <w:tc>
          <w:tcPr>
            <w:tcW w:w="2380" w:type="dxa"/>
            <w:tcBorders>
              <w:top w:val="nil"/>
              <w:left w:val="nil"/>
              <w:bottom w:val="single" w:sz="4" w:space="0" w:color="auto"/>
              <w:right w:val="single" w:sz="4" w:space="0" w:color="auto"/>
            </w:tcBorders>
            <w:shd w:val="clear" w:color="auto" w:fill="auto"/>
            <w:noWrap/>
            <w:vAlign w:val="bottom"/>
            <w:hideMark/>
          </w:tcPr>
          <w:p w14:paraId="2C485A07"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8</w:t>
            </w:r>
          </w:p>
        </w:tc>
        <w:tc>
          <w:tcPr>
            <w:tcW w:w="1240" w:type="dxa"/>
            <w:tcBorders>
              <w:top w:val="nil"/>
              <w:left w:val="nil"/>
              <w:bottom w:val="single" w:sz="4" w:space="0" w:color="auto"/>
              <w:right w:val="single" w:sz="4" w:space="0" w:color="auto"/>
            </w:tcBorders>
            <w:shd w:val="clear" w:color="auto" w:fill="auto"/>
            <w:noWrap/>
            <w:vAlign w:val="bottom"/>
            <w:hideMark/>
          </w:tcPr>
          <w:p w14:paraId="6EB29BAD" w14:textId="77777777" w:rsidR="008F117B" w:rsidRPr="001F4B15" w:rsidRDefault="008F117B" w:rsidP="008F117B">
            <w:pPr>
              <w:spacing w:after="0" w:line="240" w:lineRule="auto"/>
              <w:jc w:val="center"/>
              <w:rPr>
                <w:rFonts w:ascii="Times New Roman" w:eastAsia="Times New Roman" w:hAnsi="Times New Roman" w:cs="Times New Roman"/>
                <w:color w:val="000000"/>
                <w:sz w:val="20"/>
                <w:szCs w:val="20"/>
              </w:rPr>
            </w:pPr>
            <w:r w:rsidRPr="001F4B15">
              <w:rPr>
                <w:rFonts w:ascii="Times New Roman" w:eastAsia="Times New Roman" w:hAnsi="Times New Roman" w:cs="Times New Roman"/>
                <w:color w:val="000000"/>
                <w:sz w:val="20"/>
                <w:szCs w:val="20"/>
              </w:rPr>
              <w:t>64</w:t>
            </w:r>
          </w:p>
        </w:tc>
      </w:tr>
    </w:tbl>
    <w:p w14:paraId="29C6BF29" w14:textId="77777777" w:rsidR="008F117B" w:rsidRPr="001F4B15" w:rsidRDefault="008F117B" w:rsidP="008F117B">
      <w:pPr>
        <w:spacing w:after="0" w:line="240" w:lineRule="auto"/>
        <w:rPr>
          <w:rFonts w:ascii="Times New Roman" w:hAnsi="Times New Roman" w:cs="Times New Roman"/>
          <w:sz w:val="20"/>
          <w:szCs w:val="20"/>
        </w:rPr>
      </w:pPr>
      <w:r w:rsidRPr="001F4B15">
        <w:rPr>
          <w:rFonts w:ascii="Times New Roman" w:hAnsi="Times New Roman" w:cs="Times New Roman"/>
          <w:sz w:val="20"/>
          <w:szCs w:val="20"/>
        </w:rPr>
        <w:tab/>
      </w:r>
      <w:r w:rsidRPr="001F4B15">
        <w:rPr>
          <w:rFonts w:ascii="Times New Roman" w:hAnsi="Times New Roman" w:cs="Times New Roman"/>
          <w:sz w:val="20"/>
          <w:szCs w:val="20"/>
        </w:rPr>
        <w:tab/>
      </w:r>
      <w:r w:rsidRPr="001F4B15">
        <w:rPr>
          <w:rFonts w:ascii="Times New Roman" w:hAnsi="Times New Roman" w:cs="Times New Roman"/>
          <w:sz w:val="20"/>
          <w:szCs w:val="20"/>
        </w:rPr>
        <w:tab/>
      </w:r>
      <w:r w:rsidRPr="001F4B15">
        <w:rPr>
          <w:rFonts w:ascii="Times New Roman" w:hAnsi="Times New Roman" w:cs="Times New Roman"/>
          <w:sz w:val="20"/>
          <w:szCs w:val="20"/>
        </w:rPr>
        <w:tab/>
      </w:r>
      <w:r w:rsidRPr="001F4B15">
        <w:rPr>
          <w:rFonts w:ascii="Times New Roman" w:hAnsi="Times New Roman" w:cs="Times New Roman"/>
          <w:sz w:val="20"/>
          <w:szCs w:val="20"/>
        </w:rPr>
        <w:tab/>
      </w:r>
      <w:r w:rsidR="00C14ABC">
        <w:rPr>
          <w:rFonts w:ascii="Times New Roman" w:hAnsi="Times New Roman" w:cs="Times New Roman"/>
          <w:sz w:val="20"/>
          <w:szCs w:val="20"/>
        </w:rPr>
        <w:t xml:space="preserve">Table </w:t>
      </w:r>
      <w:r w:rsidRPr="001F4B15">
        <w:rPr>
          <w:rFonts w:ascii="Times New Roman" w:hAnsi="Times New Roman" w:cs="Times New Roman"/>
          <w:sz w:val="20"/>
          <w:szCs w:val="20"/>
        </w:rPr>
        <w:t>2</w:t>
      </w:r>
    </w:p>
    <w:p w14:paraId="48A04E2D" w14:textId="77777777" w:rsidR="008F117B" w:rsidRPr="001F4B15" w:rsidRDefault="008F117B" w:rsidP="008F117B">
      <w:pPr>
        <w:spacing w:after="0" w:line="240" w:lineRule="auto"/>
        <w:jc w:val="center"/>
        <w:rPr>
          <w:rFonts w:ascii="Times New Roman" w:hAnsi="Times New Roman" w:cs="Times New Roman"/>
          <w:sz w:val="20"/>
          <w:szCs w:val="20"/>
        </w:rPr>
      </w:pPr>
      <w:r w:rsidRPr="001F4B15">
        <w:rPr>
          <w:rFonts w:ascii="Times New Roman" w:hAnsi="Times New Roman" w:cs="Times New Roman"/>
          <w:sz w:val="20"/>
          <w:szCs w:val="20"/>
        </w:rPr>
        <w:t>Cell Populations for Dependency Analysis in Beverly</w:t>
      </w:r>
    </w:p>
    <w:p w14:paraId="48E3FCB9" w14:textId="77777777" w:rsidR="008F117B" w:rsidRPr="001F4B15" w:rsidRDefault="008F117B" w:rsidP="008F117B">
      <w:pPr>
        <w:spacing w:after="0" w:line="240" w:lineRule="auto"/>
        <w:rPr>
          <w:rFonts w:ascii="Times New Roman" w:hAnsi="Times New Roman" w:cs="Times New Roman"/>
          <w:sz w:val="20"/>
          <w:szCs w:val="20"/>
        </w:rPr>
      </w:pPr>
      <w:r w:rsidRPr="001F4B15">
        <w:rPr>
          <w:rFonts w:ascii="Times New Roman" w:hAnsi="Times New Roman" w:cs="Times New Roman"/>
          <w:sz w:val="20"/>
          <w:szCs w:val="20"/>
        </w:rPr>
        <w:t>Author’s computations from Exemption Board and Census records. See text for source citations.</w:t>
      </w:r>
    </w:p>
    <w:p w14:paraId="6D632005" w14:textId="77777777" w:rsidR="008F117B" w:rsidRPr="000234A6" w:rsidRDefault="008F117B" w:rsidP="008F117B">
      <w:pPr>
        <w:spacing w:after="0" w:line="240" w:lineRule="auto"/>
        <w:rPr>
          <w:rFonts w:ascii="Times New Roman" w:hAnsi="Times New Roman" w:cs="Times New Roman"/>
          <w:sz w:val="20"/>
          <w:szCs w:val="20"/>
        </w:rPr>
      </w:pPr>
    </w:p>
    <w:p w14:paraId="0ED03F5A" w14:textId="77777777" w:rsidR="008F117B" w:rsidRDefault="00C14ABC"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Table </w:t>
      </w:r>
      <w:r w:rsidR="008F117B">
        <w:rPr>
          <w:rFonts w:ascii="Times New Roman" w:hAnsi="Times New Roman" w:cs="Times New Roman"/>
          <w:sz w:val="24"/>
          <w:szCs w:val="24"/>
        </w:rPr>
        <w:t>3 shows the distribution by census classification of dependency statuses in the Beverly sample of those exempted. For exampl</w:t>
      </w:r>
      <w:r w:rsidR="00E7571C">
        <w:rPr>
          <w:rFonts w:ascii="Times New Roman" w:hAnsi="Times New Roman" w:cs="Times New Roman"/>
          <w:sz w:val="24"/>
          <w:szCs w:val="24"/>
        </w:rPr>
        <w:t>e, 72</w:t>
      </w:r>
      <w:r w:rsidR="008F117B">
        <w:rPr>
          <w:rFonts w:ascii="Times New Roman" w:hAnsi="Times New Roman" w:cs="Times New Roman"/>
          <w:sz w:val="24"/>
          <w:szCs w:val="24"/>
        </w:rPr>
        <w:t xml:space="preserve"> percent of the married native men in the total sample of two hundred me</w:t>
      </w:r>
      <w:r w:rsidR="00092286">
        <w:rPr>
          <w:rFonts w:ascii="Times New Roman" w:hAnsi="Times New Roman" w:cs="Times New Roman"/>
          <w:sz w:val="24"/>
          <w:szCs w:val="24"/>
        </w:rPr>
        <w:t xml:space="preserve">n were exempted; while 67 </w:t>
      </w:r>
      <w:r w:rsidR="008F117B">
        <w:rPr>
          <w:rFonts w:ascii="Times New Roman" w:hAnsi="Times New Roman" w:cs="Times New Roman"/>
          <w:sz w:val="24"/>
          <w:szCs w:val="24"/>
        </w:rPr>
        <w:t>percent of the married first generation men were exempted.</w:t>
      </w:r>
    </w:p>
    <w:tbl>
      <w:tblPr>
        <w:tblW w:w="7880" w:type="dxa"/>
        <w:tblInd w:w="93" w:type="dxa"/>
        <w:tblLook w:val="04A0" w:firstRow="1" w:lastRow="0" w:firstColumn="1" w:lastColumn="0" w:noHBand="0" w:noVBand="1"/>
      </w:tblPr>
      <w:tblGrid>
        <w:gridCol w:w="3020"/>
        <w:gridCol w:w="1240"/>
        <w:gridCol w:w="2380"/>
        <w:gridCol w:w="1240"/>
      </w:tblGrid>
      <w:tr w:rsidR="008F117B" w:rsidRPr="002E69F0" w14:paraId="5BA569CB" w14:textId="77777777" w:rsidTr="008F117B">
        <w:trPr>
          <w:trHeight w:val="300"/>
        </w:trPr>
        <w:tc>
          <w:tcPr>
            <w:tcW w:w="3020" w:type="dxa"/>
            <w:tcBorders>
              <w:top w:val="single" w:sz="4" w:space="0" w:color="auto"/>
              <w:left w:val="single" w:sz="4" w:space="0" w:color="auto"/>
              <w:bottom w:val="nil"/>
              <w:right w:val="single" w:sz="4" w:space="0" w:color="auto"/>
            </w:tcBorders>
            <w:shd w:val="clear" w:color="auto" w:fill="auto"/>
            <w:noWrap/>
            <w:vAlign w:val="bottom"/>
            <w:hideMark/>
          </w:tcPr>
          <w:p w14:paraId="661B29F2" w14:textId="77777777" w:rsidR="008F117B" w:rsidRPr="002E69F0" w:rsidRDefault="008F117B" w:rsidP="001D3F25">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Percent Exempted</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3B252957"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Married</w:t>
            </w:r>
          </w:p>
        </w:tc>
        <w:tc>
          <w:tcPr>
            <w:tcW w:w="2380" w:type="dxa"/>
            <w:tcBorders>
              <w:top w:val="single" w:sz="4" w:space="0" w:color="auto"/>
              <w:left w:val="nil"/>
              <w:bottom w:val="single" w:sz="4" w:space="0" w:color="auto"/>
              <w:right w:val="single" w:sz="4" w:space="0" w:color="auto"/>
            </w:tcBorders>
            <w:shd w:val="clear" w:color="auto" w:fill="auto"/>
            <w:vAlign w:val="bottom"/>
            <w:hideMark/>
          </w:tcPr>
          <w:p w14:paraId="1BAFD52F"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Single, other dependents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4392391A"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Single</w:t>
            </w:r>
          </w:p>
        </w:tc>
      </w:tr>
      <w:tr w:rsidR="008F117B" w:rsidRPr="002E69F0" w14:paraId="1FE60B94" w14:textId="77777777" w:rsidTr="008F117B">
        <w:trPr>
          <w:trHeight w:val="300"/>
        </w:trPr>
        <w:tc>
          <w:tcPr>
            <w:tcW w:w="3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D8784B"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528BD67F"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59B0ACB6"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69DEB581"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r>
      <w:tr w:rsidR="008F117B" w:rsidRPr="002E69F0" w14:paraId="163447D8"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756EDF4"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Total Sample</w:t>
            </w:r>
          </w:p>
        </w:tc>
        <w:tc>
          <w:tcPr>
            <w:tcW w:w="1240" w:type="dxa"/>
            <w:tcBorders>
              <w:top w:val="nil"/>
              <w:left w:val="nil"/>
              <w:bottom w:val="single" w:sz="4" w:space="0" w:color="auto"/>
              <w:right w:val="single" w:sz="4" w:space="0" w:color="auto"/>
            </w:tcBorders>
            <w:shd w:val="clear" w:color="auto" w:fill="auto"/>
            <w:noWrap/>
            <w:vAlign w:val="bottom"/>
            <w:hideMark/>
          </w:tcPr>
          <w:p w14:paraId="3CF38487"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72%</w:t>
            </w:r>
          </w:p>
        </w:tc>
        <w:tc>
          <w:tcPr>
            <w:tcW w:w="2380" w:type="dxa"/>
            <w:tcBorders>
              <w:top w:val="nil"/>
              <w:left w:val="nil"/>
              <w:bottom w:val="single" w:sz="4" w:space="0" w:color="auto"/>
              <w:right w:val="single" w:sz="4" w:space="0" w:color="auto"/>
            </w:tcBorders>
            <w:shd w:val="clear" w:color="auto" w:fill="auto"/>
            <w:noWrap/>
            <w:vAlign w:val="bottom"/>
            <w:hideMark/>
          </w:tcPr>
          <w:p w14:paraId="6530158B"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47%</w:t>
            </w:r>
          </w:p>
        </w:tc>
        <w:tc>
          <w:tcPr>
            <w:tcW w:w="1240" w:type="dxa"/>
            <w:tcBorders>
              <w:top w:val="nil"/>
              <w:left w:val="nil"/>
              <w:bottom w:val="single" w:sz="4" w:space="0" w:color="auto"/>
              <w:right w:val="single" w:sz="4" w:space="0" w:color="auto"/>
            </w:tcBorders>
            <w:shd w:val="clear" w:color="auto" w:fill="auto"/>
            <w:noWrap/>
            <w:vAlign w:val="bottom"/>
            <w:hideMark/>
          </w:tcPr>
          <w:p w14:paraId="00B761EC"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38%</w:t>
            </w:r>
          </w:p>
        </w:tc>
      </w:tr>
      <w:tr w:rsidR="008F117B" w:rsidRPr="002E69F0" w14:paraId="1B5D1A06"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EB4EA48"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2D8CB612"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0A318D9C"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2A124E93"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r>
      <w:tr w:rsidR="008F117B" w:rsidRPr="002E69F0" w14:paraId="2593B3E5"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DBC09A2"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11CA6133"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67%</w:t>
            </w:r>
          </w:p>
        </w:tc>
        <w:tc>
          <w:tcPr>
            <w:tcW w:w="2380" w:type="dxa"/>
            <w:tcBorders>
              <w:top w:val="nil"/>
              <w:left w:val="nil"/>
              <w:bottom w:val="single" w:sz="4" w:space="0" w:color="auto"/>
              <w:right w:val="single" w:sz="4" w:space="0" w:color="auto"/>
            </w:tcBorders>
            <w:shd w:val="clear" w:color="auto" w:fill="auto"/>
            <w:noWrap/>
            <w:vAlign w:val="bottom"/>
            <w:hideMark/>
          </w:tcPr>
          <w:p w14:paraId="1BFF90BC"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25%</w:t>
            </w:r>
          </w:p>
        </w:tc>
        <w:tc>
          <w:tcPr>
            <w:tcW w:w="1240" w:type="dxa"/>
            <w:tcBorders>
              <w:top w:val="nil"/>
              <w:left w:val="nil"/>
              <w:bottom w:val="single" w:sz="4" w:space="0" w:color="auto"/>
              <w:right w:val="single" w:sz="4" w:space="0" w:color="auto"/>
            </w:tcBorders>
            <w:shd w:val="clear" w:color="auto" w:fill="auto"/>
            <w:noWrap/>
            <w:vAlign w:val="bottom"/>
            <w:hideMark/>
          </w:tcPr>
          <w:p w14:paraId="36604068"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27%</w:t>
            </w:r>
          </w:p>
        </w:tc>
      </w:tr>
      <w:tr w:rsidR="008F117B" w:rsidRPr="002E69F0" w14:paraId="77E534DE"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E691110" w14:textId="77777777" w:rsidR="008F117B" w:rsidRPr="002E69F0" w:rsidRDefault="008F117B" w:rsidP="008F117B">
            <w:pPr>
              <w:spacing w:after="0" w:line="240" w:lineRule="auto"/>
              <w:jc w:val="right"/>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0FC0677C"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634EBD43"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5EBF9C8A"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r>
      <w:tr w:rsidR="008F117B" w:rsidRPr="002E69F0" w14:paraId="265F718D"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F2A2794"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7F3D2736"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70%</w:t>
            </w:r>
          </w:p>
        </w:tc>
        <w:tc>
          <w:tcPr>
            <w:tcW w:w="2380" w:type="dxa"/>
            <w:tcBorders>
              <w:top w:val="nil"/>
              <w:left w:val="nil"/>
              <w:bottom w:val="single" w:sz="4" w:space="0" w:color="auto"/>
              <w:right w:val="single" w:sz="4" w:space="0" w:color="auto"/>
            </w:tcBorders>
            <w:shd w:val="clear" w:color="auto" w:fill="auto"/>
            <w:noWrap/>
            <w:vAlign w:val="bottom"/>
            <w:hideMark/>
          </w:tcPr>
          <w:p w14:paraId="681649A3"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80%</w:t>
            </w:r>
          </w:p>
        </w:tc>
        <w:tc>
          <w:tcPr>
            <w:tcW w:w="1240" w:type="dxa"/>
            <w:tcBorders>
              <w:top w:val="nil"/>
              <w:left w:val="nil"/>
              <w:bottom w:val="single" w:sz="4" w:space="0" w:color="auto"/>
              <w:right w:val="single" w:sz="4" w:space="0" w:color="auto"/>
            </w:tcBorders>
            <w:shd w:val="clear" w:color="auto" w:fill="auto"/>
            <w:noWrap/>
            <w:vAlign w:val="bottom"/>
            <w:hideMark/>
          </w:tcPr>
          <w:p w14:paraId="3A13D858"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40%</w:t>
            </w:r>
          </w:p>
        </w:tc>
      </w:tr>
      <w:tr w:rsidR="008F117B" w:rsidRPr="002E69F0" w14:paraId="721E6EF1"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693EFF0" w14:textId="77777777" w:rsidR="008F117B" w:rsidRPr="002E69F0" w:rsidRDefault="008F117B" w:rsidP="008F117B">
            <w:pPr>
              <w:spacing w:after="0" w:line="240" w:lineRule="auto"/>
              <w:jc w:val="right"/>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64688920"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196180A5"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4C91029F"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 </w:t>
            </w:r>
          </w:p>
        </w:tc>
      </w:tr>
      <w:tr w:rsidR="008F117B" w:rsidRPr="002E69F0" w14:paraId="13689369"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49303F2" w14:textId="77777777" w:rsidR="008F117B" w:rsidRPr="002E69F0" w:rsidRDefault="008F117B" w:rsidP="008F117B">
            <w:pPr>
              <w:spacing w:after="0" w:line="240" w:lineRule="auto"/>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670B2012"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76%</w:t>
            </w:r>
          </w:p>
        </w:tc>
        <w:tc>
          <w:tcPr>
            <w:tcW w:w="2380" w:type="dxa"/>
            <w:tcBorders>
              <w:top w:val="nil"/>
              <w:left w:val="nil"/>
              <w:bottom w:val="single" w:sz="4" w:space="0" w:color="auto"/>
              <w:right w:val="single" w:sz="4" w:space="0" w:color="auto"/>
            </w:tcBorders>
            <w:shd w:val="clear" w:color="auto" w:fill="auto"/>
            <w:noWrap/>
            <w:vAlign w:val="bottom"/>
            <w:hideMark/>
          </w:tcPr>
          <w:p w14:paraId="30DA457B"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50%</w:t>
            </w:r>
          </w:p>
        </w:tc>
        <w:tc>
          <w:tcPr>
            <w:tcW w:w="1240" w:type="dxa"/>
            <w:tcBorders>
              <w:top w:val="nil"/>
              <w:left w:val="nil"/>
              <w:bottom w:val="single" w:sz="4" w:space="0" w:color="auto"/>
              <w:right w:val="single" w:sz="4" w:space="0" w:color="auto"/>
            </w:tcBorders>
            <w:shd w:val="clear" w:color="auto" w:fill="auto"/>
            <w:noWrap/>
            <w:vAlign w:val="bottom"/>
            <w:hideMark/>
          </w:tcPr>
          <w:p w14:paraId="40A84B96" w14:textId="77777777" w:rsidR="008F117B" w:rsidRPr="002E69F0" w:rsidRDefault="008F117B" w:rsidP="008F117B">
            <w:pPr>
              <w:spacing w:after="0" w:line="240" w:lineRule="auto"/>
              <w:jc w:val="center"/>
              <w:rPr>
                <w:rFonts w:ascii="Times New Roman" w:eastAsia="Times New Roman" w:hAnsi="Times New Roman" w:cs="Times New Roman"/>
                <w:color w:val="000000"/>
                <w:sz w:val="20"/>
                <w:szCs w:val="20"/>
              </w:rPr>
            </w:pPr>
            <w:r w:rsidRPr="002E69F0">
              <w:rPr>
                <w:rFonts w:ascii="Times New Roman" w:eastAsia="Times New Roman" w:hAnsi="Times New Roman" w:cs="Times New Roman"/>
                <w:color w:val="000000"/>
                <w:sz w:val="20"/>
                <w:szCs w:val="20"/>
              </w:rPr>
              <w:t>40%</w:t>
            </w:r>
          </w:p>
        </w:tc>
      </w:tr>
    </w:tbl>
    <w:p w14:paraId="2DEBD56C"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14ABC">
        <w:rPr>
          <w:rFonts w:ascii="Times New Roman" w:hAnsi="Times New Roman" w:cs="Times New Roman"/>
          <w:sz w:val="20"/>
          <w:szCs w:val="20"/>
        </w:rPr>
        <w:t xml:space="preserve">Table </w:t>
      </w:r>
      <w:r>
        <w:rPr>
          <w:rFonts w:ascii="Times New Roman" w:hAnsi="Times New Roman" w:cs="Times New Roman"/>
          <w:sz w:val="20"/>
          <w:szCs w:val="20"/>
        </w:rPr>
        <w:t>3</w:t>
      </w:r>
    </w:p>
    <w:p w14:paraId="4B676581"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       Dependency Exemptions in Beverly</w:t>
      </w:r>
    </w:p>
    <w:p w14:paraId="58ADD476" w14:textId="77777777" w:rsidR="008F117B" w:rsidRPr="000234A6"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1FBCA177"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ab/>
      </w:r>
    </w:p>
    <w:p w14:paraId="228B099B" w14:textId="77777777" w:rsidR="008F117B" w:rsidRDefault="008F117B" w:rsidP="008F117B">
      <w:pPr>
        <w:spacing w:line="480" w:lineRule="auto"/>
        <w:rPr>
          <w:rFonts w:ascii="Times New Roman" w:hAnsi="Times New Roman" w:cs="Times New Roman"/>
          <w:sz w:val="24"/>
          <w:szCs w:val="24"/>
        </w:rPr>
      </w:pPr>
    </w:p>
    <w:p w14:paraId="4AFC3BB3"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t>The Brookline Division served only the Town of Brookline</w:t>
      </w:r>
      <w:r w:rsidR="005F0386">
        <w:rPr>
          <w:rFonts w:ascii="Times New Roman" w:hAnsi="Times New Roman" w:cs="Times New Roman"/>
          <w:sz w:val="24"/>
          <w:szCs w:val="24"/>
        </w:rPr>
        <w:t>,</w:t>
      </w:r>
      <w:r>
        <w:rPr>
          <w:rFonts w:ascii="Times New Roman" w:hAnsi="Times New Roman" w:cs="Times New Roman"/>
          <w:sz w:val="24"/>
          <w:szCs w:val="24"/>
        </w:rPr>
        <w:t xml:space="preserve"> an affluent street-car suburb of Boston, with commercial activity and some light industry. In 1910, the adjusted population </w:t>
      </w:r>
      <w:r w:rsidR="001A532E">
        <w:rPr>
          <w:rFonts w:ascii="Times New Roman" w:hAnsi="Times New Roman" w:cs="Times New Roman"/>
          <w:sz w:val="24"/>
          <w:szCs w:val="24"/>
        </w:rPr>
        <w:t xml:space="preserve">of </w:t>
      </w:r>
      <w:r>
        <w:rPr>
          <w:rFonts w:ascii="Times New Roman" w:hAnsi="Times New Roman" w:cs="Times New Roman"/>
          <w:sz w:val="24"/>
          <w:szCs w:val="24"/>
        </w:rPr>
        <w:t>Brookline was 24,555 people. Of the</w:t>
      </w:r>
      <w:r w:rsidR="00460F11">
        <w:rPr>
          <w:rFonts w:ascii="Times New Roman" w:hAnsi="Times New Roman" w:cs="Times New Roman"/>
          <w:sz w:val="24"/>
          <w:szCs w:val="24"/>
        </w:rPr>
        <w:t xml:space="preserve"> Town’s adjusted population, 47 percent were native, 31 percent were second generation, and 21 percent</w:t>
      </w:r>
      <w:r>
        <w:rPr>
          <w:rFonts w:ascii="Times New Roman" w:hAnsi="Times New Roman" w:cs="Times New Roman"/>
          <w:sz w:val="24"/>
          <w:szCs w:val="24"/>
        </w:rPr>
        <w:t xml:space="preserve"> were first generation.</w:t>
      </w:r>
      <w:r>
        <w:rPr>
          <w:rStyle w:val="EndnoteReference"/>
          <w:rFonts w:ascii="Times New Roman" w:hAnsi="Times New Roman" w:cs="Times New Roman"/>
          <w:sz w:val="24"/>
          <w:szCs w:val="24"/>
        </w:rPr>
        <w:endnoteReference w:id="138"/>
      </w:r>
      <w:r>
        <w:rPr>
          <w:rFonts w:ascii="Times New Roman" w:hAnsi="Times New Roman" w:cs="Times New Roman"/>
          <w:sz w:val="24"/>
          <w:szCs w:val="24"/>
        </w:rPr>
        <w:t xml:space="preserve"> </w:t>
      </w:r>
    </w:p>
    <w:p w14:paraId="498B2B4D" w14:textId="77777777" w:rsidR="00421E5D" w:rsidRDefault="00C14ABC"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Table </w:t>
      </w:r>
      <w:r w:rsidR="008F117B">
        <w:rPr>
          <w:rFonts w:ascii="Times New Roman" w:hAnsi="Times New Roman" w:cs="Times New Roman"/>
          <w:sz w:val="24"/>
          <w:szCs w:val="24"/>
        </w:rPr>
        <w:t>4 below shows the comparison of the census classification of Brookline as a whole with that of the sample of those exempted and the sample of those held for service.</w:t>
      </w:r>
    </w:p>
    <w:p w14:paraId="7B090AAD" w14:textId="77777777" w:rsidR="00421E5D" w:rsidRDefault="00421E5D">
      <w:pPr>
        <w:rPr>
          <w:rFonts w:ascii="Times New Roman" w:hAnsi="Times New Roman" w:cs="Times New Roman"/>
          <w:sz w:val="24"/>
          <w:szCs w:val="24"/>
        </w:rPr>
      </w:pPr>
      <w:r>
        <w:rPr>
          <w:rFonts w:ascii="Times New Roman" w:hAnsi="Times New Roman" w:cs="Times New Roman"/>
          <w:sz w:val="24"/>
          <w:szCs w:val="24"/>
        </w:rPr>
        <w:br w:type="page"/>
      </w:r>
    </w:p>
    <w:p w14:paraId="24EB89A8" w14:textId="77777777" w:rsidR="008F117B" w:rsidRDefault="008F117B" w:rsidP="008F117B">
      <w:pPr>
        <w:spacing w:after="0" w:line="480" w:lineRule="auto"/>
        <w:rPr>
          <w:rFonts w:ascii="Times New Roman" w:hAnsi="Times New Roman" w:cs="Times New Roman"/>
          <w:sz w:val="24"/>
          <w:szCs w:val="24"/>
        </w:rPr>
      </w:pPr>
    </w:p>
    <w:tbl>
      <w:tblPr>
        <w:tblW w:w="8205" w:type="dxa"/>
        <w:tblInd w:w="93" w:type="dxa"/>
        <w:tblLook w:val="04A0" w:firstRow="1" w:lastRow="0" w:firstColumn="1" w:lastColumn="0" w:noHBand="0" w:noVBand="1"/>
      </w:tblPr>
      <w:tblGrid>
        <w:gridCol w:w="3020"/>
        <w:gridCol w:w="1240"/>
        <w:gridCol w:w="1335"/>
        <w:gridCol w:w="1260"/>
        <w:gridCol w:w="1350"/>
      </w:tblGrid>
      <w:tr w:rsidR="008F117B" w:rsidRPr="006A2A17" w14:paraId="09F868B6" w14:textId="77777777" w:rsidTr="008F117B">
        <w:trPr>
          <w:trHeight w:val="882"/>
        </w:trPr>
        <w:tc>
          <w:tcPr>
            <w:tcW w:w="30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0CC0C7"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Brookline Division</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14:paraId="334C8ED3"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Population</w:t>
            </w:r>
          </w:p>
        </w:tc>
        <w:tc>
          <w:tcPr>
            <w:tcW w:w="1335" w:type="dxa"/>
            <w:tcBorders>
              <w:top w:val="single" w:sz="4" w:space="0" w:color="auto"/>
              <w:left w:val="nil"/>
              <w:bottom w:val="single" w:sz="4" w:space="0" w:color="auto"/>
              <w:right w:val="single" w:sz="4" w:space="0" w:color="auto"/>
            </w:tcBorders>
            <w:shd w:val="clear" w:color="auto" w:fill="auto"/>
            <w:vAlign w:val="bottom"/>
            <w:hideMark/>
          </w:tcPr>
          <w:p w14:paraId="1B100A4C"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Cs/>
                <w:color w:val="000000"/>
                <w:sz w:val="20"/>
                <w:szCs w:val="20"/>
              </w:rPr>
              <w:t xml:space="preserve">Adjusted </w:t>
            </w:r>
            <w:r w:rsidRPr="001F4B15">
              <w:rPr>
                <w:rFonts w:ascii="Times New Roman" w:eastAsia="Times New Roman" w:hAnsi="Times New Roman" w:cs="Times New Roman"/>
                <w:bCs/>
                <w:color w:val="000000"/>
                <w:sz w:val="20"/>
                <w:szCs w:val="20"/>
              </w:rPr>
              <w:t>Distribution of Population</w:t>
            </w:r>
            <w:r>
              <w:rPr>
                <w:rFonts w:ascii="Times New Roman" w:eastAsia="Times New Roman" w:hAnsi="Times New Roman" w:cs="Times New Roman"/>
                <w:bCs/>
                <w:color w:val="000000"/>
                <w:sz w:val="20"/>
                <w:szCs w:val="20"/>
              </w:rPr>
              <w:t xml:space="preserve"> </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5167D0B0"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Distribution of Exempted Sample</w:t>
            </w:r>
          </w:p>
        </w:tc>
        <w:tc>
          <w:tcPr>
            <w:tcW w:w="1350" w:type="dxa"/>
            <w:tcBorders>
              <w:top w:val="single" w:sz="4" w:space="0" w:color="auto"/>
              <w:left w:val="nil"/>
              <w:bottom w:val="single" w:sz="4" w:space="0" w:color="auto"/>
              <w:right w:val="single" w:sz="4" w:space="0" w:color="auto"/>
            </w:tcBorders>
            <w:shd w:val="clear" w:color="auto" w:fill="auto"/>
            <w:vAlign w:val="bottom"/>
            <w:hideMark/>
          </w:tcPr>
          <w:p w14:paraId="16BDC9EE"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Distribution of Held Sample</w:t>
            </w:r>
          </w:p>
        </w:tc>
      </w:tr>
      <w:tr w:rsidR="008F117B" w:rsidRPr="006A2A17" w14:paraId="21657D94"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9D5B8E7"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Total Population 1910</w:t>
            </w:r>
          </w:p>
        </w:tc>
        <w:tc>
          <w:tcPr>
            <w:tcW w:w="1240" w:type="dxa"/>
            <w:tcBorders>
              <w:top w:val="nil"/>
              <w:left w:val="nil"/>
              <w:bottom w:val="single" w:sz="4" w:space="0" w:color="auto"/>
              <w:right w:val="single" w:sz="4" w:space="0" w:color="auto"/>
            </w:tcBorders>
            <w:shd w:val="clear" w:color="auto" w:fill="auto"/>
            <w:noWrap/>
            <w:vAlign w:val="bottom"/>
            <w:hideMark/>
          </w:tcPr>
          <w:p w14:paraId="372344E5" w14:textId="77777777" w:rsidR="008F117B" w:rsidRPr="006A2A17" w:rsidRDefault="008F117B" w:rsidP="008F117B">
            <w:pPr>
              <w:spacing w:after="0" w:line="240" w:lineRule="auto"/>
              <w:jc w:val="right"/>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27</w:t>
            </w:r>
            <w:r w:rsidR="00BF7D31">
              <w:rPr>
                <w:rFonts w:ascii="Times New Roman" w:eastAsia="Times New Roman" w:hAnsi="Times New Roman" w:cs="Times New Roman"/>
                <w:color w:val="000000"/>
                <w:sz w:val="20"/>
                <w:szCs w:val="20"/>
              </w:rPr>
              <w:t>,</w:t>
            </w:r>
            <w:r w:rsidRPr="006A2A17">
              <w:rPr>
                <w:rFonts w:ascii="Times New Roman" w:eastAsia="Times New Roman" w:hAnsi="Times New Roman" w:cs="Times New Roman"/>
                <w:color w:val="000000"/>
                <w:sz w:val="20"/>
                <w:szCs w:val="20"/>
              </w:rPr>
              <w:t>792</w:t>
            </w:r>
          </w:p>
        </w:tc>
        <w:tc>
          <w:tcPr>
            <w:tcW w:w="1335" w:type="dxa"/>
            <w:tcBorders>
              <w:top w:val="nil"/>
              <w:left w:val="nil"/>
              <w:bottom w:val="single" w:sz="4" w:space="0" w:color="auto"/>
              <w:right w:val="single" w:sz="4" w:space="0" w:color="auto"/>
            </w:tcBorders>
            <w:shd w:val="clear" w:color="auto" w:fill="auto"/>
            <w:noWrap/>
            <w:vAlign w:val="bottom"/>
            <w:hideMark/>
          </w:tcPr>
          <w:p w14:paraId="5F16C9E6"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084C6C0D"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76D9ECFC"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r>
      <w:tr w:rsidR="008F117B" w:rsidRPr="006A2A17" w14:paraId="64BB4354"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4D8F5E52"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Total 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10225B8A" w14:textId="77777777" w:rsidR="008F117B" w:rsidRPr="006A2A17" w:rsidRDefault="008F117B" w:rsidP="008F117B">
            <w:pPr>
              <w:spacing w:after="0" w:line="240" w:lineRule="auto"/>
              <w:jc w:val="right"/>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8</w:t>
            </w:r>
            <w:r w:rsidR="00BF7D31">
              <w:rPr>
                <w:rFonts w:ascii="Times New Roman" w:eastAsia="Times New Roman" w:hAnsi="Times New Roman" w:cs="Times New Roman"/>
                <w:color w:val="000000"/>
                <w:sz w:val="20"/>
                <w:szCs w:val="20"/>
              </w:rPr>
              <w:t>,</w:t>
            </w:r>
            <w:r w:rsidRPr="006A2A17">
              <w:rPr>
                <w:rFonts w:ascii="Times New Roman" w:eastAsia="Times New Roman" w:hAnsi="Times New Roman" w:cs="Times New Roman"/>
                <w:color w:val="000000"/>
                <w:sz w:val="20"/>
                <w:szCs w:val="20"/>
              </w:rPr>
              <w:t>345</w:t>
            </w:r>
          </w:p>
        </w:tc>
        <w:tc>
          <w:tcPr>
            <w:tcW w:w="1335" w:type="dxa"/>
            <w:tcBorders>
              <w:top w:val="nil"/>
              <w:left w:val="nil"/>
              <w:bottom w:val="single" w:sz="4" w:space="0" w:color="auto"/>
              <w:right w:val="single" w:sz="4" w:space="0" w:color="auto"/>
            </w:tcBorders>
            <w:shd w:val="clear" w:color="auto" w:fill="auto"/>
            <w:noWrap/>
            <w:vAlign w:val="bottom"/>
            <w:hideMark/>
          </w:tcPr>
          <w:p w14:paraId="111E7841"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58F81527"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40505435"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r>
      <w:tr w:rsidR="008F117B" w:rsidRPr="006A2A17" w14:paraId="6E252914"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F12D1B1"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Estimated Aliens</w:t>
            </w:r>
          </w:p>
        </w:tc>
        <w:tc>
          <w:tcPr>
            <w:tcW w:w="1240" w:type="dxa"/>
            <w:tcBorders>
              <w:top w:val="nil"/>
              <w:left w:val="nil"/>
              <w:bottom w:val="single" w:sz="4" w:space="0" w:color="auto"/>
              <w:right w:val="single" w:sz="4" w:space="0" w:color="auto"/>
            </w:tcBorders>
            <w:shd w:val="clear" w:color="auto" w:fill="auto"/>
            <w:noWrap/>
            <w:vAlign w:val="bottom"/>
            <w:hideMark/>
          </w:tcPr>
          <w:p w14:paraId="10036DE3" w14:textId="77777777" w:rsidR="008F117B" w:rsidRPr="006A2A17" w:rsidRDefault="008F117B" w:rsidP="008F117B">
            <w:pPr>
              <w:spacing w:after="0" w:line="240" w:lineRule="auto"/>
              <w:jc w:val="right"/>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3</w:t>
            </w:r>
            <w:r w:rsidR="00BF7D31">
              <w:rPr>
                <w:rFonts w:ascii="Times New Roman" w:eastAsia="Times New Roman" w:hAnsi="Times New Roman" w:cs="Times New Roman"/>
                <w:color w:val="000000"/>
                <w:sz w:val="20"/>
                <w:szCs w:val="20"/>
              </w:rPr>
              <w:t>,</w:t>
            </w:r>
            <w:r w:rsidRPr="006A2A17">
              <w:rPr>
                <w:rFonts w:ascii="Times New Roman" w:eastAsia="Times New Roman" w:hAnsi="Times New Roman" w:cs="Times New Roman"/>
                <w:color w:val="000000"/>
                <w:sz w:val="20"/>
                <w:szCs w:val="20"/>
              </w:rPr>
              <w:t>237</w:t>
            </w:r>
          </w:p>
        </w:tc>
        <w:tc>
          <w:tcPr>
            <w:tcW w:w="1335" w:type="dxa"/>
            <w:tcBorders>
              <w:top w:val="nil"/>
              <w:left w:val="nil"/>
              <w:bottom w:val="single" w:sz="4" w:space="0" w:color="auto"/>
              <w:right w:val="single" w:sz="4" w:space="0" w:color="auto"/>
            </w:tcBorders>
            <w:shd w:val="clear" w:color="auto" w:fill="auto"/>
            <w:noWrap/>
            <w:vAlign w:val="bottom"/>
            <w:hideMark/>
          </w:tcPr>
          <w:p w14:paraId="6E9B573B"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586E745C"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2072C610"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r>
      <w:tr w:rsidR="008F117B" w:rsidRPr="006A2A17" w14:paraId="20FE3B81"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2A5D93B"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Adjusted Population</w:t>
            </w:r>
          </w:p>
        </w:tc>
        <w:tc>
          <w:tcPr>
            <w:tcW w:w="1240" w:type="dxa"/>
            <w:tcBorders>
              <w:top w:val="nil"/>
              <w:left w:val="nil"/>
              <w:bottom w:val="single" w:sz="4" w:space="0" w:color="auto"/>
              <w:right w:val="single" w:sz="4" w:space="0" w:color="auto"/>
            </w:tcBorders>
            <w:shd w:val="clear" w:color="auto" w:fill="auto"/>
            <w:noWrap/>
            <w:vAlign w:val="bottom"/>
            <w:hideMark/>
          </w:tcPr>
          <w:p w14:paraId="4F8B74BD" w14:textId="77777777" w:rsidR="008F117B" w:rsidRPr="006A2A17" w:rsidRDefault="008F117B" w:rsidP="008F117B">
            <w:pPr>
              <w:spacing w:after="0" w:line="240" w:lineRule="auto"/>
              <w:jc w:val="right"/>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24</w:t>
            </w:r>
            <w:r w:rsidR="00BF7D31">
              <w:rPr>
                <w:rFonts w:ascii="Times New Roman" w:eastAsia="Times New Roman" w:hAnsi="Times New Roman" w:cs="Times New Roman"/>
                <w:color w:val="000000"/>
                <w:sz w:val="20"/>
                <w:szCs w:val="20"/>
              </w:rPr>
              <w:t>,</w:t>
            </w:r>
            <w:r w:rsidRPr="006A2A17">
              <w:rPr>
                <w:rFonts w:ascii="Times New Roman" w:eastAsia="Times New Roman" w:hAnsi="Times New Roman" w:cs="Times New Roman"/>
                <w:color w:val="000000"/>
                <w:sz w:val="20"/>
                <w:szCs w:val="20"/>
              </w:rPr>
              <w:t>555</w:t>
            </w:r>
          </w:p>
        </w:tc>
        <w:tc>
          <w:tcPr>
            <w:tcW w:w="1335" w:type="dxa"/>
            <w:tcBorders>
              <w:top w:val="nil"/>
              <w:left w:val="nil"/>
              <w:bottom w:val="single" w:sz="4" w:space="0" w:color="auto"/>
              <w:right w:val="single" w:sz="4" w:space="0" w:color="auto"/>
            </w:tcBorders>
            <w:shd w:val="clear" w:color="auto" w:fill="auto"/>
            <w:noWrap/>
            <w:vAlign w:val="bottom"/>
            <w:hideMark/>
          </w:tcPr>
          <w:p w14:paraId="340A5B5D"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0C5FDD6C"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54BE3B85"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r>
      <w:tr w:rsidR="008F117B" w:rsidRPr="006A2A17" w14:paraId="5BF2741C"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43D83B4"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56F260F0"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335" w:type="dxa"/>
            <w:tcBorders>
              <w:top w:val="nil"/>
              <w:left w:val="nil"/>
              <w:bottom w:val="single" w:sz="4" w:space="0" w:color="auto"/>
              <w:right w:val="single" w:sz="4" w:space="0" w:color="auto"/>
            </w:tcBorders>
            <w:shd w:val="clear" w:color="auto" w:fill="auto"/>
            <w:noWrap/>
            <w:vAlign w:val="bottom"/>
            <w:hideMark/>
          </w:tcPr>
          <w:p w14:paraId="2B7DBB25"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118139C2"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25918D9D"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r>
      <w:tr w:rsidR="008F117B" w:rsidRPr="006A2A17" w14:paraId="675C118D" w14:textId="77777777" w:rsidTr="008F117B">
        <w:trPr>
          <w:trHeight w:val="525"/>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7F5D3939"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ADJUSTED CENSUS CLASSIFICATIONS</w:t>
            </w:r>
          </w:p>
        </w:tc>
        <w:tc>
          <w:tcPr>
            <w:tcW w:w="1240" w:type="dxa"/>
            <w:tcBorders>
              <w:top w:val="nil"/>
              <w:left w:val="nil"/>
              <w:bottom w:val="single" w:sz="4" w:space="0" w:color="auto"/>
              <w:right w:val="single" w:sz="4" w:space="0" w:color="auto"/>
            </w:tcBorders>
            <w:shd w:val="clear" w:color="auto" w:fill="auto"/>
            <w:noWrap/>
            <w:vAlign w:val="bottom"/>
            <w:hideMark/>
          </w:tcPr>
          <w:p w14:paraId="366944DB"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335" w:type="dxa"/>
            <w:tcBorders>
              <w:top w:val="nil"/>
              <w:left w:val="nil"/>
              <w:bottom w:val="single" w:sz="4" w:space="0" w:color="auto"/>
              <w:right w:val="single" w:sz="4" w:space="0" w:color="auto"/>
            </w:tcBorders>
            <w:shd w:val="clear" w:color="auto" w:fill="auto"/>
            <w:noWrap/>
            <w:vAlign w:val="bottom"/>
            <w:hideMark/>
          </w:tcPr>
          <w:p w14:paraId="7F8356DA"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6CA7EC78"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01279A6E"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r>
      <w:tr w:rsidR="008F117B" w:rsidRPr="006A2A17" w14:paraId="471EE2E5"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21A32C7"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521AD874" w14:textId="77777777" w:rsidR="008F117B" w:rsidRPr="006A2A17" w:rsidRDefault="008F117B" w:rsidP="008F117B">
            <w:pPr>
              <w:spacing w:after="0" w:line="240" w:lineRule="auto"/>
              <w:jc w:val="right"/>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11</w:t>
            </w:r>
            <w:r w:rsidR="00BF7D31">
              <w:rPr>
                <w:rFonts w:ascii="Times New Roman" w:eastAsia="Times New Roman" w:hAnsi="Times New Roman" w:cs="Times New Roman"/>
                <w:color w:val="000000"/>
                <w:sz w:val="20"/>
                <w:szCs w:val="20"/>
              </w:rPr>
              <w:t>,</w:t>
            </w:r>
            <w:r w:rsidRPr="006A2A17">
              <w:rPr>
                <w:rFonts w:ascii="Times New Roman" w:eastAsia="Times New Roman" w:hAnsi="Times New Roman" w:cs="Times New Roman"/>
                <w:color w:val="000000"/>
                <w:sz w:val="20"/>
                <w:szCs w:val="20"/>
              </w:rPr>
              <w:t>615</w:t>
            </w:r>
          </w:p>
        </w:tc>
        <w:tc>
          <w:tcPr>
            <w:tcW w:w="1335" w:type="dxa"/>
            <w:tcBorders>
              <w:top w:val="nil"/>
              <w:left w:val="nil"/>
              <w:bottom w:val="single" w:sz="4" w:space="0" w:color="auto"/>
              <w:right w:val="single" w:sz="4" w:space="0" w:color="auto"/>
            </w:tcBorders>
            <w:shd w:val="clear" w:color="auto" w:fill="auto"/>
            <w:noWrap/>
            <w:vAlign w:val="bottom"/>
            <w:hideMark/>
          </w:tcPr>
          <w:p w14:paraId="6AEEC403"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47%</w:t>
            </w:r>
          </w:p>
        </w:tc>
        <w:tc>
          <w:tcPr>
            <w:tcW w:w="1260" w:type="dxa"/>
            <w:tcBorders>
              <w:top w:val="nil"/>
              <w:left w:val="nil"/>
              <w:bottom w:val="single" w:sz="4" w:space="0" w:color="auto"/>
              <w:right w:val="single" w:sz="4" w:space="0" w:color="auto"/>
            </w:tcBorders>
            <w:shd w:val="clear" w:color="auto" w:fill="auto"/>
            <w:noWrap/>
            <w:vAlign w:val="bottom"/>
            <w:hideMark/>
          </w:tcPr>
          <w:p w14:paraId="64E29A2E" w14:textId="77777777" w:rsidR="008F117B" w:rsidRPr="006A2A17" w:rsidRDefault="008F117B" w:rsidP="008F117B">
            <w:pPr>
              <w:spacing w:after="0" w:line="240" w:lineRule="auto"/>
              <w:jc w:val="center"/>
              <w:rPr>
                <w:rFonts w:ascii="Times New Roman" w:eastAsia="Times New Roman" w:hAnsi="Times New Roman" w:cs="Times New Roman"/>
                <w:sz w:val="20"/>
                <w:szCs w:val="20"/>
              </w:rPr>
            </w:pPr>
            <w:r w:rsidRPr="006A2A17">
              <w:rPr>
                <w:rFonts w:ascii="Times New Roman" w:eastAsia="Times New Roman" w:hAnsi="Times New Roman" w:cs="Times New Roman"/>
                <w:sz w:val="20"/>
                <w:szCs w:val="20"/>
              </w:rPr>
              <w:t>42%</w:t>
            </w:r>
          </w:p>
        </w:tc>
        <w:tc>
          <w:tcPr>
            <w:tcW w:w="1350" w:type="dxa"/>
            <w:tcBorders>
              <w:top w:val="nil"/>
              <w:left w:val="nil"/>
              <w:bottom w:val="single" w:sz="4" w:space="0" w:color="auto"/>
              <w:right w:val="single" w:sz="4" w:space="0" w:color="auto"/>
            </w:tcBorders>
            <w:shd w:val="clear" w:color="auto" w:fill="auto"/>
            <w:noWrap/>
            <w:vAlign w:val="bottom"/>
            <w:hideMark/>
          </w:tcPr>
          <w:p w14:paraId="6441B08C" w14:textId="77777777" w:rsidR="008F117B" w:rsidRPr="006A2A17" w:rsidRDefault="008F117B" w:rsidP="008F117B">
            <w:pPr>
              <w:spacing w:after="0" w:line="240" w:lineRule="auto"/>
              <w:jc w:val="center"/>
              <w:rPr>
                <w:rFonts w:ascii="Times New Roman" w:eastAsia="Times New Roman" w:hAnsi="Times New Roman" w:cs="Times New Roman"/>
                <w:sz w:val="20"/>
                <w:szCs w:val="20"/>
              </w:rPr>
            </w:pPr>
            <w:r w:rsidRPr="006A2A17">
              <w:rPr>
                <w:rFonts w:ascii="Times New Roman" w:eastAsia="Times New Roman" w:hAnsi="Times New Roman" w:cs="Times New Roman"/>
                <w:sz w:val="20"/>
                <w:szCs w:val="20"/>
              </w:rPr>
              <w:t>43%</w:t>
            </w:r>
          </w:p>
        </w:tc>
      </w:tr>
      <w:tr w:rsidR="008F117B" w:rsidRPr="006A2A17" w14:paraId="3454EBB7"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06F34496"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3D9AD65B" w14:textId="77777777" w:rsidR="008F117B" w:rsidRPr="006A2A17" w:rsidRDefault="008F117B" w:rsidP="008F117B">
            <w:pPr>
              <w:spacing w:after="0" w:line="240" w:lineRule="auto"/>
              <w:jc w:val="right"/>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7</w:t>
            </w:r>
            <w:r w:rsidR="00BF7D31">
              <w:rPr>
                <w:rFonts w:ascii="Times New Roman" w:eastAsia="Times New Roman" w:hAnsi="Times New Roman" w:cs="Times New Roman"/>
                <w:color w:val="000000"/>
                <w:sz w:val="20"/>
                <w:szCs w:val="20"/>
              </w:rPr>
              <w:t>,</w:t>
            </w:r>
            <w:r w:rsidRPr="006A2A17">
              <w:rPr>
                <w:rFonts w:ascii="Times New Roman" w:eastAsia="Times New Roman" w:hAnsi="Times New Roman" w:cs="Times New Roman"/>
                <w:color w:val="000000"/>
                <w:sz w:val="20"/>
                <w:szCs w:val="20"/>
              </w:rPr>
              <w:t>587</w:t>
            </w:r>
          </w:p>
        </w:tc>
        <w:tc>
          <w:tcPr>
            <w:tcW w:w="1335" w:type="dxa"/>
            <w:tcBorders>
              <w:top w:val="nil"/>
              <w:left w:val="nil"/>
              <w:bottom w:val="single" w:sz="4" w:space="0" w:color="auto"/>
              <w:right w:val="single" w:sz="4" w:space="0" w:color="auto"/>
            </w:tcBorders>
            <w:shd w:val="clear" w:color="auto" w:fill="auto"/>
            <w:noWrap/>
            <w:vAlign w:val="bottom"/>
            <w:hideMark/>
          </w:tcPr>
          <w:p w14:paraId="781E2CCF"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31%</w:t>
            </w:r>
          </w:p>
        </w:tc>
        <w:tc>
          <w:tcPr>
            <w:tcW w:w="1260" w:type="dxa"/>
            <w:tcBorders>
              <w:top w:val="nil"/>
              <w:left w:val="nil"/>
              <w:bottom w:val="single" w:sz="4" w:space="0" w:color="auto"/>
              <w:right w:val="single" w:sz="4" w:space="0" w:color="auto"/>
            </w:tcBorders>
            <w:shd w:val="clear" w:color="auto" w:fill="auto"/>
            <w:noWrap/>
            <w:vAlign w:val="bottom"/>
            <w:hideMark/>
          </w:tcPr>
          <w:p w14:paraId="38A9F38A" w14:textId="77777777" w:rsidR="008F117B" w:rsidRPr="006A2A17" w:rsidRDefault="008F117B" w:rsidP="008F117B">
            <w:pPr>
              <w:spacing w:after="0" w:line="240" w:lineRule="auto"/>
              <w:jc w:val="center"/>
              <w:rPr>
                <w:rFonts w:ascii="Times New Roman" w:eastAsia="Times New Roman" w:hAnsi="Times New Roman" w:cs="Times New Roman"/>
                <w:sz w:val="20"/>
                <w:szCs w:val="20"/>
              </w:rPr>
            </w:pPr>
            <w:r w:rsidRPr="006A2A17">
              <w:rPr>
                <w:rFonts w:ascii="Times New Roman" w:eastAsia="Times New Roman" w:hAnsi="Times New Roman" w:cs="Times New Roman"/>
                <w:sz w:val="20"/>
                <w:szCs w:val="20"/>
              </w:rPr>
              <w:t>45%</w:t>
            </w:r>
          </w:p>
        </w:tc>
        <w:tc>
          <w:tcPr>
            <w:tcW w:w="1350" w:type="dxa"/>
            <w:tcBorders>
              <w:top w:val="nil"/>
              <w:left w:val="nil"/>
              <w:bottom w:val="single" w:sz="4" w:space="0" w:color="auto"/>
              <w:right w:val="single" w:sz="4" w:space="0" w:color="auto"/>
            </w:tcBorders>
            <w:shd w:val="clear" w:color="auto" w:fill="auto"/>
            <w:noWrap/>
            <w:vAlign w:val="bottom"/>
            <w:hideMark/>
          </w:tcPr>
          <w:p w14:paraId="6AF0D62A" w14:textId="77777777" w:rsidR="008F117B" w:rsidRPr="006A2A17" w:rsidRDefault="008F117B" w:rsidP="008F117B">
            <w:pPr>
              <w:spacing w:after="0" w:line="240" w:lineRule="auto"/>
              <w:jc w:val="center"/>
              <w:rPr>
                <w:rFonts w:ascii="Times New Roman" w:eastAsia="Times New Roman" w:hAnsi="Times New Roman" w:cs="Times New Roman"/>
                <w:sz w:val="20"/>
                <w:szCs w:val="20"/>
              </w:rPr>
            </w:pPr>
            <w:r w:rsidRPr="006A2A17">
              <w:rPr>
                <w:rFonts w:ascii="Times New Roman" w:eastAsia="Times New Roman" w:hAnsi="Times New Roman" w:cs="Times New Roman"/>
                <w:sz w:val="20"/>
                <w:szCs w:val="20"/>
              </w:rPr>
              <w:t>38%</w:t>
            </w:r>
          </w:p>
        </w:tc>
      </w:tr>
      <w:tr w:rsidR="008F117B" w:rsidRPr="006A2A17" w14:paraId="03BD5D44" w14:textId="77777777" w:rsidTr="008F117B">
        <w:trPr>
          <w:trHeight w:val="525"/>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38E39908"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Estimated Naturalized or Declarant 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0E72A1AC" w14:textId="77777777" w:rsidR="008F117B" w:rsidRPr="006A2A17" w:rsidRDefault="008F117B" w:rsidP="008F117B">
            <w:pPr>
              <w:spacing w:after="0" w:line="240" w:lineRule="auto"/>
              <w:jc w:val="right"/>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5</w:t>
            </w:r>
            <w:r w:rsidR="00BF7D31">
              <w:rPr>
                <w:rFonts w:ascii="Times New Roman" w:eastAsia="Times New Roman" w:hAnsi="Times New Roman" w:cs="Times New Roman"/>
                <w:color w:val="000000"/>
                <w:sz w:val="20"/>
                <w:szCs w:val="20"/>
              </w:rPr>
              <w:t>,</w:t>
            </w:r>
            <w:r w:rsidRPr="006A2A17">
              <w:rPr>
                <w:rFonts w:ascii="Times New Roman" w:eastAsia="Times New Roman" w:hAnsi="Times New Roman" w:cs="Times New Roman"/>
                <w:color w:val="000000"/>
                <w:sz w:val="20"/>
                <w:szCs w:val="20"/>
              </w:rPr>
              <w:t>108</w:t>
            </w:r>
          </w:p>
        </w:tc>
        <w:tc>
          <w:tcPr>
            <w:tcW w:w="1335" w:type="dxa"/>
            <w:tcBorders>
              <w:top w:val="nil"/>
              <w:left w:val="nil"/>
              <w:bottom w:val="single" w:sz="4" w:space="0" w:color="auto"/>
              <w:right w:val="single" w:sz="4" w:space="0" w:color="auto"/>
            </w:tcBorders>
            <w:shd w:val="clear" w:color="auto" w:fill="auto"/>
            <w:noWrap/>
            <w:vAlign w:val="bottom"/>
            <w:hideMark/>
          </w:tcPr>
          <w:p w14:paraId="5EB10E30"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21%</w:t>
            </w:r>
          </w:p>
        </w:tc>
        <w:tc>
          <w:tcPr>
            <w:tcW w:w="1260" w:type="dxa"/>
            <w:tcBorders>
              <w:top w:val="nil"/>
              <w:left w:val="nil"/>
              <w:bottom w:val="single" w:sz="4" w:space="0" w:color="auto"/>
              <w:right w:val="single" w:sz="4" w:space="0" w:color="auto"/>
            </w:tcBorders>
            <w:shd w:val="clear" w:color="auto" w:fill="auto"/>
            <w:noWrap/>
            <w:vAlign w:val="bottom"/>
            <w:hideMark/>
          </w:tcPr>
          <w:p w14:paraId="497A24F3" w14:textId="77777777" w:rsidR="008F117B" w:rsidRPr="006A2A17" w:rsidRDefault="008F117B" w:rsidP="008F117B">
            <w:pPr>
              <w:spacing w:after="0" w:line="240" w:lineRule="auto"/>
              <w:jc w:val="center"/>
              <w:rPr>
                <w:rFonts w:ascii="Times New Roman" w:eastAsia="Times New Roman" w:hAnsi="Times New Roman" w:cs="Times New Roman"/>
                <w:sz w:val="20"/>
                <w:szCs w:val="20"/>
              </w:rPr>
            </w:pPr>
            <w:r w:rsidRPr="006A2A17">
              <w:rPr>
                <w:rFonts w:ascii="Times New Roman" w:eastAsia="Times New Roman" w:hAnsi="Times New Roman" w:cs="Times New Roman"/>
                <w:sz w:val="20"/>
                <w:szCs w:val="20"/>
              </w:rPr>
              <w:t>13%</w:t>
            </w:r>
          </w:p>
        </w:tc>
        <w:tc>
          <w:tcPr>
            <w:tcW w:w="1350" w:type="dxa"/>
            <w:tcBorders>
              <w:top w:val="nil"/>
              <w:left w:val="nil"/>
              <w:bottom w:val="single" w:sz="4" w:space="0" w:color="auto"/>
              <w:right w:val="single" w:sz="4" w:space="0" w:color="auto"/>
            </w:tcBorders>
            <w:shd w:val="clear" w:color="auto" w:fill="auto"/>
            <w:noWrap/>
            <w:vAlign w:val="bottom"/>
            <w:hideMark/>
          </w:tcPr>
          <w:p w14:paraId="6DE84C20" w14:textId="77777777" w:rsidR="008F117B" w:rsidRPr="006A2A17" w:rsidRDefault="008F117B" w:rsidP="008F117B">
            <w:pPr>
              <w:spacing w:after="0" w:line="240" w:lineRule="auto"/>
              <w:jc w:val="center"/>
              <w:rPr>
                <w:rFonts w:ascii="Times New Roman" w:eastAsia="Times New Roman" w:hAnsi="Times New Roman" w:cs="Times New Roman"/>
                <w:sz w:val="20"/>
                <w:szCs w:val="20"/>
              </w:rPr>
            </w:pPr>
            <w:r w:rsidRPr="006A2A17">
              <w:rPr>
                <w:rFonts w:ascii="Times New Roman" w:eastAsia="Times New Roman" w:hAnsi="Times New Roman" w:cs="Times New Roman"/>
                <w:sz w:val="20"/>
                <w:szCs w:val="20"/>
              </w:rPr>
              <w:t>18%</w:t>
            </w:r>
          </w:p>
        </w:tc>
      </w:tr>
      <w:tr w:rsidR="008F117B" w:rsidRPr="006A2A17" w14:paraId="037A65C0"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2AFB413"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Negro</w:t>
            </w:r>
          </w:p>
        </w:tc>
        <w:tc>
          <w:tcPr>
            <w:tcW w:w="1240" w:type="dxa"/>
            <w:tcBorders>
              <w:top w:val="nil"/>
              <w:left w:val="nil"/>
              <w:bottom w:val="single" w:sz="4" w:space="0" w:color="auto"/>
              <w:right w:val="single" w:sz="4" w:space="0" w:color="auto"/>
            </w:tcBorders>
            <w:shd w:val="clear" w:color="auto" w:fill="auto"/>
            <w:noWrap/>
            <w:vAlign w:val="bottom"/>
            <w:hideMark/>
          </w:tcPr>
          <w:p w14:paraId="799C037B" w14:textId="77777777" w:rsidR="008F117B" w:rsidRPr="006A2A17" w:rsidRDefault="008F117B" w:rsidP="008F117B">
            <w:pPr>
              <w:spacing w:after="0" w:line="240" w:lineRule="auto"/>
              <w:jc w:val="right"/>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221</w:t>
            </w:r>
          </w:p>
        </w:tc>
        <w:tc>
          <w:tcPr>
            <w:tcW w:w="1335" w:type="dxa"/>
            <w:tcBorders>
              <w:top w:val="nil"/>
              <w:left w:val="nil"/>
              <w:bottom w:val="single" w:sz="4" w:space="0" w:color="auto"/>
              <w:right w:val="single" w:sz="4" w:space="0" w:color="auto"/>
            </w:tcBorders>
            <w:shd w:val="clear" w:color="auto" w:fill="auto"/>
            <w:noWrap/>
            <w:vAlign w:val="bottom"/>
            <w:hideMark/>
          </w:tcPr>
          <w:p w14:paraId="713E89EE"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1%</w:t>
            </w:r>
          </w:p>
        </w:tc>
        <w:tc>
          <w:tcPr>
            <w:tcW w:w="1260" w:type="dxa"/>
            <w:tcBorders>
              <w:top w:val="nil"/>
              <w:left w:val="nil"/>
              <w:bottom w:val="single" w:sz="4" w:space="0" w:color="auto"/>
              <w:right w:val="single" w:sz="4" w:space="0" w:color="auto"/>
            </w:tcBorders>
            <w:shd w:val="clear" w:color="auto" w:fill="auto"/>
            <w:noWrap/>
            <w:vAlign w:val="bottom"/>
            <w:hideMark/>
          </w:tcPr>
          <w:p w14:paraId="073E603B"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0%</w:t>
            </w:r>
          </w:p>
        </w:tc>
        <w:tc>
          <w:tcPr>
            <w:tcW w:w="1350" w:type="dxa"/>
            <w:tcBorders>
              <w:top w:val="nil"/>
              <w:left w:val="nil"/>
              <w:bottom w:val="single" w:sz="4" w:space="0" w:color="auto"/>
              <w:right w:val="single" w:sz="4" w:space="0" w:color="auto"/>
            </w:tcBorders>
            <w:shd w:val="clear" w:color="auto" w:fill="auto"/>
            <w:noWrap/>
            <w:vAlign w:val="bottom"/>
            <w:hideMark/>
          </w:tcPr>
          <w:p w14:paraId="7EFE7924"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0%</w:t>
            </w:r>
          </w:p>
        </w:tc>
      </w:tr>
      <w:tr w:rsidR="008F117B" w:rsidRPr="006A2A17" w14:paraId="42EF30E9"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099E1A0B"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Asian</w:t>
            </w:r>
          </w:p>
        </w:tc>
        <w:tc>
          <w:tcPr>
            <w:tcW w:w="1240" w:type="dxa"/>
            <w:tcBorders>
              <w:top w:val="nil"/>
              <w:left w:val="nil"/>
              <w:bottom w:val="single" w:sz="4" w:space="0" w:color="auto"/>
              <w:right w:val="single" w:sz="4" w:space="0" w:color="auto"/>
            </w:tcBorders>
            <w:shd w:val="clear" w:color="auto" w:fill="auto"/>
            <w:noWrap/>
            <w:vAlign w:val="bottom"/>
            <w:hideMark/>
          </w:tcPr>
          <w:p w14:paraId="1159E0AE" w14:textId="77777777" w:rsidR="008F117B" w:rsidRPr="006A2A17" w:rsidRDefault="008F117B" w:rsidP="008F117B">
            <w:pPr>
              <w:spacing w:after="0" w:line="240" w:lineRule="auto"/>
              <w:jc w:val="right"/>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24</w:t>
            </w:r>
          </w:p>
        </w:tc>
        <w:tc>
          <w:tcPr>
            <w:tcW w:w="1335" w:type="dxa"/>
            <w:tcBorders>
              <w:top w:val="nil"/>
              <w:left w:val="nil"/>
              <w:bottom w:val="single" w:sz="4" w:space="0" w:color="auto"/>
              <w:right w:val="single" w:sz="4" w:space="0" w:color="auto"/>
            </w:tcBorders>
            <w:shd w:val="clear" w:color="auto" w:fill="auto"/>
            <w:noWrap/>
            <w:vAlign w:val="bottom"/>
            <w:hideMark/>
          </w:tcPr>
          <w:p w14:paraId="400D2E08"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0%</w:t>
            </w:r>
          </w:p>
        </w:tc>
        <w:tc>
          <w:tcPr>
            <w:tcW w:w="1260" w:type="dxa"/>
            <w:tcBorders>
              <w:top w:val="nil"/>
              <w:left w:val="nil"/>
              <w:bottom w:val="single" w:sz="4" w:space="0" w:color="auto"/>
              <w:right w:val="single" w:sz="4" w:space="0" w:color="auto"/>
            </w:tcBorders>
            <w:shd w:val="clear" w:color="auto" w:fill="auto"/>
            <w:noWrap/>
            <w:vAlign w:val="bottom"/>
            <w:hideMark/>
          </w:tcPr>
          <w:p w14:paraId="54ABB2EF"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0%</w:t>
            </w:r>
          </w:p>
        </w:tc>
        <w:tc>
          <w:tcPr>
            <w:tcW w:w="1350" w:type="dxa"/>
            <w:tcBorders>
              <w:top w:val="nil"/>
              <w:left w:val="nil"/>
              <w:bottom w:val="single" w:sz="4" w:space="0" w:color="auto"/>
              <w:right w:val="single" w:sz="4" w:space="0" w:color="auto"/>
            </w:tcBorders>
            <w:shd w:val="clear" w:color="auto" w:fill="auto"/>
            <w:noWrap/>
            <w:vAlign w:val="bottom"/>
            <w:hideMark/>
          </w:tcPr>
          <w:p w14:paraId="59FC6658"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0%</w:t>
            </w:r>
          </w:p>
        </w:tc>
      </w:tr>
    </w:tbl>
    <w:p w14:paraId="6D34268B" w14:textId="77777777" w:rsidR="008F117B"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Pr>
          <w:rFonts w:ascii="Times New Roman" w:hAnsi="Times New Roman" w:cs="Times New Roman"/>
          <w:sz w:val="20"/>
          <w:szCs w:val="20"/>
        </w:rPr>
        <w:t>4</w:t>
      </w:r>
    </w:p>
    <w:p w14:paraId="04B7A2C7" w14:textId="77777777" w:rsidR="008F117B" w:rsidRPr="000234A6" w:rsidRDefault="008F117B" w:rsidP="008F117B">
      <w:pPr>
        <w:spacing w:after="0" w:line="240" w:lineRule="auto"/>
        <w:jc w:val="center"/>
        <w:rPr>
          <w:rFonts w:ascii="Times New Roman" w:hAnsi="Times New Roman" w:cs="Times New Roman"/>
          <w:sz w:val="20"/>
          <w:szCs w:val="20"/>
        </w:rPr>
      </w:pPr>
      <w:r w:rsidRPr="000234A6">
        <w:rPr>
          <w:rFonts w:ascii="Times New Roman" w:hAnsi="Times New Roman" w:cs="Times New Roman"/>
          <w:sz w:val="20"/>
          <w:szCs w:val="20"/>
        </w:rPr>
        <w:t>Distribution of Exempted and Held for Service Samples</w:t>
      </w:r>
    </w:p>
    <w:p w14:paraId="13EC5E93" w14:textId="77777777" w:rsidR="008F117B" w:rsidRPr="000234A6" w:rsidRDefault="008F117B"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in</w:t>
      </w:r>
      <w:r w:rsidRPr="000234A6">
        <w:rPr>
          <w:rFonts w:ascii="Times New Roman" w:hAnsi="Times New Roman" w:cs="Times New Roman"/>
          <w:sz w:val="20"/>
          <w:szCs w:val="20"/>
        </w:rPr>
        <w:t xml:space="preserve"> B</w:t>
      </w:r>
      <w:r>
        <w:rPr>
          <w:rFonts w:ascii="Times New Roman" w:hAnsi="Times New Roman" w:cs="Times New Roman"/>
          <w:sz w:val="20"/>
          <w:szCs w:val="20"/>
        </w:rPr>
        <w:t>rookline</w:t>
      </w:r>
    </w:p>
    <w:p w14:paraId="6DF4DC4E"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65B4914C" w14:textId="77777777" w:rsidR="005F0386" w:rsidRDefault="005F0386" w:rsidP="008F117B">
      <w:pPr>
        <w:spacing w:after="0" w:line="240" w:lineRule="auto"/>
        <w:rPr>
          <w:rFonts w:ascii="Times New Roman" w:hAnsi="Times New Roman" w:cs="Times New Roman"/>
          <w:sz w:val="20"/>
          <w:szCs w:val="20"/>
        </w:rPr>
      </w:pPr>
    </w:p>
    <w:p w14:paraId="5B36FF47" w14:textId="77777777" w:rsidR="008F117B" w:rsidRDefault="008F117B" w:rsidP="008F117B">
      <w:pPr>
        <w:spacing w:after="0" w:line="240" w:lineRule="auto"/>
        <w:rPr>
          <w:rFonts w:ascii="Times New Roman" w:hAnsi="Times New Roman" w:cs="Times New Roman"/>
          <w:sz w:val="20"/>
          <w:szCs w:val="20"/>
        </w:rPr>
      </w:pPr>
    </w:p>
    <w:p w14:paraId="67EC2B7F" w14:textId="77777777" w:rsidR="001D3F25" w:rsidRDefault="008F117B" w:rsidP="00421E5D">
      <w:pPr>
        <w:spacing w:after="0" w:line="480" w:lineRule="auto"/>
        <w:rPr>
          <w:rFonts w:ascii="Times New Roman" w:hAnsi="Times New Roman" w:cs="Times New Roman"/>
          <w:sz w:val="24"/>
          <w:szCs w:val="24"/>
        </w:rPr>
      </w:pPr>
      <w:r>
        <w:rPr>
          <w:rFonts w:ascii="Times New Roman" w:hAnsi="Times New Roman" w:cs="Times New Roman"/>
          <w:sz w:val="20"/>
          <w:szCs w:val="20"/>
        </w:rPr>
        <w:tab/>
      </w:r>
      <w:r w:rsidRPr="001F290C">
        <w:rPr>
          <w:rFonts w:ascii="Times New Roman" w:hAnsi="Times New Roman" w:cs="Times New Roman"/>
          <w:sz w:val="24"/>
          <w:szCs w:val="24"/>
        </w:rPr>
        <w:t xml:space="preserve">The </w:t>
      </w:r>
      <w:r>
        <w:rPr>
          <w:rFonts w:ascii="Times New Roman" w:hAnsi="Times New Roman" w:cs="Times New Roman"/>
          <w:sz w:val="24"/>
          <w:szCs w:val="24"/>
        </w:rPr>
        <w:t xml:space="preserve">small number of men in some of the </w:t>
      </w:r>
      <w:r w:rsidRPr="001F290C">
        <w:rPr>
          <w:rFonts w:ascii="Times New Roman" w:hAnsi="Times New Roman" w:cs="Times New Roman"/>
          <w:sz w:val="24"/>
          <w:szCs w:val="24"/>
        </w:rPr>
        <w:t>cell</w:t>
      </w:r>
      <w:r>
        <w:rPr>
          <w:rFonts w:ascii="Times New Roman" w:hAnsi="Times New Roman" w:cs="Times New Roman"/>
          <w:sz w:val="24"/>
          <w:szCs w:val="24"/>
        </w:rPr>
        <w:t>s</w:t>
      </w:r>
      <w:r w:rsidRPr="001F290C">
        <w:rPr>
          <w:rFonts w:ascii="Times New Roman" w:hAnsi="Times New Roman" w:cs="Times New Roman"/>
          <w:sz w:val="24"/>
          <w:szCs w:val="24"/>
        </w:rPr>
        <w:t xml:space="preserve"> for the examination of how dependency was handled in Brook</w:t>
      </w:r>
      <w:r w:rsidR="00C14ABC">
        <w:rPr>
          <w:rFonts w:ascii="Times New Roman" w:hAnsi="Times New Roman" w:cs="Times New Roman"/>
          <w:sz w:val="24"/>
          <w:szCs w:val="24"/>
        </w:rPr>
        <w:t xml:space="preserve">line as shown on Table </w:t>
      </w:r>
      <w:r>
        <w:rPr>
          <w:rFonts w:ascii="Times New Roman" w:hAnsi="Times New Roman" w:cs="Times New Roman"/>
          <w:sz w:val="24"/>
          <w:szCs w:val="24"/>
        </w:rPr>
        <w:t>5 and T</w:t>
      </w:r>
      <w:r w:rsidR="00C14ABC">
        <w:rPr>
          <w:rFonts w:ascii="Times New Roman" w:hAnsi="Times New Roman" w:cs="Times New Roman"/>
          <w:sz w:val="24"/>
          <w:szCs w:val="24"/>
        </w:rPr>
        <w:t xml:space="preserve">able </w:t>
      </w:r>
      <w:r w:rsidRPr="001F290C">
        <w:rPr>
          <w:rFonts w:ascii="Times New Roman" w:hAnsi="Times New Roman" w:cs="Times New Roman"/>
          <w:sz w:val="24"/>
          <w:szCs w:val="24"/>
        </w:rPr>
        <w:t xml:space="preserve">6 </w:t>
      </w:r>
      <w:r>
        <w:rPr>
          <w:rFonts w:ascii="Times New Roman" w:hAnsi="Times New Roman" w:cs="Times New Roman"/>
          <w:sz w:val="24"/>
          <w:szCs w:val="24"/>
        </w:rPr>
        <w:t>r</w:t>
      </w:r>
      <w:r w:rsidRPr="001F290C">
        <w:rPr>
          <w:rFonts w:ascii="Times New Roman" w:hAnsi="Times New Roman" w:cs="Times New Roman"/>
          <w:sz w:val="24"/>
          <w:szCs w:val="24"/>
        </w:rPr>
        <w:t>equire</w:t>
      </w:r>
      <w:r>
        <w:rPr>
          <w:rFonts w:ascii="Times New Roman" w:hAnsi="Times New Roman" w:cs="Times New Roman"/>
          <w:sz w:val="24"/>
          <w:szCs w:val="24"/>
        </w:rPr>
        <w:t>s</w:t>
      </w:r>
      <w:r w:rsidRPr="001F290C">
        <w:rPr>
          <w:rFonts w:ascii="Times New Roman" w:hAnsi="Times New Roman" w:cs="Times New Roman"/>
          <w:sz w:val="24"/>
          <w:szCs w:val="24"/>
        </w:rPr>
        <w:t xml:space="preserve"> caution in the interpretation of the distribution of exemption relative to dependency status</w:t>
      </w:r>
      <w:r>
        <w:rPr>
          <w:rFonts w:ascii="Times New Roman" w:hAnsi="Times New Roman" w:cs="Times New Roman"/>
          <w:sz w:val="24"/>
          <w:szCs w:val="24"/>
        </w:rPr>
        <w:t>.</w:t>
      </w:r>
    </w:p>
    <w:tbl>
      <w:tblPr>
        <w:tblW w:w="7880" w:type="dxa"/>
        <w:tblInd w:w="93" w:type="dxa"/>
        <w:tblLook w:val="04A0" w:firstRow="1" w:lastRow="0" w:firstColumn="1" w:lastColumn="0" w:noHBand="0" w:noVBand="1"/>
      </w:tblPr>
      <w:tblGrid>
        <w:gridCol w:w="3020"/>
        <w:gridCol w:w="1240"/>
        <w:gridCol w:w="2380"/>
        <w:gridCol w:w="1240"/>
      </w:tblGrid>
      <w:tr w:rsidR="008F117B" w:rsidRPr="006A2A17" w14:paraId="4CF5086A" w14:textId="77777777" w:rsidTr="008F117B">
        <w:trPr>
          <w:trHeight w:val="300"/>
        </w:trPr>
        <w:tc>
          <w:tcPr>
            <w:tcW w:w="3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4D85C5"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Number of Men in Cell</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3B11C037"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Married</w:t>
            </w:r>
          </w:p>
        </w:tc>
        <w:tc>
          <w:tcPr>
            <w:tcW w:w="2380" w:type="dxa"/>
            <w:tcBorders>
              <w:top w:val="single" w:sz="4" w:space="0" w:color="auto"/>
              <w:left w:val="nil"/>
              <w:bottom w:val="single" w:sz="4" w:space="0" w:color="auto"/>
              <w:right w:val="single" w:sz="4" w:space="0" w:color="auto"/>
            </w:tcBorders>
            <w:shd w:val="clear" w:color="auto" w:fill="auto"/>
            <w:vAlign w:val="bottom"/>
            <w:hideMark/>
          </w:tcPr>
          <w:p w14:paraId="3307DC2B"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Single, other dependents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4F961D76"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Single</w:t>
            </w:r>
          </w:p>
        </w:tc>
      </w:tr>
      <w:tr w:rsidR="008F117B" w:rsidRPr="006A2A17" w14:paraId="7002470F"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F50AE76"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0541CA8C"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48042311"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61C22495"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r>
      <w:tr w:rsidR="008F117B" w:rsidRPr="006A2A17" w14:paraId="48378DA4"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26D0FF9"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Total Sample</w:t>
            </w:r>
          </w:p>
        </w:tc>
        <w:tc>
          <w:tcPr>
            <w:tcW w:w="1240" w:type="dxa"/>
            <w:tcBorders>
              <w:top w:val="nil"/>
              <w:left w:val="nil"/>
              <w:bottom w:val="single" w:sz="4" w:space="0" w:color="auto"/>
              <w:right w:val="single" w:sz="4" w:space="0" w:color="auto"/>
            </w:tcBorders>
            <w:shd w:val="clear" w:color="auto" w:fill="auto"/>
            <w:noWrap/>
            <w:vAlign w:val="bottom"/>
            <w:hideMark/>
          </w:tcPr>
          <w:p w14:paraId="4D0A914F"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68</w:t>
            </w:r>
          </w:p>
        </w:tc>
        <w:tc>
          <w:tcPr>
            <w:tcW w:w="2380" w:type="dxa"/>
            <w:tcBorders>
              <w:top w:val="nil"/>
              <w:left w:val="nil"/>
              <w:bottom w:val="single" w:sz="4" w:space="0" w:color="auto"/>
              <w:right w:val="single" w:sz="4" w:space="0" w:color="auto"/>
            </w:tcBorders>
            <w:shd w:val="clear" w:color="auto" w:fill="auto"/>
            <w:noWrap/>
            <w:vAlign w:val="bottom"/>
            <w:hideMark/>
          </w:tcPr>
          <w:p w14:paraId="297552FA"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16</w:t>
            </w:r>
          </w:p>
        </w:tc>
        <w:tc>
          <w:tcPr>
            <w:tcW w:w="1240" w:type="dxa"/>
            <w:tcBorders>
              <w:top w:val="nil"/>
              <w:left w:val="nil"/>
              <w:bottom w:val="single" w:sz="4" w:space="0" w:color="auto"/>
              <w:right w:val="single" w:sz="4" w:space="0" w:color="auto"/>
            </w:tcBorders>
            <w:shd w:val="clear" w:color="auto" w:fill="auto"/>
            <w:noWrap/>
            <w:vAlign w:val="bottom"/>
            <w:hideMark/>
          </w:tcPr>
          <w:p w14:paraId="14FCFB0B"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116</w:t>
            </w:r>
          </w:p>
        </w:tc>
      </w:tr>
      <w:tr w:rsidR="008F117B" w:rsidRPr="006A2A17" w14:paraId="7FCF1170"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641B2B5"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71719355"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2D2E0BF5"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5A8D7504"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r>
      <w:tr w:rsidR="008F117B" w:rsidRPr="006A2A17" w14:paraId="48052D3F"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5DCE09C"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45A1A24E"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13</w:t>
            </w:r>
          </w:p>
        </w:tc>
        <w:tc>
          <w:tcPr>
            <w:tcW w:w="2380" w:type="dxa"/>
            <w:tcBorders>
              <w:top w:val="nil"/>
              <w:left w:val="nil"/>
              <w:bottom w:val="single" w:sz="4" w:space="0" w:color="auto"/>
              <w:right w:val="single" w:sz="4" w:space="0" w:color="auto"/>
            </w:tcBorders>
            <w:shd w:val="clear" w:color="auto" w:fill="auto"/>
            <w:noWrap/>
            <w:vAlign w:val="bottom"/>
            <w:hideMark/>
          </w:tcPr>
          <w:p w14:paraId="64DC57CF"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1</w:t>
            </w:r>
          </w:p>
        </w:tc>
        <w:tc>
          <w:tcPr>
            <w:tcW w:w="1240" w:type="dxa"/>
            <w:tcBorders>
              <w:top w:val="nil"/>
              <w:left w:val="nil"/>
              <w:bottom w:val="single" w:sz="4" w:space="0" w:color="auto"/>
              <w:right w:val="single" w:sz="4" w:space="0" w:color="auto"/>
            </w:tcBorders>
            <w:shd w:val="clear" w:color="auto" w:fill="auto"/>
            <w:noWrap/>
            <w:vAlign w:val="bottom"/>
            <w:hideMark/>
          </w:tcPr>
          <w:p w14:paraId="7421995B"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17</w:t>
            </w:r>
          </w:p>
        </w:tc>
      </w:tr>
      <w:tr w:rsidR="008F117B" w:rsidRPr="006A2A17" w14:paraId="0D53D3CA"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09A5A707" w14:textId="77777777" w:rsidR="008F117B" w:rsidRPr="006A2A17" w:rsidRDefault="008F117B" w:rsidP="008F117B">
            <w:pPr>
              <w:spacing w:after="0" w:line="240" w:lineRule="auto"/>
              <w:jc w:val="right"/>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305628E"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70A29F19"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29BE8728"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r>
      <w:tr w:rsidR="008F117B" w:rsidRPr="006A2A17" w14:paraId="257ADB6B"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3F0A015"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213A2C35"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25</w:t>
            </w:r>
          </w:p>
        </w:tc>
        <w:tc>
          <w:tcPr>
            <w:tcW w:w="2380" w:type="dxa"/>
            <w:tcBorders>
              <w:top w:val="nil"/>
              <w:left w:val="nil"/>
              <w:bottom w:val="single" w:sz="4" w:space="0" w:color="auto"/>
              <w:right w:val="single" w:sz="4" w:space="0" w:color="auto"/>
            </w:tcBorders>
            <w:shd w:val="clear" w:color="auto" w:fill="auto"/>
            <w:noWrap/>
            <w:vAlign w:val="bottom"/>
            <w:hideMark/>
          </w:tcPr>
          <w:p w14:paraId="4FBEBA48"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7</w:t>
            </w:r>
          </w:p>
        </w:tc>
        <w:tc>
          <w:tcPr>
            <w:tcW w:w="1240" w:type="dxa"/>
            <w:tcBorders>
              <w:top w:val="nil"/>
              <w:left w:val="nil"/>
              <w:bottom w:val="single" w:sz="4" w:space="0" w:color="auto"/>
              <w:right w:val="single" w:sz="4" w:space="0" w:color="auto"/>
            </w:tcBorders>
            <w:shd w:val="clear" w:color="auto" w:fill="auto"/>
            <w:noWrap/>
            <w:vAlign w:val="bottom"/>
            <w:hideMark/>
          </w:tcPr>
          <w:p w14:paraId="62FD2B81"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51</w:t>
            </w:r>
          </w:p>
        </w:tc>
      </w:tr>
      <w:tr w:rsidR="008F117B" w:rsidRPr="006A2A17" w14:paraId="048E6887"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5404C65" w14:textId="77777777" w:rsidR="008F117B" w:rsidRPr="006A2A17" w:rsidRDefault="008F117B" w:rsidP="008F117B">
            <w:pPr>
              <w:spacing w:after="0" w:line="240" w:lineRule="auto"/>
              <w:jc w:val="right"/>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EBFA532"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59313539"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4FD39F2D"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r>
      <w:tr w:rsidR="008F117B" w:rsidRPr="006A2A17" w14:paraId="21D825CA"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64CBB16"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28B2361A"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30</w:t>
            </w:r>
          </w:p>
        </w:tc>
        <w:tc>
          <w:tcPr>
            <w:tcW w:w="2380" w:type="dxa"/>
            <w:tcBorders>
              <w:top w:val="nil"/>
              <w:left w:val="nil"/>
              <w:bottom w:val="single" w:sz="4" w:space="0" w:color="auto"/>
              <w:right w:val="single" w:sz="4" w:space="0" w:color="auto"/>
            </w:tcBorders>
            <w:shd w:val="clear" w:color="auto" w:fill="auto"/>
            <w:noWrap/>
            <w:vAlign w:val="bottom"/>
            <w:hideMark/>
          </w:tcPr>
          <w:p w14:paraId="57D247A1"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8</w:t>
            </w:r>
          </w:p>
        </w:tc>
        <w:tc>
          <w:tcPr>
            <w:tcW w:w="1240" w:type="dxa"/>
            <w:tcBorders>
              <w:top w:val="nil"/>
              <w:left w:val="nil"/>
              <w:bottom w:val="single" w:sz="4" w:space="0" w:color="auto"/>
              <w:right w:val="single" w:sz="4" w:space="0" w:color="auto"/>
            </w:tcBorders>
            <w:shd w:val="clear" w:color="auto" w:fill="auto"/>
            <w:noWrap/>
            <w:vAlign w:val="bottom"/>
            <w:hideMark/>
          </w:tcPr>
          <w:p w14:paraId="3912D091"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48</w:t>
            </w:r>
          </w:p>
        </w:tc>
      </w:tr>
    </w:tbl>
    <w:p w14:paraId="7C2E8B6C" w14:textId="77777777" w:rsidR="008F117B" w:rsidRPr="00373133"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Pr>
          <w:rFonts w:ascii="Times New Roman" w:hAnsi="Times New Roman" w:cs="Times New Roman"/>
          <w:sz w:val="20"/>
          <w:szCs w:val="20"/>
        </w:rPr>
        <w:t>5</w:t>
      </w:r>
    </w:p>
    <w:p w14:paraId="20A7B4A8" w14:textId="77777777" w:rsidR="008F117B" w:rsidRPr="00373133" w:rsidRDefault="008F117B" w:rsidP="008F117B">
      <w:pPr>
        <w:spacing w:after="0" w:line="240" w:lineRule="auto"/>
        <w:jc w:val="center"/>
        <w:rPr>
          <w:rFonts w:ascii="Times New Roman" w:hAnsi="Times New Roman" w:cs="Times New Roman"/>
          <w:sz w:val="20"/>
          <w:szCs w:val="20"/>
        </w:rPr>
      </w:pPr>
      <w:r w:rsidRPr="00373133">
        <w:rPr>
          <w:rFonts w:ascii="Times New Roman" w:hAnsi="Times New Roman" w:cs="Times New Roman"/>
          <w:sz w:val="20"/>
          <w:szCs w:val="20"/>
        </w:rPr>
        <w:t>Cell Popul</w:t>
      </w:r>
      <w:r>
        <w:rPr>
          <w:rFonts w:ascii="Times New Roman" w:hAnsi="Times New Roman" w:cs="Times New Roman"/>
          <w:sz w:val="20"/>
          <w:szCs w:val="20"/>
        </w:rPr>
        <w:t>ations for Dependency Analysis in</w:t>
      </w:r>
      <w:r w:rsidRPr="00373133">
        <w:rPr>
          <w:rFonts w:ascii="Times New Roman" w:hAnsi="Times New Roman" w:cs="Times New Roman"/>
          <w:sz w:val="20"/>
          <w:szCs w:val="20"/>
        </w:rPr>
        <w:t xml:space="preserve"> B</w:t>
      </w:r>
      <w:r>
        <w:rPr>
          <w:rFonts w:ascii="Times New Roman" w:hAnsi="Times New Roman" w:cs="Times New Roman"/>
          <w:sz w:val="20"/>
          <w:szCs w:val="20"/>
        </w:rPr>
        <w:t>rookline</w:t>
      </w:r>
    </w:p>
    <w:p w14:paraId="5CCA65C6"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5BAF477A" w14:textId="77777777" w:rsidR="008F117B" w:rsidRDefault="008F117B" w:rsidP="008F117B">
      <w:pPr>
        <w:spacing w:after="0" w:line="240" w:lineRule="auto"/>
        <w:rPr>
          <w:rFonts w:ascii="Times New Roman" w:hAnsi="Times New Roman" w:cs="Times New Roman"/>
          <w:sz w:val="20"/>
          <w:szCs w:val="20"/>
        </w:rPr>
      </w:pPr>
    </w:p>
    <w:p w14:paraId="6E55F865"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0"/>
          <w:szCs w:val="20"/>
        </w:rPr>
        <w:lastRenderedPageBreak/>
        <w:tab/>
      </w:r>
      <w:r w:rsidRPr="001F290C">
        <w:rPr>
          <w:rFonts w:ascii="Times New Roman" w:hAnsi="Times New Roman" w:cs="Times New Roman"/>
          <w:sz w:val="24"/>
          <w:szCs w:val="24"/>
        </w:rPr>
        <w:t xml:space="preserve">The Brookline figures show that native men were actually less likely to be exempted in every category than men in the second generation, which is strong evidence that </w:t>
      </w:r>
      <w:r>
        <w:rPr>
          <w:rFonts w:ascii="Times New Roman" w:hAnsi="Times New Roman" w:cs="Times New Roman"/>
          <w:sz w:val="24"/>
          <w:szCs w:val="24"/>
        </w:rPr>
        <w:t>the Brookline</w:t>
      </w:r>
      <w:r w:rsidRPr="001F290C">
        <w:rPr>
          <w:rFonts w:ascii="Times New Roman" w:hAnsi="Times New Roman" w:cs="Times New Roman"/>
          <w:sz w:val="24"/>
          <w:szCs w:val="24"/>
        </w:rPr>
        <w:t xml:space="preserve"> Board did not discriminate against the sons of immigrants.</w:t>
      </w:r>
    </w:p>
    <w:tbl>
      <w:tblPr>
        <w:tblW w:w="7880" w:type="dxa"/>
        <w:tblInd w:w="93" w:type="dxa"/>
        <w:tblLook w:val="04A0" w:firstRow="1" w:lastRow="0" w:firstColumn="1" w:lastColumn="0" w:noHBand="0" w:noVBand="1"/>
      </w:tblPr>
      <w:tblGrid>
        <w:gridCol w:w="3020"/>
        <w:gridCol w:w="1240"/>
        <w:gridCol w:w="2380"/>
        <w:gridCol w:w="1240"/>
      </w:tblGrid>
      <w:tr w:rsidR="008F117B" w:rsidRPr="006A2A17" w14:paraId="12223DF9" w14:textId="77777777" w:rsidTr="008F117B">
        <w:trPr>
          <w:trHeight w:val="300"/>
        </w:trPr>
        <w:tc>
          <w:tcPr>
            <w:tcW w:w="3020" w:type="dxa"/>
            <w:tcBorders>
              <w:top w:val="single" w:sz="4" w:space="0" w:color="auto"/>
              <w:left w:val="single" w:sz="4" w:space="0" w:color="auto"/>
              <w:bottom w:val="nil"/>
              <w:right w:val="single" w:sz="4" w:space="0" w:color="auto"/>
            </w:tcBorders>
            <w:shd w:val="clear" w:color="auto" w:fill="auto"/>
            <w:noWrap/>
            <w:vAlign w:val="bottom"/>
            <w:hideMark/>
          </w:tcPr>
          <w:p w14:paraId="73273C2A" w14:textId="77777777" w:rsidR="008F117B" w:rsidRPr="006A2A17" w:rsidRDefault="008F117B" w:rsidP="001D3F25">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Percent Exempted</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433C12AA"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Married</w:t>
            </w:r>
          </w:p>
        </w:tc>
        <w:tc>
          <w:tcPr>
            <w:tcW w:w="2380" w:type="dxa"/>
            <w:tcBorders>
              <w:top w:val="single" w:sz="4" w:space="0" w:color="auto"/>
              <w:left w:val="nil"/>
              <w:bottom w:val="single" w:sz="4" w:space="0" w:color="auto"/>
              <w:right w:val="single" w:sz="4" w:space="0" w:color="auto"/>
            </w:tcBorders>
            <w:shd w:val="clear" w:color="auto" w:fill="auto"/>
            <w:vAlign w:val="bottom"/>
            <w:hideMark/>
          </w:tcPr>
          <w:p w14:paraId="72A4E3E3"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Single, other dependents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3AC77D64"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Single</w:t>
            </w:r>
          </w:p>
        </w:tc>
      </w:tr>
      <w:tr w:rsidR="008F117B" w:rsidRPr="006A2A17" w14:paraId="2149D550" w14:textId="77777777" w:rsidTr="008F117B">
        <w:trPr>
          <w:trHeight w:val="300"/>
        </w:trPr>
        <w:tc>
          <w:tcPr>
            <w:tcW w:w="3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B0285D"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6F094662"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51DE0C32"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4E86B7E6"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r>
      <w:tr w:rsidR="008F117B" w:rsidRPr="006A2A17" w14:paraId="19F77461"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88920FA"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Total Sample</w:t>
            </w:r>
          </w:p>
        </w:tc>
        <w:tc>
          <w:tcPr>
            <w:tcW w:w="1240" w:type="dxa"/>
            <w:tcBorders>
              <w:top w:val="nil"/>
              <w:left w:val="nil"/>
              <w:bottom w:val="single" w:sz="4" w:space="0" w:color="auto"/>
              <w:right w:val="single" w:sz="4" w:space="0" w:color="auto"/>
            </w:tcBorders>
            <w:shd w:val="clear" w:color="auto" w:fill="auto"/>
            <w:noWrap/>
            <w:vAlign w:val="bottom"/>
            <w:hideMark/>
          </w:tcPr>
          <w:p w14:paraId="2FC2D22A"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85%</w:t>
            </w:r>
          </w:p>
        </w:tc>
        <w:tc>
          <w:tcPr>
            <w:tcW w:w="2380" w:type="dxa"/>
            <w:tcBorders>
              <w:top w:val="nil"/>
              <w:left w:val="nil"/>
              <w:bottom w:val="single" w:sz="4" w:space="0" w:color="auto"/>
              <w:right w:val="single" w:sz="4" w:space="0" w:color="auto"/>
            </w:tcBorders>
            <w:shd w:val="clear" w:color="auto" w:fill="auto"/>
            <w:noWrap/>
            <w:vAlign w:val="bottom"/>
            <w:hideMark/>
          </w:tcPr>
          <w:p w14:paraId="600569B3"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56%</w:t>
            </w:r>
          </w:p>
        </w:tc>
        <w:tc>
          <w:tcPr>
            <w:tcW w:w="1240" w:type="dxa"/>
            <w:tcBorders>
              <w:top w:val="nil"/>
              <w:left w:val="nil"/>
              <w:bottom w:val="single" w:sz="4" w:space="0" w:color="auto"/>
              <w:right w:val="single" w:sz="4" w:space="0" w:color="auto"/>
            </w:tcBorders>
            <w:shd w:val="clear" w:color="auto" w:fill="auto"/>
            <w:noWrap/>
            <w:vAlign w:val="bottom"/>
            <w:hideMark/>
          </w:tcPr>
          <w:p w14:paraId="4AB4ED11"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28%</w:t>
            </w:r>
          </w:p>
        </w:tc>
      </w:tr>
      <w:tr w:rsidR="008F117B" w:rsidRPr="006A2A17" w14:paraId="58C25EFE"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538607D"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1EDA7E8B"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3F3559E3"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7CC62690"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r>
      <w:tr w:rsidR="008F117B" w:rsidRPr="006A2A17" w14:paraId="789BD09A"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3C319B4"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5EBDE9A7"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77%</w:t>
            </w:r>
          </w:p>
        </w:tc>
        <w:tc>
          <w:tcPr>
            <w:tcW w:w="2380" w:type="dxa"/>
            <w:tcBorders>
              <w:top w:val="nil"/>
              <w:left w:val="nil"/>
              <w:bottom w:val="single" w:sz="4" w:space="0" w:color="auto"/>
              <w:right w:val="single" w:sz="4" w:space="0" w:color="auto"/>
            </w:tcBorders>
            <w:shd w:val="clear" w:color="auto" w:fill="auto"/>
            <w:noWrap/>
            <w:vAlign w:val="bottom"/>
            <w:hideMark/>
          </w:tcPr>
          <w:p w14:paraId="36B98EA6"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0%</w:t>
            </w:r>
          </w:p>
        </w:tc>
        <w:tc>
          <w:tcPr>
            <w:tcW w:w="1240" w:type="dxa"/>
            <w:tcBorders>
              <w:top w:val="nil"/>
              <w:left w:val="nil"/>
              <w:bottom w:val="single" w:sz="4" w:space="0" w:color="auto"/>
              <w:right w:val="single" w:sz="4" w:space="0" w:color="auto"/>
            </w:tcBorders>
            <w:shd w:val="clear" w:color="auto" w:fill="auto"/>
            <w:noWrap/>
            <w:vAlign w:val="bottom"/>
            <w:hideMark/>
          </w:tcPr>
          <w:p w14:paraId="07A24E20"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17%</w:t>
            </w:r>
          </w:p>
        </w:tc>
      </w:tr>
      <w:tr w:rsidR="008F117B" w:rsidRPr="006A2A17" w14:paraId="766C4817"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0C9E9FE1" w14:textId="77777777" w:rsidR="008F117B" w:rsidRPr="006A2A17" w:rsidRDefault="008F117B" w:rsidP="008F117B">
            <w:pPr>
              <w:spacing w:after="0" w:line="240" w:lineRule="auto"/>
              <w:jc w:val="right"/>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C683F00"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0645A8B0"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9651891"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r>
      <w:tr w:rsidR="008F117B" w:rsidRPr="006A2A17" w14:paraId="61429FEE"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3169D42"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059BAD0B"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96%</w:t>
            </w:r>
          </w:p>
        </w:tc>
        <w:tc>
          <w:tcPr>
            <w:tcW w:w="2380" w:type="dxa"/>
            <w:tcBorders>
              <w:top w:val="nil"/>
              <w:left w:val="nil"/>
              <w:bottom w:val="single" w:sz="4" w:space="0" w:color="auto"/>
              <w:right w:val="single" w:sz="4" w:space="0" w:color="auto"/>
            </w:tcBorders>
            <w:shd w:val="clear" w:color="auto" w:fill="auto"/>
            <w:noWrap/>
            <w:vAlign w:val="bottom"/>
            <w:hideMark/>
          </w:tcPr>
          <w:p w14:paraId="404A3E16"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71%</w:t>
            </w:r>
          </w:p>
        </w:tc>
        <w:tc>
          <w:tcPr>
            <w:tcW w:w="1240" w:type="dxa"/>
            <w:tcBorders>
              <w:top w:val="nil"/>
              <w:left w:val="nil"/>
              <w:bottom w:val="single" w:sz="4" w:space="0" w:color="auto"/>
              <w:right w:val="single" w:sz="4" w:space="0" w:color="auto"/>
            </w:tcBorders>
            <w:shd w:val="clear" w:color="auto" w:fill="auto"/>
            <w:noWrap/>
            <w:vAlign w:val="bottom"/>
            <w:hideMark/>
          </w:tcPr>
          <w:p w14:paraId="7B3CA994"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31%</w:t>
            </w:r>
          </w:p>
        </w:tc>
      </w:tr>
      <w:tr w:rsidR="008F117B" w:rsidRPr="006A2A17" w14:paraId="15975B6A"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3FE4F64" w14:textId="77777777" w:rsidR="008F117B" w:rsidRPr="006A2A17" w:rsidRDefault="008F117B" w:rsidP="008F117B">
            <w:pPr>
              <w:spacing w:after="0" w:line="240" w:lineRule="auto"/>
              <w:jc w:val="right"/>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5E3898AD"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3C460D86"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66819E00"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 </w:t>
            </w:r>
          </w:p>
        </w:tc>
      </w:tr>
      <w:tr w:rsidR="008F117B" w:rsidRPr="006A2A17" w14:paraId="7B66209D"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A9ABD2F" w14:textId="77777777" w:rsidR="008F117B" w:rsidRPr="006A2A17" w:rsidRDefault="008F117B" w:rsidP="008F117B">
            <w:pPr>
              <w:spacing w:after="0" w:line="240" w:lineRule="auto"/>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4D589F72"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80%</w:t>
            </w:r>
          </w:p>
        </w:tc>
        <w:tc>
          <w:tcPr>
            <w:tcW w:w="2380" w:type="dxa"/>
            <w:tcBorders>
              <w:top w:val="nil"/>
              <w:left w:val="nil"/>
              <w:bottom w:val="single" w:sz="4" w:space="0" w:color="auto"/>
              <w:right w:val="single" w:sz="4" w:space="0" w:color="auto"/>
            </w:tcBorders>
            <w:shd w:val="clear" w:color="auto" w:fill="auto"/>
            <w:noWrap/>
            <w:vAlign w:val="bottom"/>
            <w:hideMark/>
          </w:tcPr>
          <w:p w14:paraId="5BE9BD6B"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50%</w:t>
            </w:r>
          </w:p>
        </w:tc>
        <w:tc>
          <w:tcPr>
            <w:tcW w:w="1240" w:type="dxa"/>
            <w:tcBorders>
              <w:top w:val="nil"/>
              <w:left w:val="nil"/>
              <w:bottom w:val="single" w:sz="4" w:space="0" w:color="auto"/>
              <w:right w:val="single" w:sz="4" w:space="0" w:color="auto"/>
            </w:tcBorders>
            <w:shd w:val="clear" w:color="auto" w:fill="auto"/>
            <w:noWrap/>
            <w:vAlign w:val="bottom"/>
            <w:hideMark/>
          </w:tcPr>
          <w:p w14:paraId="31148604" w14:textId="77777777" w:rsidR="008F117B" w:rsidRPr="006A2A17" w:rsidRDefault="008F117B" w:rsidP="008F117B">
            <w:pPr>
              <w:spacing w:after="0" w:line="240" w:lineRule="auto"/>
              <w:jc w:val="center"/>
              <w:rPr>
                <w:rFonts w:ascii="Times New Roman" w:eastAsia="Times New Roman" w:hAnsi="Times New Roman" w:cs="Times New Roman"/>
                <w:color w:val="000000"/>
                <w:sz w:val="20"/>
                <w:szCs w:val="20"/>
              </w:rPr>
            </w:pPr>
            <w:r w:rsidRPr="006A2A17">
              <w:rPr>
                <w:rFonts w:ascii="Times New Roman" w:eastAsia="Times New Roman" w:hAnsi="Times New Roman" w:cs="Times New Roman"/>
                <w:color w:val="000000"/>
                <w:sz w:val="20"/>
                <w:szCs w:val="20"/>
              </w:rPr>
              <w:t>29%</w:t>
            </w:r>
          </w:p>
        </w:tc>
      </w:tr>
    </w:tbl>
    <w:p w14:paraId="17FE2D16"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14ABC">
        <w:rPr>
          <w:rFonts w:ascii="Times New Roman" w:hAnsi="Times New Roman" w:cs="Times New Roman"/>
          <w:sz w:val="20"/>
          <w:szCs w:val="20"/>
        </w:rPr>
        <w:t xml:space="preserve">Table </w:t>
      </w:r>
      <w:r>
        <w:rPr>
          <w:rFonts w:ascii="Times New Roman" w:hAnsi="Times New Roman" w:cs="Times New Roman"/>
          <w:sz w:val="20"/>
          <w:szCs w:val="20"/>
        </w:rPr>
        <w:t>6</w:t>
      </w:r>
    </w:p>
    <w:p w14:paraId="0D1456D3"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       Dependency Exemptions in Brookline</w:t>
      </w:r>
    </w:p>
    <w:p w14:paraId="6053881C"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7F99817F" w14:textId="77777777" w:rsidR="008F117B" w:rsidRDefault="008F117B" w:rsidP="008F117B">
      <w:pPr>
        <w:spacing w:after="0" w:line="240" w:lineRule="auto"/>
        <w:rPr>
          <w:rFonts w:ascii="Times New Roman" w:hAnsi="Times New Roman" w:cs="Times New Roman"/>
          <w:sz w:val="20"/>
          <w:szCs w:val="20"/>
        </w:rPr>
      </w:pPr>
    </w:p>
    <w:p w14:paraId="3F09D17C" w14:textId="77777777" w:rsidR="008F117B" w:rsidRPr="000234A6" w:rsidRDefault="008F117B" w:rsidP="008F117B">
      <w:pPr>
        <w:spacing w:after="0" w:line="240" w:lineRule="auto"/>
        <w:rPr>
          <w:rFonts w:ascii="Times New Roman" w:hAnsi="Times New Roman" w:cs="Times New Roman"/>
          <w:sz w:val="20"/>
          <w:szCs w:val="20"/>
        </w:rPr>
      </w:pPr>
    </w:p>
    <w:p w14:paraId="76B64EB2" w14:textId="77777777" w:rsidR="008F117B" w:rsidRDefault="008F117B" w:rsidP="008F117B">
      <w:pPr>
        <w:spacing w:after="0" w:line="240" w:lineRule="auto"/>
        <w:rPr>
          <w:rFonts w:ascii="Times New Roman" w:hAnsi="Times New Roman" w:cs="Times New Roman"/>
          <w:sz w:val="20"/>
          <w:szCs w:val="20"/>
        </w:rPr>
      </w:pPr>
    </w:p>
    <w:p w14:paraId="4AF5FBE6"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0"/>
          <w:szCs w:val="20"/>
        </w:rPr>
        <w:tab/>
      </w:r>
      <w:r>
        <w:rPr>
          <w:rFonts w:ascii="Times New Roman" w:hAnsi="Times New Roman" w:cs="Times New Roman"/>
          <w:sz w:val="24"/>
          <w:szCs w:val="24"/>
        </w:rPr>
        <w:t>Finding a division to represent rural Ma</w:t>
      </w:r>
      <w:r w:rsidR="00F23860">
        <w:rPr>
          <w:rFonts w:ascii="Times New Roman" w:hAnsi="Times New Roman" w:cs="Times New Roman"/>
          <w:sz w:val="24"/>
          <w:szCs w:val="24"/>
        </w:rPr>
        <w:t>ssa</w:t>
      </w:r>
      <w:r>
        <w:rPr>
          <w:rFonts w:ascii="Times New Roman" w:hAnsi="Times New Roman" w:cs="Times New Roman"/>
          <w:sz w:val="24"/>
          <w:szCs w:val="24"/>
        </w:rPr>
        <w:t>chusetts is complicated by the fact that census classification data for towns of less than twenty-five hundred peopl</w:t>
      </w:r>
      <w:r w:rsidR="001D3F25">
        <w:rPr>
          <w:rFonts w:ascii="Times New Roman" w:hAnsi="Times New Roman" w:cs="Times New Roman"/>
          <w:sz w:val="24"/>
          <w:szCs w:val="24"/>
        </w:rPr>
        <w:t>e was not reported in the 1910 c</w:t>
      </w:r>
      <w:r>
        <w:rPr>
          <w:rFonts w:ascii="Times New Roman" w:hAnsi="Times New Roman" w:cs="Times New Roman"/>
          <w:sz w:val="24"/>
          <w:szCs w:val="24"/>
        </w:rPr>
        <w:t>ensus. The Exemption Board serving a rural area that seemed to have the most complete available data was the East Brookfield Exemption Board, whose division consisted of ten small communities south and west of Worcester in central Ma</w:t>
      </w:r>
      <w:r w:rsidR="00F23860">
        <w:rPr>
          <w:rFonts w:ascii="Times New Roman" w:hAnsi="Times New Roman" w:cs="Times New Roman"/>
          <w:sz w:val="24"/>
          <w:szCs w:val="24"/>
        </w:rPr>
        <w:t>ssa</w:t>
      </w:r>
      <w:r>
        <w:rPr>
          <w:rFonts w:ascii="Times New Roman" w:hAnsi="Times New Roman" w:cs="Times New Roman"/>
          <w:sz w:val="24"/>
          <w:szCs w:val="24"/>
        </w:rPr>
        <w:t>chusetts: Auburn, Brookfield, Charlton, Leicester, Millbury, North Brookfield, Oxford, Paxton, Spencer, and West Brookfield. The 1910 population of those towns ranged from a mere 416 to 6,740, totaling 29,552. Census classification data for five of those towns, with a total population of 21,153 (</w:t>
      </w:r>
      <w:r w:rsidR="00460F11">
        <w:rPr>
          <w:rFonts w:ascii="Times New Roman" w:hAnsi="Times New Roman" w:cs="Times New Roman"/>
          <w:sz w:val="24"/>
          <w:szCs w:val="24"/>
        </w:rPr>
        <w:t>72</w:t>
      </w:r>
      <w:r w:rsidR="000A3E3B">
        <w:rPr>
          <w:rFonts w:ascii="Times New Roman" w:hAnsi="Times New Roman" w:cs="Times New Roman"/>
          <w:sz w:val="24"/>
          <w:szCs w:val="24"/>
        </w:rPr>
        <w:t xml:space="preserve"> %</w:t>
      </w:r>
      <w:r>
        <w:rPr>
          <w:rFonts w:ascii="Times New Roman" w:hAnsi="Times New Roman" w:cs="Times New Roman"/>
          <w:sz w:val="24"/>
          <w:szCs w:val="24"/>
        </w:rPr>
        <w:t>), was reported. The percentage of first and second generation individuals in those five reported towns varied from 49</w:t>
      </w:r>
      <w:r w:rsidR="00460F11">
        <w:rPr>
          <w:rFonts w:ascii="Times New Roman" w:hAnsi="Times New Roman" w:cs="Times New Roman"/>
          <w:sz w:val="24"/>
          <w:szCs w:val="24"/>
        </w:rPr>
        <w:t xml:space="preserve"> percent</w:t>
      </w:r>
      <w:r>
        <w:rPr>
          <w:rFonts w:ascii="Times New Roman" w:hAnsi="Times New Roman" w:cs="Times New Roman"/>
          <w:sz w:val="24"/>
          <w:szCs w:val="24"/>
        </w:rPr>
        <w:t xml:space="preserve"> to 68</w:t>
      </w:r>
      <w:r w:rsidR="00460F11">
        <w:rPr>
          <w:rFonts w:ascii="Times New Roman" w:hAnsi="Times New Roman" w:cs="Times New Roman"/>
          <w:sz w:val="24"/>
          <w:szCs w:val="24"/>
        </w:rPr>
        <w:t xml:space="preserve"> percent</w:t>
      </w:r>
      <w:r>
        <w:rPr>
          <w:rFonts w:ascii="Times New Roman" w:hAnsi="Times New Roman" w:cs="Times New Roman"/>
          <w:sz w:val="24"/>
          <w:szCs w:val="24"/>
        </w:rPr>
        <w:t>, suggesting that there was variation in the census classifications within the unreported towns. Although the men within the samples of those exem</w:t>
      </w:r>
      <w:r w:rsidR="008B501F">
        <w:rPr>
          <w:rFonts w:ascii="Times New Roman" w:hAnsi="Times New Roman" w:cs="Times New Roman"/>
          <w:sz w:val="24"/>
          <w:szCs w:val="24"/>
        </w:rPr>
        <w:t>pted and those selected includes</w:t>
      </w:r>
      <w:r>
        <w:rPr>
          <w:rFonts w:ascii="Times New Roman" w:hAnsi="Times New Roman" w:cs="Times New Roman"/>
          <w:sz w:val="24"/>
          <w:szCs w:val="24"/>
        </w:rPr>
        <w:t xml:space="preserve"> me</w:t>
      </w:r>
      <w:r w:rsidR="000A3E3B">
        <w:rPr>
          <w:rFonts w:ascii="Times New Roman" w:hAnsi="Times New Roman" w:cs="Times New Roman"/>
          <w:sz w:val="24"/>
          <w:szCs w:val="24"/>
        </w:rPr>
        <w:t>n from all of the towns in the d</w:t>
      </w:r>
      <w:r>
        <w:rPr>
          <w:rFonts w:ascii="Times New Roman" w:hAnsi="Times New Roman" w:cs="Times New Roman"/>
          <w:sz w:val="24"/>
          <w:szCs w:val="24"/>
        </w:rPr>
        <w:t xml:space="preserve">ivision, only the reported census </w:t>
      </w:r>
      <w:r>
        <w:rPr>
          <w:rFonts w:ascii="Times New Roman" w:hAnsi="Times New Roman" w:cs="Times New Roman"/>
          <w:sz w:val="24"/>
          <w:szCs w:val="24"/>
        </w:rPr>
        <w:lastRenderedPageBreak/>
        <w:t>data is used for comparison purposes. While this reduces the reliability of the data, no more reliable rural division was identified. The lack of data on the smallest towns also reduces the reliability of the estimate of the number of the first generation who had started or completed the process of naturalization. Using the data from the five reported towns, the best estimate is that the population of the division served by t</w:t>
      </w:r>
      <w:r w:rsidR="00E070EA">
        <w:rPr>
          <w:rFonts w:ascii="Times New Roman" w:hAnsi="Times New Roman" w:cs="Times New Roman"/>
          <w:sz w:val="24"/>
          <w:szCs w:val="24"/>
        </w:rPr>
        <w:t>he East Brookfield Board was 46 percent native, 44 percent second generation, and 9 percent</w:t>
      </w:r>
      <w:r>
        <w:rPr>
          <w:rFonts w:ascii="Times New Roman" w:hAnsi="Times New Roman" w:cs="Times New Roman"/>
          <w:sz w:val="24"/>
          <w:szCs w:val="24"/>
        </w:rPr>
        <w:t xml:space="preserve"> naturalized or declarant first generation.</w:t>
      </w:r>
      <w:r>
        <w:rPr>
          <w:rStyle w:val="EndnoteReference"/>
          <w:rFonts w:ascii="Times New Roman" w:hAnsi="Times New Roman" w:cs="Times New Roman"/>
          <w:sz w:val="24"/>
          <w:szCs w:val="24"/>
        </w:rPr>
        <w:endnoteReference w:id="139"/>
      </w:r>
      <w:r>
        <w:rPr>
          <w:rFonts w:ascii="Times New Roman" w:hAnsi="Times New Roman" w:cs="Times New Roman"/>
          <w:sz w:val="24"/>
          <w:szCs w:val="24"/>
        </w:rPr>
        <w:t xml:space="preserve"> </w:t>
      </w:r>
    </w:p>
    <w:p w14:paraId="59CD7C7F" w14:textId="77777777" w:rsidR="008B501F" w:rsidRDefault="00C14ABC" w:rsidP="005F038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Table </w:t>
      </w:r>
      <w:r w:rsidR="008F117B">
        <w:rPr>
          <w:rFonts w:ascii="Times New Roman" w:hAnsi="Times New Roman" w:cs="Times New Roman"/>
          <w:sz w:val="24"/>
          <w:szCs w:val="24"/>
        </w:rPr>
        <w:t>7 below shows the comparison of the census classifications for the five reported towns in the East Brookfield Division with that of the sample of those exempted and the sample of those held for service.</w:t>
      </w:r>
    </w:p>
    <w:tbl>
      <w:tblPr>
        <w:tblW w:w="8205" w:type="dxa"/>
        <w:tblInd w:w="93" w:type="dxa"/>
        <w:tblLook w:val="04A0" w:firstRow="1" w:lastRow="0" w:firstColumn="1" w:lastColumn="0" w:noHBand="0" w:noVBand="1"/>
      </w:tblPr>
      <w:tblGrid>
        <w:gridCol w:w="3020"/>
        <w:gridCol w:w="1240"/>
        <w:gridCol w:w="1335"/>
        <w:gridCol w:w="1260"/>
        <w:gridCol w:w="1350"/>
      </w:tblGrid>
      <w:tr w:rsidR="008F117B" w:rsidRPr="00AA225D" w14:paraId="19789A3B" w14:textId="77777777" w:rsidTr="008F117B">
        <w:trPr>
          <w:trHeight w:val="882"/>
        </w:trPr>
        <w:tc>
          <w:tcPr>
            <w:tcW w:w="30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2DFB17"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East Brookfield Division</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14:paraId="6E066ADC"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Population</w:t>
            </w:r>
            <w:r>
              <w:rPr>
                <w:rFonts w:ascii="Times New Roman" w:eastAsia="Times New Roman" w:hAnsi="Times New Roman" w:cs="Times New Roman"/>
                <w:color w:val="000000"/>
                <w:sz w:val="20"/>
                <w:szCs w:val="20"/>
              </w:rPr>
              <w:t xml:space="preserve"> (Five Reported Towns)</w:t>
            </w:r>
          </w:p>
        </w:tc>
        <w:tc>
          <w:tcPr>
            <w:tcW w:w="1335" w:type="dxa"/>
            <w:tcBorders>
              <w:top w:val="single" w:sz="4" w:space="0" w:color="auto"/>
              <w:left w:val="nil"/>
              <w:bottom w:val="single" w:sz="4" w:space="0" w:color="auto"/>
              <w:right w:val="single" w:sz="4" w:space="0" w:color="auto"/>
            </w:tcBorders>
            <w:shd w:val="clear" w:color="auto" w:fill="auto"/>
            <w:vAlign w:val="center"/>
            <w:hideMark/>
          </w:tcPr>
          <w:p w14:paraId="073E5B08"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Adjusted </w:t>
            </w:r>
            <w:r w:rsidRPr="00AA225D">
              <w:rPr>
                <w:rFonts w:ascii="Times New Roman" w:eastAsia="Times New Roman" w:hAnsi="Times New Roman" w:cs="Times New Roman"/>
                <w:color w:val="000000"/>
                <w:sz w:val="20"/>
                <w:szCs w:val="20"/>
              </w:rPr>
              <w:t>Distribution of</w:t>
            </w:r>
            <w:r>
              <w:rPr>
                <w:rFonts w:ascii="Times New Roman" w:eastAsia="Times New Roman" w:hAnsi="Times New Roman" w:cs="Times New Roman"/>
                <w:color w:val="000000"/>
                <w:sz w:val="20"/>
                <w:szCs w:val="20"/>
              </w:rPr>
              <w:t xml:space="preserve"> </w:t>
            </w:r>
            <w:r w:rsidRPr="00AA225D">
              <w:rPr>
                <w:rFonts w:ascii="Times New Roman" w:eastAsia="Times New Roman" w:hAnsi="Times New Roman" w:cs="Times New Roman"/>
                <w:color w:val="000000"/>
                <w:sz w:val="20"/>
                <w:szCs w:val="20"/>
              </w:rPr>
              <w:t>Population</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7E3704F7"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Distribution of Exempted Sample</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14:paraId="1FC66760"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Distribution of Held Sample</w:t>
            </w:r>
          </w:p>
        </w:tc>
      </w:tr>
      <w:tr w:rsidR="008F117B" w:rsidRPr="00AA225D" w14:paraId="1C5BFD51" w14:textId="77777777" w:rsidTr="008F117B">
        <w:trPr>
          <w:trHeight w:val="525"/>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42C1806E"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xml:space="preserve">Total Population 1910 </w:t>
            </w:r>
          </w:p>
        </w:tc>
        <w:tc>
          <w:tcPr>
            <w:tcW w:w="1240" w:type="dxa"/>
            <w:tcBorders>
              <w:top w:val="nil"/>
              <w:left w:val="nil"/>
              <w:bottom w:val="single" w:sz="4" w:space="0" w:color="auto"/>
              <w:right w:val="single" w:sz="4" w:space="0" w:color="auto"/>
            </w:tcBorders>
            <w:shd w:val="clear" w:color="auto" w:fill="auto"/>
            <w:noWrap/>
            <w:vAlign w:val="bottom"/>
            <w:hideMark/>
          </w:tcPr>
          <w:p w14:paraId="1468E23E" w14:textId="77777777" w:rsidR="008F117B" w:rsidRPr="00AA225D" w:rsidRDefault="008F117B" w:rsidP="008F117B">
            <w:pPr>
              <w:spacing w:after="0" w:line="240" w:lineRule="auto"/>
              <w:jc w:val="right"/>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21</w:t>
            </w:r>
            <w:r w:rsidR="00D3322D">
              <w:rPr>
                <w:rFonts w:ascii="Times New Roman" w:eastAsia="Times New Roman" w:hAnsi="Times New Roman" w:cs="Times New Roman"/>
                <w:color w:val="000000"/>
                <w:sz w:val="20"/>
                <w:szCs w:val="20"/>
              </w:rPr>
              <w:t>,</w:t>
            </w:r>
            <w:r w:rsidRPr="00AA225D">
              <w:rPr>
                <w:rFonts w:ascii="Times New Roman" w:eastAsia="Times New Roman" w:hAnsi="Times New Roman" w:cs="Times New Roman"/>
                <w:color w:val="000000"/>
                <w:sz w:val="20"/>
                <w:szCs w:val="20"/>
              </w:rPr>
              <w:t>153</w:t>
            </w:r>
          </w:p>
        </w:tc>
        <w:tc>
          <w:tcPr>
            <w:tcW w:w="1335" w:type="dxa"/>
            <w:tcBorders>
              <w:top w:val="nil"/>
              <w:left w:val="nil"/>
              <w:bottom w:val="single" w:sz="4" w:space="0" w:color="auto"/>
              <w:right w:val="single" w:sz="4" w:space="0" w:color="auto"/>
            </w:tcBorders>
            <w:shd w:val="clear" w:color="auto" w:fill="auto"/>
            <w:noWrap/>
            <w:vAlign w:val="bottom"/>
            <w:hideMark/>
          </w:tcPr>
          <w:p w14:paraId="16BC15AE"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48986DAE"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1AB49244"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r>
      <w:tr w:rsidR="008F117B" w:rsidRPr="00AA225D" w14:paraId="269849F1"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1011D243"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Total 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16BC12E8" w14:textId="77777777" w:rsidR="008F117B" w:rsidRPr="00AA225D" w:rsidRDefault="008F117B" w:rsidP="008F117B">
            <w:pPr>
              <w:spacing w:after="0" w:line="240" w:lineRule="auto"/>
              <w:jc w:val="right"/>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4</w:t>
            </w:r>
            <w:r w:rsidR="00D3322D">
              <w:rPr>
                <w:rFonts w:ascii="Times New Roman" w:eastAsia="Times New Roman" w:hAnsi="Times New Roman" w:cs="Times New Roman"/>
                <w:color w:val="000000"/>
                <w:sz w:val="20"/>
                <w:szCs w:val="20"/>
              </w:rPr>
              <w:t>,</w:t>
            </w:r>
            <w:r w:rsidRPr="00AA225D">
              <w:rPr>
                <w:rFonts w:ascii="Times New Roman" w:eastAsia="Times New Roman" w:hAnsi="Times New Roman" w:cs="Times New Roman"/>
                <w:color w:val="000000"/>
                <w:sz w:val="20"/>
                <w:szCs w:val="20"/>
              </w:rPr>
              <w:t>452</w:t>
            </w:r>
          </w:p>
        </w:tc>
        <w:tc>
          <w:tcPr>
            <w:tcW w:w="1335" w:type="dxa"/>
            <w:tcBorders>
              <w:top w:val="nil"/>
              <w:left w:val="nil"/>
              <w:bottom w:val="single" w:sz="4" w:space="0" w:color="auto"/>
              <w:right w:val="single" w:sz="4" w:space="0" w:color="auto"/>
            </w:tcBorders>
            <w:shd w:val="clear" w:color="auto" w:fill="auto"/>
            <w:noWrap/>
            <w:vAlign w:val="bottom"/>
            <w:hideMark/>
          </w:tcPr>
          <w:p w14:paraId="482E1B75"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2BE034CB"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535608B1"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r>
      <w:tr w:rsidR="008F117B" w:rsidRPr="00AA225D" w14:paraId="5FF5579E"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B595BA6"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Estimated Aliens</w:t>
            </w:r>
          </w:p>
        </w:tc>
        <w:tc>
          <w:tcPr>
            <w:tcW w:w="1240" w:type="dxa"/>
            <w:tcBorders>
              <w:top w:val="nil"/>
              <w:left w:val="nil"/>
              <w:bottom w:val="single" w:sz="4" w:space="0" w:color="auto"/>
              <w:right w:val="single" w:sz="4" w:space="0" w:color="auto"/>
            </w:tcBorders>
            <w:shd w:val="clear" w:color="auto" w:fill="auto"/>
            <w:noWrap/>
            <w:vAlign w:val="bottom"/>
            <w:hideMark/>
          </w:tcPr>
          <w:p w14:paraId="6E1DB283" w14:textId="77777777" w:rsidR="008F117B" w:rsidRPr="00AA225D" w:rsidRDefault="008F117B" w:rsidP="008F117B">
            <w:pPr>
              <w:spacing w:after="0" w:line="240" w:lineRule="auto"/>
              <w:jc w:val="right"/>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2</w:t>
            </w:r>
            <w:r w:rsidR="00D3322D">
              <w:rPr>
                <w:rFonts w:ascii="Times New Roman" w:eastAsia="Times New Roman" w:hAnsi="Times New Roman" w:cs="Times New Roman"/>
                <w:color w:val="000000"/>
                <w:sz w:val="20"/>
                <w:szCs w:val="20"/>
              </w:rPr>
              <w:t>,</w:t>
            </w:r>
            <w:r w:rsidRPr="00AA225D">
              <w:rPr>
                <w:rFonts w:ascii="Times New Roman" w:eastAsia="Times New Roman" w:hAnsi="Times New Roman" w:cs="Times New Roman"/>
                <w:color w:val="000000"/>
                <w:sz w:val="20"/>
                <w:szCs w:val="20"/>
              </w:rPr>
              <w:t>711</w:t>
            </w:r>
          </w:p>
        </w:tc>
        <w:tc>
          <w:tcPr>
            <w:tcW w:w="1335" w:type="dxa"/>
            <w:tcBorders>
              <w:top w:val="nil"/>
              <w:left w:val="nil"/>
              <w:bottom w:val="single" w:sz="4" w:space="0" w:color="auto"/>
              <w:right w:val="single" w:sz="4" w:space="0" w:color="auto"/>
            </w:tcBorders>
            <w:shd w:val="clear" w:color="auto" w:fill="auto"/>
            <w:noWrap/>
            <w:vAlign w:val="bottom"/>
            <w:hideMark/>
          </w:tcPr>
          <w:p w14:paraId="0456492C"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7D41E0F1"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635F7416"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r>
      <w:tr w:rsidR="008F117B" w:rsidRPr="00AA225D" w14:paraId="65576A77"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22F2A41"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Adjusted Population</w:t>
            </w:r>
          </w:p>
        </w:tc>
        <w:tc>
          <w:tcPr>
            <w:tcW w:w="1240" w:type="dxa"/>
            <w:tcBorders>
              <w:top w:val="nil"/>
              <w:left w:val="nil"/>
              <w:bottom w:val="single" w:sz="4" w:space="0" w:color="auto"/>
              <w:right w:val="single" w:sz="4" w:space="0" w:color="auto"/>
            </w:tcBorders>
            <w:shd w:val="clear" w:color="auto" w:fill="auto"/>
            <w:noWrap/>
            <w:vAlign w:val="bottom"/>
            <w:hideMark/>
          </w:tcPr>
          <w:p w14:paraId="4674E1FE" w14:textId="77777777" w:rsidR="008F117B" w:rsidRPr="00AA225D" w:rsidRDefault="008F117B" w:rsidP="008F117B">
            <w:pPr>
              <w:spacing w:after="0" w:line="240" w:lineRule="auto"/>
              <w:jc w:val="right"/>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18</w:t>
            </w:r>
            <w:r w:rsidR="00D3322D">
              <w:rPr>
                <w:rFonts w:ascii="Times New Roman" w:eastAsia="Times New Roman" w:hAnsi="Times New Roman" w:cs="Times New Roman"/>
                <w:color w:val="000000"/>
                <w:sz w:val="20"/>
                <w:szCs w:val="20"/>
              </w:rPr>
              <w:t>,</w:t>
            </w:r>
            <w:r w:rsidRPr="00AA225D">
              <w:rPr>
                <w:rFonts w:ascii="Times New Roman" w:eastAsia="Times New Roman" w:hAnsi="Times New Roman" w:cs="Times New Roman"/>
                <w:color w:val="000000"/>
                <w:sz w:val="20"/>
                <w:szCs w:val="20"/>
              </w:rPr>
              <w:t>442</w:t>
            </w:r>
          </w:p>
        </w:tc>
        <w:tc>
          <w:tcPr>
            <w:tcW w:w="1335" w:type="dxa"/>
            <w:tcBorders>
              <w:top w:val="nil"/>
              <w:left w:val="nil"/>
              <w:bottom w:val="single" w:sz="4" w:space="0" w:color="auto"/>
              <w:right w:val="single" w:sz="4" w:space="0" w:color="auto"/>
            </w:tcBorders>
            <w:shd w:val="clear" w:color="auto" w:fill="auto"/>
            <w:noWrap/>
            <w:vAlign w:val="bottom"/>
            <w:hideMark/>
          </w:tcPr>
          <w:p w14:paraId="0D0EBA13"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0905147E"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22EFD1FC"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r>
      <w:tr w:rsidR="008F117B" w:rsidRPr="00AA225D" w14:paraId="2ABA19FD"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59C40BA"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66C162F"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335" w:type="dxa"/>
            <w:tcBorders>
              <w:top w:val="nil"/>
              <w:left w:val="nil"/>
              <w:bottom w:val="single" w:sz="4" w:space="0" w:color="auto"/>
              <w:right w:val="single" w:sz="4" w:space="0" w:color="auto"/>
            </w:tcBorders>
            <w:shd w:val="clear" w:color="auto" w:fill="auto"/>
            <w:noWrap/>
            <w:vAlign w:val="bottom"/>
            <w:hideMark/>
          </w:tcPr>
          <w:p w14:paraId="6B9BD127"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53B3BB54"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31267097"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r>
      <w:tr w:rsidR="008F117B" w:rsidRPr="00AA225D" w14:paraId="6A18712F" w14:textId="77777777" w:rsidTr="008F117B">
        <w:trPr>
          <w:trHeight w:val="525"/>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4083BD2D"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ADJUSTED CENSUS CLASSIFICATIONS</w:t>
            </w:r>
          </w:p>
        </w:tc>
        <w:tc>
          <w:tcPr>
            <w:tcW w:w="1240" w:type="dxa"/>
            <w:tcBorders>
              <w:top w:val="nil"/>
              <w:left w:val="nil"/>
              <w:bottom w:val="single" w:sz="4" w:space="0" w:color="auto"/>
              <w:right w:val="single" w:sz="4" w:space="0" w:color="auto"/>
            </w:tcBorders>
            <w:shd w:val="clear" w:color="auto" w:fill="auto"/>
            <w:noWrap/>
            <w:vAlign w:val="bottom"/>
            <w:hideMark/>
          </w:tcPr>
          <w:p w14:paraId="18FD3F04"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335" w:type="dxa"/>
            <w:tcBorders>
              <w:top w:val="nil"/>
              <w:left w:val="nil"/>
              <w:bottom w:val="single" w:sz="4" w:space="0" w:color="auto"/>
              <w:right w:val="single" w:sz="4" w:space="0" w:color="auto"/>
            </w:tcBorders>
            <w:shd w:val="clear" w:color="auto" w:fill="auto"/>
            <w:noWrap/>
            <w:vAlign w:val="bottom"/>
            <w:hideMark/>
          </w:tcPr>
          <w:p w14:paraId="466743DC"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02A32CBC"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48F7EBA8"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r>
      <w:tr w:rsidR="008F117B" w:rsidRPr="00AA225D" w14:paraId="67B4BE9F"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6BB1129"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118E19C1" w14:textId="77777777" w:rsidR="008F117B" w:rsidRPr="00AA225D" w:rsidRDefault="008F117B" w:rsidP="008F117B">
            <w:pPr>
              <w:spacing w:after="0" w:line="240" w:lineRule="auto"/>
              <w:jc w:val="right"/>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8</w:t>
            </w:r>
            <w:r w:rsidR="00D3322D">
              <w:rPr>
                <w:rFonts w:ascii="Times New Roman" w:eastAsia="Times New Roman" w:hAnsi="Times New Roman" w:cs="Times New Roman"/>
                <w:color w:val="000000"/>
                <w:sz w:val="20"/>
                <w:szCs w:val="20"/>
              </w:rPr>
              <w:t>,</w:t>
            </w:r>
            <w:r w:rsidRPr="00AA225D">
              <w:rPr>
                <w:rFonts w:ascii="Times New Roman" w:eastAsia="Times New Roman" w:hAnsi="Times New Roman" w:cs="Times New Roman"/>
                <w:color w:val="000000"/>
                <w:sz w:val="20"/>
                <w:szCs w:val="20"/>
              </w:rPr>
              <w:t>500</w:t>
            </w:r>
          </w:p>
        </w:tc>
        <w:tc>
          <w:tcPr>
            <w:tcW w:w="1335" w:type="dxa"/>
            <w:tcBorders>
              <w:top w:val="nil"/>
              <w:left w:val="nil"/>
              <w:bottom w:val="single" w:sz="4" w:space="0" w:color="auto"/>
              <w:right w:val="single" w:sz="4" w:space="0" w:color="auto"/>
            </w:tcBorders>
            <w:shd w:val="clear" w:color="auto" w:fill="auto"/>
            <w:noWrap/>
            <w:vAlign w:val="bottom"/>
            <w:hideMark/>
          </w:tcPr>
          <w:p w14:paraId="137EBC03"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46%</w:t>
            </w:r>
          </w:p>
        </w:tc>
        <w:tc>
          <w:tcPr>
            <w:tcW w:w="1260" w:type="dxa"/>
            <w:tcBorders>
              <w:top w:val="nil"/>
              <w:left w:val="nil"/>
              <w:bottom w:val="single" w:sz="4" w:space="0" w:color="auto"/>
              <w:right w:val="single" w:sz="4" w:space="0" w:color="auto"/>
            </w:tcBorders>
            <w:shd w:val="clear" w:color="auto" w:fill="auto"/>
            <w:noWrap/>
            <w:vAlign w:val="bottom"/>
            <w:hideMark/>
          </w:tcPr>
          <w:p w14:paraId="7FFF69B8"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40%</w:t>
            </w:r>
          </w:p>
        </w:tc>
        <w:tc>
          <w:tcPr>
            <w:tcW w:w="1350" w:type="dxa"/>
            <w:tcBorders>
              <w:top w:val="nil"/>
              <w:left w:val="nil"/>
              <w:bottom w:val="single" w:sz="4" w:space="0" w:color="auto"/>
              <w:right w:val="single" w:sz="4" w:space="0" w:color="auto"/>
            </w:tcBorders>
            <w:shd w:val="clear" w:color="auto" w:fill="auto"/>
            <w:noWrap/>
            <w:vAlign w:val="bottom"/>
            <w:hideMark/>
          </w:tcPr>
          <w:p w14:paraId="0487C59D"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44%</w:t>
            </w:r>
          </w:p>
        </w:tc>
      </w:tr>
      <w:tr w:rsidR="008F117B" w:rsidRPr="00AA225D" w14:paraId="1EF33D79"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C01C882"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0B75E88A" w14:textId="77777777" w:rsidR="008F117B" w:rsidRPr="00AA225D" w:rsidRDefault="008F117B" w:rsidP="008F117B">
            <w:pPr>
              <w:spacing w:after="0" w:line="240" w:lineRule="auto"/>
              <w:jc w:val="right"/>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8</w:t>
            </w:r>
            <w:r w:rsidR="00D3322D">
              <w:rPr>
                <w:rFonts w:ascii="Times New Roman" w:eastAsia="Times New Roman" w:hAnsi="Times New Roman" w:cs="Times New Roman"/>
                <w:color w:val="000000"/>
                <w:sz w:val="20"/>
                <w:szCs w:val="20"/>
              </w:rPr>
              <w:t>,</w:t>
            </w:r>
            <w:r w:rsidRPr="00AA225D">
              <w:rPr>
                <w:rFonts w:ascii="Times New Roman" w:eastAsia="Times New Roman" w:hAnsi="Times New Roman" w:cs="Times New Roman"/>
                <w:color w:val="000000"/>
                <w:sz w:val="20"/>
                <w:szCs w:val="20"/>
              </w:rPr>
              <w:t>152</w:t>
            </w:r>
          </w:p>
        </w:tc>
        <w:tc>
          <w:tcPr>
            <w:tcW w:w="1335" w:type="dxa"/>
            <w:tcBorders>
              <w:top w:val="nil"/>
              <w:left w:val="nil"/>
              <w:bottom w:val="single" w:sz="4" w:space="0" w:color="auto"/>
              <w:right w:val="single" w:sz="4" w:space="0" w:color="auto"/>
            </w:tcBorders>
            <w:shd w:val="clear" w:color="auto" w:fill="auto"/>
            <w:noWrap/>
            <w:vAlign w:val="bottom"/>
            <w:hideMark/>
          </w:tcPr>
          <w:p w14:paraId="4566AA48"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44%</w:t>
            </w:r>
          </w:p>
        </w:tc>
        <w:tc>
          <w:tcPr>
            <w:tcW w:w="1260" w:type="dxa"/>
            <w:tcBorders>
              <w:top w:val="nil"/>
              <w:left w:val="nil"/>
              <w:bottom w:val="single" w:sz="4" w:space="0" w:color="auto"/>
              <w:right w:val="single" w:sz="4" w:space="0" w:color="auto"/>
            </w:tcBorders>
            <w:shd w:val="clear" w:color="auto" w:fill="auto"/>
            <w:noWrap/>
            <w:vAlign w:val="bottom"/>
            <w:hideMark/>
          </w:tcPr>
          <w:p w14:paraId="0E9F762F"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50%</w:t>
            </w:r>
          </w:p>
        </w:tc>
        <w:tc>
          <w:tcPr>
            <w:tcW w:w="1350" w:type="dxa"/>
            <w:tcBorders>
              <w:top w:val="nil"/>
              <w:left w:val="nil"/>
              <w:bottom w:val="single" w:sz="4" w:space="0" w:color="auto"/>
              <w:right w:val="single" w:sz="4" w:space="0" w:color="auto"/>
            </w:tcBorders>
            <w:shd w:val="clear" w:color="auto" w:fill="auto"/>
            <w:noWrap/>
            <w:vAlign w:val="bottom"/>
            <w:hideMark/>
          </w:tcPr>
          <w:p w14:paraId="16859D61"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54%</w:t>
            </w:r>
          </w:p>
        </w:tc>
      </w:tr>
      <w:tr w:rsidR="008F117B" w:rsidRPr="00AA225D" w14:paraId="74F4B038" w14:textId="77777777" w:rsidTr="008F117B">
        <w:trPr>
          <w:trHeight w:val="525"/>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748A1D60"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Estimated Naturalized or Declarant 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7195E495" w14:textId="77777777" w:rsidR="008F117B" w:rsidRPr="00AA225D" w:rsidRDefault="008F117B" w:rsidP="008F117B">
            <w:pPr>
              <w:spacing w:after="0" w:line="240" w:lineRule="auto"/>
              <w:jc w:val="right"/>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1</w:t>
            </w:r>
            <w:r w:rsidR="00D3322D">
              <w:rPr>
                <w:rFonts w:ascii="Times New Roman" w:eastAsia="Times New Roman" w:hAnsi="Times New Roman" w:cs="Times New Roman"/>
                <w:color w:val="000000"/>
                <w:sz w:val="20"/>
                <w:szCs w:val="20"/>
              </w:rPr>
              <w:t>,</w:t>
            </w:r>
            <w:r w:rsidRPr="00AA225D">
              <w:rPr>
                <w:rFonts w:ascii="Times New Roman" w:eastAsia="Times New Roman" w:hAnsi="Times New Roman" w:cs="Times New Roman"/>
                <w:color w:val="000000"/>
                <w:sz w:val="20"/>
                <w:szCs w:val="20"/>
              </w:rPr>
              <w:t>741</w:t>
            </w:r>
          </w:p>
        </w:tc>
        <w:tc>
          <w:tcPr>
            <w:tcW w:w="1335" w:type="dxa"/>
            <w:tcBorders>
              <w:top w:val="nil"/>
              <w:left w:val="nil"/>
              <w:bottom w:val="single" w:sz="4" w:space="0" w:color="auto"/>
              <w:right w:val="single" w:sz="4" w:space="0" w:color="auto"/>
            </w:tcBorders>
            <w:shd w:val="clear" w:color="auto" w:fill="auto"/>
            <w:noWrap/>
            <w:vAlign w:val="bottom"/>
            <w:hideMark/>
          </w:tcPr>
          <w:p w14:paraId="1E6F19F3"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9%</w:t>
            </w:r>
          </w:p>
        </w:tc>
        <w:tc>
          <w:tcPr>
            <w:tcW w:w="1260" w:type="dxa"/>
            <w:tcBorders>
              <w:top w:val="nil"/>
              <w:left w:val="nil"/>
              <w:bottom w:val="single" w:sz="4" w:space="0" w:color="auto"/>
              <w:right w:val="single" w:sz="4" w:space="0" w:color="auto"/>
            </w:tcBorders>
            <w:shd w:val="clear" w:color="auto" w:fill="auto"/>
            <w:noWrap/>
            <w:vAlign w:val="bottom"/>
            <w:hideMark/>
          </w:tcPr>
          <w:p w14:paraId="27432F75"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10%</w:t>
            </w:r>
          </w:p>
        </w:tc>
        <w:tc>
          <w:tcPr>
            <w:tcW w:w="1350" w:type="dxa"/>
            <w:tcBorders>
              <w:top w:val="nil"/>
              <w:left w:val="nil"/>
              <w:bottom w:val="single" w:sz="4" w:space="0" w:color="auto"/>
              <w:right w:val="single" w:sz="4" w:space="0" w:color="auto"/>
            </w:tcBorders>
            <w:shd w:val="clear" w:color="auto" w:fill="auto"/>
            <w:noWrap/>
            <w:vAlign w:val="bottom"/>
            <w:hideMark/>
          </w:tcPr>
          <w:p w14:paraId="57806D79"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2%</w:t>
            </w:r>
          </w:p>
        </w:tc>
      </w:tr>
      <w:tr w:rsidR="008F117B" w:rsidRPr="00AA225D" w14:paraId="264208B3"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A193872"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Negro</w:t>
            </w:r>
          </w:p>
        </w:tc>
        <w:tc>
          <w:tcPr>
            <w:tcW w:w="1240" w:type="dxa"/>
            <w:tcBorders>
              <w:top w:val="nil"/>
              <w:left w:val="nil"/>
              <w:bottom w:val="single" w:sz="4" w:space="0" w:color="auto"/>
              <w:right w:val="single" w:sz="4" w:space="0" w:color="auto"/>
            </w:tcBorders>
            <w:shd w:val="clear" w:color="auto" w:fill="auto"/>
            <w:noWrap/>
            <w:vAlign w:val="bottom"/>
            <w:hideMark/>
          </w:tcPr>
          <w:p w14:paraId="64976107" w14:textId="77777777" w:rsidR="008F117B" w:rsidRPr="00AA225D" w:rsidRDefault="008F117B" w:rsidP="008F117B">
            <w:pPr>
              <w:spacing w:after="0" w:line="240" w:lineRule="auto"/>
              <w:jc w:val="right"/>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28</w:t>
            </w:r>
          </w:p>
        </w:tc>
        <w:tc>
          <w:tcPr>
            <w:tcW w:w="1335" w:type="dxa"/>
            <w:tcBorders>
              <w:top w:val="nil"/>
              <w:left w:val="nil"/>
              <w:bottom w:val="single" w:sz="4" w:space="0" w:color="auto"/>
              <w:right w:val="single" w:sz="4" w:space="0" w:color="auto"/>
            </w:tcBorders>
            <w:shd w:val="clear" w:color="auto" w:fill="auto"/>
            <w:noWrap/>
            <w:vAlign w:val="bottom"/>
            <w:hideMark/>
          </w:tcPr>
          <w:p w14:paraId="1E722DCD"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0%</w:t>
            </w:r>
          </w:p>
        </w:tc>
        <w:tc>
          <w:tcPr>
            <w:tcW w:w="1260" w:type="dxa"/>
            <w:tcBorders>
              <w:top w:val="nil"/>
              <w:left w:val="nil"/>
              <w:bottom w:val="single" w:sz="4" w:space="0" w:color="auto"/>
              <w:right w:val="single" w:sz="4" w:space="0" w:color="auto"/>
            </w:tcBorders>
            <w:shd w:val="clear" w:color="auto" w:fill="auto"/>
            <w:noWrap/>
            <w:vAlign w:val="bottom"/>
            <w:hideMark/>
          </w:tcPr>
          <w:p w14:paraId="1D53C64D"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0%</w:t>
            </w:r>
          </w:p>
        </w:tc>
        <w:tc>
          <w:tcPr>
            <w:tcW w:w="1350" w:type="dxa"/>
            <w:tcBorders>
              <w:top w:val="nil"/>
              <w:left w:val="nil"/>
              <w:bottom w:val="single" w:sz="4" w:space="0" w:color="auto"/>
              <w:right w:val="single" w:sz="4" w:space="0" w:color="auto"/>
            </w:tcBorders>
            <w:shd w:val="clear" w:color="auto" w:fill="auto"/>
            <w:noWrap/>
            <w:vAlign w:val="bottom"/>
            <w:hideMark/>
          </w:tcPr>
          <w:p w14:paraId="31EB2D9F"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0%</w:t>
            </w:r>
          </w:p>
        </w:tc>
      </w:tr>
      <w:tr w:rsidR="008F117B" w:rsidRPr="00AA225D" w14:paraId="29E9D19C"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E548FFF"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Asian</w:t>
            </w:r>
          </w:p>
        </w:tc>
        <w:tc>
          <w:tcPr>
            <w:tcW w:w="1240" w:type="dxa"/>
            <w:tcBorders>
              <w:top w:val="nil"/>
              <w:left w:val="nil"/>
              <w:bottom w:val="single" w:sz="4" w:space="0" w:color="auto"/>
              <w:right w:val="single" w:sz="4" w:space="0" w:color="auto"/>
            </w:tcBorders>
            <w:shd w:val="clear" w:color="auto" w:fill="auto"/>
            <w:noWrap/>
            <w:vAlign w:val="bottom"/>
            <w:hideMark/>
          </w:tcPr>
          <w:p w14:paraId="1D2502BB" w14:textId="77777777" w:rsidR="008F117B" w:rsidRPr="00AA225D" w:rsidRDefault="008F117B" w:rsidP="008F117B">
            <w:pPr>
              <w:spacing w:after="0" w:line="240" w:lineRule="auto"/>
              <w:jc w:val="right"/>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12</w:t>
            </w:r>
          </w:p>
        </w:tc>
        <w:tc>
          <w:tcPr>
            <w:tcW w:w="1335" w:type="dxa"/>
            <w:tcBorders>
              <w:top w:val="nil"/>
              <w:left w:val="nil"/>
              <w:bottom w:val="single" w:sz="4" w:space="0" w:color="auto"/>
              <w:right w:val="single" w:sz="4" w:space="0" w:color="auto"/>
            </w:tcBorders>
            <w:shd w:val="clear" w:color="auto" w:fill="auto"/>
            <w:noWrap/>
            <w:vAlign w:val="bottom"/>
            <w:hideMark/>
          </w:tcPr>
          <w:p w14:paraId="2FE67249"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0%</w:t>
            </w:r>
          </w:p>
        </w:tc>
        <w:tc>
          <w:tcPr>
            <w:tcW w:w="1260" w:type="dxa"/>
            <w:tcBorders>
              <w:top w:val="nil"/>
              <w:left w:val="nil"/>
              <w:bottom w:val="single" w:sz="4" w:space="0" w:color="auto"/>
              <w:right w:val="single" w:sz="4" w:space="0" w:color="auto"/>
            </w:tcBorders>
            <w:shd w:val="clear" w:color="auto" w:fill="auto"/>
            <w:noWrap/>
            <w:vAlign w:val="bottom"/>
            <w:hideMark/>
          </w:tcPr>
          <w:p w14:paraId="36BB36C2"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0%</w:t>
            </w:r>
          </w:p>
        </w:tc>
        <w:tc>
          <w:tcPr>
            <w:tcW w:w="1350" w:type="dxa"/>
            <w:tcBorders>
              <w:top w:val="nil"/>
              <w:left w:val="nil"/>
              <w:bottom w:val="single" w:sz="4" w:space="0" w:color="auto"/>
              <w:right w:val="single" w:sz="4" w:space="0" w:color="auto"/>
            </w:tcBorders>
            <w:shd w:val="clear" w:color="auto" w:fill="auto"/>
            <w:noWrap/>
            <w:vAlign w:val="bottom"/>
            <w:hideMark/>
          </w:tcPr>
          <w:p w14:paraId="47307AF5"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0%</w:t>
            </w:r>
          </w:p>
        </w:tc>
      </w:tr>
    </w:tbl>
    <w:p w14:paraId="0A1B27E4" w14:textId="77777777" w:rsidR="008F117B"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Pr>
          <w:rFonts w:ascii="Times New Roman" w:hAnsi="Times New Roman" w:cs="Times New Roman"/>
          <w:sz w:val="20"/>
          <w:szCs w:val="20"/>
        </w:rPr>
        <w:t>7</w:t>
      </w:r>
    </w:p>
    <w:p w14:paraId="4ED5FD9D" w14:textId="77777777" w:rsidR="008F117B" w:rsidRPr="000234A6" w:rsidRDefault="008F117B" w:rsidP="008F117B">
      <w:pPr>
        <w:spacing w:after="0" w:line="240" w:lineRule="auto"/>
        <w:jc w:val="center"/>
        <w:rPr>
          <w:rFonts w:ascii="Times New Roman" w:hAnsi="Times New Roman" w:cs="Times New Roman"/>
          <w:sz w:val="20"/>
          <w:szCs w:val="20"/>
        </w:rPr>
      </w:pPr>
      <w:r w:rsidRPr="000234A6">
        <w:rPr>
          <w:rFonts w:ascii="Times New Roman" w:hAnsi="Times New Roman" w:cs="Times New Roman"/>
          <w:sz w:val="20"/>
          <w:szCs w:val="20"/>
        </w:rPr>
        <w:t>Distribution of Exempted and Held for Service Samples</w:t>
      </w:r>
    </w:p>
    <w:p w14:paraId="026F5B30" w14:textId="77777777" w:rsidR="008F117B" w:rsidRPr="000234A6" w:rsidRDefault="008F117B"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in East Brookfield Division</w:t>
      </w:r>
    </w:p>
    <w:p w14:paraId="0509EA2D"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68697A7E" w14:textId="77777777" w:rsidR="00672C4D" w:rsidRDefault="00672C4D" w:rsidP="00672C4D">
      <w:pPr>
        <w:spacing w:after="0" w:line="480" w:lineRule="auto"/>
        <w:rPr>
          <w:rFonts w:ascii="Times New Roman" w:hAnsi="Times New Roman" w:cs="Times New Roman"/>
          <w:sz w:val="20"/>
          <w:szCs w:val="20"/>
        </w:rPr>
      </w:pPr>
    </w:p>
    <w:p w14:paraId="318D22CF" w14:textId="77777777" w:rsidR="008F117B" w:rsidRDefault="008F117B" w:rsidP="00672C4D">
      <w:pPr>
        <w:spacing w:after="0" w:line="480" w:lineRule="auto"/>
        <w:rPr>
          <w:rFonts w:ascii="Times New Roman" w:hAnsi="Times New Roman" w:cs="Times New Roman"/>
          <w:sz w:val="20"/>
          <w:szCs w:val="20"/>
        </w:rPr>
      </w:pPr>
      <w:r>
        <w:rPr>
          <w:rFonts w:ascii="Times New Roman" w:hAnsi="Times New Roman" w:cs="Times New Roman"/>
          <w:sz w:val="20"/>
          <w:szCs w:val="20"/>
        </w:rPr>
        <w:tab/>
      </w:r>
      <w:r w:rsidR="00C14ABC">
        <w:rPr>
          <w:rFonts w:ascii="Times New Roman" w:hAnsi="Times New Roman" w:cs="Times New Roman"/>
          <w:sz w:val="24"/>
          <w:szCs w:val="24"/>
        </w:rPr>
        <w:t xml:space="preserve">Table </w:t>
      </w:r>
      <w:r w:rsidRPr="003B7D9E">
        <w:rPr>
          <w:rFonts w:ascii="Times New Roman" w:hAnsi="Times New Roman" w:cs="Times New Roman"/>
          <w:sz w:val="24"/>
          <w:szCs w:val="24"/>
        </w:rPr>
        <w:t>8 below shows the numerical</w:t>
      </w:r>
      <w:r w:rsidR="001A532E">
        <w:rPr>
          <w:rFonts w:ascii="Times New Roman" w:hAnsi="Times New Roman" w:cs="Times New Roman"/>
          <w:sz w:val="24"/>
          <w:szCs w:val="24"/>
        </w:rPr>
        <w:t xml:space="preserve"> distribution of men in the two-hundred-man</w:t>
      </w:r>
      <w:r w:rsidRPr="003B7D9E">
        <w:rPr>
          <w:rFonts w:ascii="Times New Roman" w:hAnsi="Times New Roman" w:cs="Times New Roman"/>
          <w:sz w:val="24"/>
          <w:szCs w:val="24"/>
        </w:rPr>
        <w:t xml:space="preserve"> sample across the dependency statuses and the census classifications.</w:t>
      </w:r>
    </w:p>
    <w:tbl>
      <w:tblPr>
        <w:tblW w:w="7880" w:type="dxa"/>
        <w:tblInd w:w="93" w:type="dxa"/>
        <w:tblLook w:val="04A0" w:firstRow="1" w:lastRow="0" w:firstColumn="1" w:lastColumn="0" w:noHBand="0" w:noVBand="1"/>
      </w:tblPr>
      <w:tblGrid>
        <w:gridCol w:w="3020"/>
        <w:gridCol w:w="1240"/>
        <w:gridCol w:w="2380"/>
        <w:gridCol w:w="1240"/>
      </w:tblGrid>
      <w:tr w:rsidR="008F117B" w:rsidRPr="00AA225D" w14:paraId="2E2C989F" w14:textId="77777777" w:rsidTr="008F117B">
        <w:trPr>
          <w:trHeight w:val="300"/>
        </w:trPr>
        <w:tc>
          <w:tcPr>
            <w:tcW w:w="3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7D3119"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lastRenderedPageBreak/>
              <w:t>Number of Men in Cell</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73D15403"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Married</w:t>
            </w:r>
          </w:p>
        </w:tc>
        <w:tc>
          <w:tcPr>
            <w:tcW w:w="2380" w:type="dxa"/>
            <w:tcBorders>
              <w:top w:val="single" w:sz="4" w:space="0" w:color="auto"/>
              <w:left w:val="nil"/>
              <w:bottom w:val="single" w:sz="4" w:space="0" w:color="auto"/>
              <w:right w:val="single" w:sz="4" w:space="0" w:color="auto"/>
            </w:tcBorders>
            <w:shd w:val="clear" w:color="auto" w:fill="auto"/>
            <w:vAlign w:val="bottom"/>
            <w:hideMark/>
          </w:tcPr>
          <w:p w14:paraId="4090DF51"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Single, other dependents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10D3F361"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Single</w:t>
            </w:r>
          </w:p>
        </w:tc>
      </w:tr>
      <w:tr w:rsidR="008F117B" w:rsidRPr="00AA225D" w14:paraId="32241431"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FE7D111"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7B4C7A0D"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3FF32EBF"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6F55301F"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r>
      <w:tr w:rsidR="008F117B" w:rsidRPr="00AA225D" w14:paraId="54E07580"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D276A41" w14:textId="77777777" w:rsidR="008F117B" w:rsidRPr="00D3322D" w:rsidRDefault="008F117B" w:rsidP="008F117B">
            <w:pPr>
              <w:spacing w:after="0" w:line="240" w:lineRule="auto"/>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Total Sample</w:t>
            </w:r>
          </w:p>
        </w:tc>
        <w:tc>
          <w:tcPr>
            <w:tcW w:w="1240" w:type="dxa"/>
            <w:tcBorders>
              <w:top w:val="nil"/>
              <w:left w:val="nil"/>
              <w:bottom w:val="single" w:sz="4" w:space="0" w:color="auto"/>
              <w:right w:val="single" w:sz="4" w:space="0" w:color="auto"/>
            </w:tcBorders>
            <w:shd w:val="clear" w:color="auto" w:fill="auto"/>
            <w:noWrap/>
            <w:vAlign w:val="bottom"/>
            <w:hideMark/>
          </w:tcPr>
          <w:p w14:paraId="5C23F9E8"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64</w:t>
            </w:r>
          </w:p>
        </w:tc>
        <w:tc>
          <w:tcPr>
            <w:tcW w:w="2380" w:type="dxa"/>
            <w:tcBorders>
              <w:top w:val="nil"/>
              <w:left w:val="nil"/>
              <w:bottom w:val="single" w:sz="4" w:space="0" w:color="auto"/>
              <w:right w:val="single" w:sz="4" w:space="0" w:color="auto"/>
            </w:tcBorders>
            <w:shd w:val="clear" w:color="auto" w:fill="auto"/>
            <w:noWrap/>
            <w:vAlign w:val="bottom"/>
            <w:hideMark/>
          </w:tcPr>
          <w:p w14:paraId="6B371F42"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17</w:t>
            </w:r>
          </w:p>
        </w:tc>
        <w:tc>
          <w:tcPr>
            <w:tcW w:w="1240" w:type="dxa"/>
            <w:tcBorders>
              <w:top w:val="nil"/>
              <w:left w:val="nil"/>
              <w:bottom w:val="single" w:sz="4" w:space="0" w:color="auto"/>
              <w:right w:val="single" w:sz="4" w:space="0" w:color="auto"/>
            </w:tcBorders>
            <w:shd w:val="clear" w:color="auto" w:fill="auto"/>
            <w:noWrap/>
            <w:vAlign w:val="bottom"/>
            <w:hideMark/>
          </w:tcPr>
          <w:p w14:paraId="3CB708FC"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119</w:t>
            </w:r>
          </w:p>
        </w:tc>
      </w:tr>
      <w:tr w:rsidR="008F117B" w:rsidRPr="00AA225D" w14:paraId="2AC6BD7E"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208940E" w14:textId="77777777" w:rsidR="008F117B" w:rsidRPr="00D3322D" w:rsidRDefault="008F117B" w:rsidP="008F117B">
            <w:pPr>
              <w:spacing w:after="0" w:line="240" w:lineRule="auto"/>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5E24ADC8"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402BC38C"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69F9AF4B"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r>
      <w:tr w:rsidR="008F117B" w:rsidRPr="00AA225D" w14:paraId="4C9C2416"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5605E2C" w14:textId="77777777" w:rsidR="008F117B" w:rsidRPr="00D3322D" w:rsidRDefault="008F117B" w:rsidP="008F117B">
            <w:pPr>
              <w:spacing w:after="0" w:line="240" w:lineRule="auto"/>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7D0977D3"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7</w:t>
            </w:r>
          </w:p>
        </w:tc>
        <w:tc>
          <w:tcPr>
            <w:tcW w:w="2380" w:type="dxa"/>
            <w:tcBorders>
              <w:top w:val="nil"/>
              <w:left w:val="nil"/>
              <w:bottom w:val="single" w:sz="4" w:space="0" w:color="auto"/>
              <w:right w:val="single" w:sz="4" w:space="0" w:color="auto"/>
            </w:tcBorders>
            <w:shd w:val="clear" w:color="auto" w:fill="auto"/>
            <w:noWrap/>
            <w:vAlign w:val="bottom"/>
            <w:hideMark/>
          </w:tcPr>
          <w:p w14:paraId="6F46E28B"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1</w:t>
            </w:r>
          </w:p>
        </w:tc>
        <w:tc>
          <w:tcPr>
            <w:tcW w:w="1240" w:type="dxa"/>
            <w:tcBorders>
              <w:top w:val="nil"/>
              <w:left w:val="nil"/>
              <w:bottom w:val="single" w:sz="4" w:space="0" w:color="auto"/>
              <w:right w:val="single" w:sz="4" w:space="0" w:color="auto"/>
            </w:tcBorders>
            <w:shd w:val="clear" w:color="auto" w:fill="auto"/>
            <w:noWrap/>
            <w:vAlign w:val="bottom"/>
            <w:hideMark/>
          </w:tcPr>
          <w:p w14:paraId="0D6DE94F"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4</w:t>
            </w:r>
          </w:p>
        </w:tc>
      </w:tr>
      <w:tr w:rsidR="008F117B" w:rsidRPr="00AA225D" w14:paraId="1F0FFF97"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D21362A" w14:textId="77777777" w:rsidR="008F117B" w:rsidRPr="00D3322D" w:rsidRDefault="008F117B" w:rsidP="008F117B">
            <w:pPr>
              <w:spacing w:after="0" w:line="240" w:lineRule="auto"/>
              <w:jc w:val="right"/>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1E279864"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700DF178"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61F56AD3"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r>
      <w:tr w:rsidR="008F117B" w:rsidRPr="00AA225D" w14:paraId="55E9294A"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3CCFCA7" w14:textId="77777777" w:rsidR="008F117B" w:rsidRPr="00D3322D" w:rsidRDefault="008F117B" w:rsidP="008F117B">
            <w:pPr>
              <w:spacing w:after="0" w:line="240" w:lineRule="auto"/>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2A05605F"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28</w:t>
            </w:r>
          </w:p>
        </w:tc>
        <w:tc>
          <w:tcPr>
            <w:tcW w:w="2380" w:type="dxa"/>
            <w:tcBorders>
              <w:top w:val="nil"/>
              <w:left w:val="nil"/>
              <w:bottom w:val="single" w:sz="4" w:space="0" w:color="auto"/>
              <w:right w:val="single" w:sz="4" w:space="0" w:color="auto"/>
            </w:tcBorders>
            <w:shd w:val="clear" w:color="auto" w:fill="auto"/>
            <w:noWrap/>
            <w:vAlign w:val="bottom"/>
            <w:hideMark/>
          </w:tcPr>
          <w:p w14:paraId="2B4EDDDA"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7</w:t>
            </w:r>
          </w:p>
        </w:tc>
        <w:tc>
          <w:tcPr>
            <w:tcW w:w="1240" w:type="dxa"/>
            <w:tcBorders>
              <w:top w:val="nil"/>
              <w:left w:val="nil"/>
              <w:bottom w:val="single" w:sz="4" w:space="0" w:color="auto"/>
              <w:right w:val="single" w:sz="4" w:space="0" w:color="auto"/>
            </w:tcBorders>
            <w:shd w:val="clear" w:color="auto" w:fill="auto"/>
            <w:noWrap/>
            <w:vAlign w:val="bottom"/>
            <w:hideMark/>
          </w:tcPr>
          <w:p w14:paraId="0BA1B6A9"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65</w:t>
            </w:r>
          </w:p>
        </w:tc>
      </w:tr>
      <w:tr w:rsidR="008F117B" w:rsidRPr="00AA225D" w14:paraId="7B6A46EE"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CE1E90D" w14:textId="77777777" w:rsidR="008F117B" w:rsidRPr="00D3322D" w:rsidRDefault="008F117B" w:rsidP="008F117B">
            <w:pPr>
              <w:spacing w:after="0" w:line="240" w:lineRule="auto"/>
              <w:jc w:val="right"/>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1B68A84"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42ECA7EB"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0BF2C488"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r>
      <w:tr w:rsidR="008F117B" w:rsidRPr="00AA225D" w14:paraId="3D809AAA"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7301B23" w14:textId="77777777" w:rsidR="008F117B" w:rsidRPr="00D3322D" w:rsidRDefault="008F117B" w:rsidP="008F117B">
            <w:pPr>
              <w:spacing w:after="0" w:line="240" w:lineRule="auto"/>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4B8DDF29"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29</w:t>
            </w:r>
          </w:p>
        </w:tc>
        <w:tc>
          <w:tcPr>
            <w:tcW w:w="2380" w:type="dxa"/>
            <w:tcBorders>
              <w:top w:val="nil"/>
              <w:left w:val="nil"/>
              <w:bottom w:val="single" w:sz="4" w:space="0" w:color="auto"/>
              <w:right w:val="single" w:sz="4" w:space="0" w:color="auto"/>
            </w:tcBorders>
            <w:shd w:val="clear" w:color="auto" w:fill="auto"/>
            <w:noWrap/>
            <w:vAlign w:val="bottom"/>
            <w:hideMark/>
          </w:tcPr>
          <w:p w14:paraId="1CB712BF"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9</w:t>
            </w:r>
          </w:p>
        </w:tc>
        <w:tc>
          <w:tcPr>
            <w:tcW w:w="1240" w:type="dxa"/>
            <w:tcBorders>
              <w:top w:val="nil"/>
              <w:left w:val="nil"/>
              <w:bottom w:val="single" w:sz="4" w:space="0" w:color="auto"/>
              <w:right w:val="single" w:sz="4" w:space="0" w:color="auto"/>
            </w:tcBorders>
            <w:shd w:val="clear" w:color="auto" w:fill="auto"/>
            <w:noWrap/>
            <w:vAlign w:val="bottom"/>
            <w:hideMark/>
          </w:tcPr>
          <w:p w14:paraId="3656DD9D"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50</w:t>
            </w:r>
          </w:p>
        </w:tc>
      </w:tr>
    </w:tbl>
    <w:p w14:paraId="09BA424E" w14:textId="77777777" w:rsidR="008F117B" w:rsidRPr="00373133"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Pr>
          <w:rFonts w:ascii="Times New Roman" w:hAnsi="Times New Roman" w:cs="Times New Roman"/>
          <w:sz w:val="20"/>
          <w:szCs w:val="20"/>
        </w:rPr>
        <w:t>8</w:t>
      </w:r>
    </w:p>
    <w:p w14:paraId="498E55F2" w14:textId="77777777" w:rsidR="008F117B" w:rsidRDefault="008F117B" w:rsidP="008F117B">
      <w:pPr>
        <w:spacing w:after="0" w:line="240" w:lineRule="auto"/>
        <w:jc w:val="center"/>
        <w:rPr>
          <w:rFonts w:ascii="Times New Roman" w:hAnsi="Times New Roman" w:cs="Times New Roman"/>
          <w:sz w:val="20"/>
          <w:szCs w:val="20"/>
        </w:rPr>
      </w:pPr>
      <w:r w:rsidRPr="00373133">
        <w:rPr>
          <w:rFonts w:ascii="Times New Roman" w:hAnsi="Times New Roman" w:cs="Times New Roman"/>
          <w:sz w:val="20"/>
          <w:szCs w:val="20"/>
        </w:rPr>
        <w:t>Cell Populat</w:t>
      </w:r>
      <w:r>
        <w:rPr>
          <w:rFonts w:ascii="Times New Roman" w:hAnsi="Times New Roman" w:cs="Times New Roman"/>
          <w:sz w:val="20"/>
          <w:szCs w:val="20"/>
        </w:rPr>
        <w:t>ions for Dependency Analysis in East Brookfield Division</w:t>
      </w:r>
    </w:p>
    <w:p w14:paraId="7483F3D0"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052D56AC" w14:textId="77777777" w:rsidR="00672C4D" w:rsidRDefault="00672C4D">
      <w:pPr>
        <w:rPr>
          <w:rFonts w:ascii="Times New Roman" w:hAnsi="Times New Roman" w:cs="Times New Roman"/>
          <w:sz w:val="20"/>
          <w:szCs w:val="20"/>
        </w:rPr>
      </w:pPr>
    </w:p>
    <w:p w14:paraId="3762AB5F"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0"/>
          <w:szCs w:val="20"/>
        </w:rPr>
        <w:tab/>
      </w:r>
      <w:r w:rsidR="00C14ABC">
        <w:rPr>
          <w:rFonts w:ascii="Times New Roman" w:hAnsi="Times New Roman" w:cs="Times New Roman"/>
          <w:sz w:val="24"/>
          <w:szCs w:val="24"/>
        </w:rPr>
        <w:t xml:space="preserve">Table </w:t>
      </w:r>
      <w:r w:rsidRPr="003B7D9E">
        <w:rPr>
          <w:rFonts w:ascii="Times New Roman" w:hAnsi="Times New Roman" w:cs="Times New Roman"/>
          <w:sz w:val="24"/>
          <w:szCs w:val="24"/>
        </w:rPr>
        <w:t xml:space="preserve">9 shows the outcome of the </w:t>
      </w:r>
      <w:r>
        <w:rPr>
          <w:rFonts w:ascii="Times New Roman" w:hAnsi="Times New Roman" w:cs="Times New Roman"/>
          <w:sz w:val="24"/>
          <w:szCs w:val="24"/>
        </w:rPr>
        <w:t>E</w:t>
      </w:r>
      <w:r w:rsidRPr="003B7D9E">
        <w:rPr>
          <w:rFonts w:ascii="Times New Roman" w:hAnsi="Times New Roman" w:cs="Times New Roman"/>
          <w:sz w:val="24"/>
          <w:szCs w:val="24"/>
        </w:rPr>
        <w:t>ast Brookfield Board’s exemption decisions by the dependency status and the census classification</w:t>
      </w:r>
      <w:r>
        <w:rPr>
          <w:rFonts w:ascii="Times New Roman" w:hAnsi="Times New Roman" w:cs="Times New Roman"/>
          <w:sz w:val="24"/>
          <w:szCs w:val="24"/>
        </w:rPr>
        <w:t xml:space="preserve"> of the prospective draftees.</w:t>
      </w:r>
    </w:p>
    <w:tbl>
      <w:tblPr>
        <w:tblW w:w="7880" w:type="dxa"/>
        <w:tblInd w:w="93" w:type="dxa"/>
        <w:tblLook w:val="04A0" w:firstRow="1" w:lastRow="0" w:firstColumn="1" w:lastColumn="0" w:noHBand="0" w:noVBand="1"/>
      </w:tblPr>
      <w:tblGrid>
        <w:gridCol w:w="3020"/>
        <w:gridCol w:w="1240"/>
        <w:gridCol w:w="2380"/>
        <w:gridCol w:w="1240"/>
      </w:tblGrid>
      <w:tr w:rsidR="008F117B" w:rsidRPr="00AA225D" w14:paraId="1EF10378" w14:textId="77777777" w:rsidTr="008F117B">
        <w:trPr>
          <w:trHeight w:val="300"/>
        </w:trPr>
        <w:tc>
          <w:tcPr>
            <w:tcW w:w="3020" w:type="dxa"/>
            <w:tcBorders>
              <w:top w:val="single" w:sz="4" w:space="0" w:color="auto"/>
              <w:left w:val="single" w:sz="4" w:space="0" w:color="auto"/>
              <w:bottom w:val="nil"/>
              <w:right w:val="single" w:sz="4" w:space="0" w:color="auto"/>
            </w:tcBorders>
            <w:shd w:val="clear" w:color="auto" w:fill="auto"/>
            <w:noWrap/>
            <w:vAlign w:val="bottom"/>
            <w:hideMark/>
          </w:tcPr>
          <w:p w14:paraId="5F553FC4" w14:textId="77777777" w:rsidR="008F117B" w:rsidRPr="00AA225D" w:rsidRDefault="008F117B" w:rsidP="000A3E3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Percent Exempted</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647C1D64"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Married</w:t>
            </w:r>
          </w:p>
        </w:tc>
        <w:tc>
          <w:tcPr>
            <w:tcW w:w="2380" w:type="dxa"/>
            <w:tcBorders>
              <w:top w:val="single" w:sz="4" w:space="0" w:color="auto"/>
              <w:left w:val="nil"/>
              <w:bottom w:val="single" w:sz="4" w:space="0" w:color="auto"/>
              <w:right w:val="single" w:sz="4" w:space="0" w:color="auto"/>
            </w:tcBorders>
            <w:shd w:val="clear" w:color="auto" w:fill="auto"/>
            <w:vAlign w:val="bottom"/>
            <w:hideMark/>
          </w:tcPr>
          <w:p w14:paraId="08806158"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Single, other dependents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4023228B"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Single</w:t>
            </w:r>
          </w:p>
        </w:tc>
      </w:tr>
      <w:tr w:rsidR="008F117B" w:rsidRPr="00AA225D" w14:paraId="231FB793" w14:textId="77777777" w:rsidTr="008F117B">
        <w:trPr>
          <w:trHeight w:val="300"/>
        </w:trPr>
        <w:tc>
          <w:tcPr>
            <w:tcW w:w="3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1EC553"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7A84B380"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4FE73819"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746007FF"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r>
      <w:tr w:rsidR="008F117B" w:rsidRPr="00AA225D" w14:paraId="59C62D9A"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2D258A6"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Total Sample</w:t>
            </w:r>
          </w:p>
        </w:tc>
        <w:tc>
          <w:tcPr>
            <w:tcW w:w="1240" w:type="dxa"/>
            <w:tcBorders>
              <w:top w:val="nil"/>
              <w:left w:val="nil"/>
              <w:bottom w:val="single" w:sz="4" w:space="0" w:color="auto"/>
              <w:right w:val="single" w:sz="4" w:space="0" w:color="auto"/>
            </w:tcBorders>
            <w:shd w:val="clear" w:color="auto" w:fill="auto"/>
            <w:noWrap/>
            <w:vAlign w:val="bottom"/>
            <w:hideMark/>
          </w:tcPr>
          <w:p w14:paraId="2A9F8E68"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91%</w:t>
            </w:r>
          </w:p>
        </w:tc>
        <w:tc>
          <w:tcPr>
            <w:tcW w:w="2380" w:type="dxa"/>
            <w:tcBorders>
              <w:top w:val="nil"/>
              <w:left w:val="nil"/>
              <w:bottom w:val="single" w:sz="4" w:space="0" w:color="auto"/>
              <w:right w:val="single" w:sz="4" w:space="0" w:color="auto"/>
            </w:tcBorders>
            <w:shd w:val="clear" w:color="auto" w:fill="auto"/>
            <w:noWrap/>
            <w:vAlign w:val="bottom"/>
            <w:hideMark/>
          </w:tcPr>
          <w:p w14:paraId="4626E4CD"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35%</w:t>
            </w:r>
          </w:p>
        </w:tc>
        <w:tc>
          <w:tcPr>
            <w:tcW w:w="1240" w:type="dxa"/>
            <w:tcBorders>
              <w:top w:val="nil"/>
              <w:left w:val="nil"/>
              <w:bottom w:val="single" w:sz="4" w:space="0" w:color="auto"/>
              <w:right w:val="single" w:sz="4" w:space="0" w:color="auto"/>
            </w:tcBorders>
            <w:shd w:val="clear" w:color="auto" w:fill="auto"/>
            <w:noWrap/>
            <w:vAlign w:val="bottom"/>
            <w:hideMark/>
          </w:tcPr>
          <w:p w14:paraId="5D246F14"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30%</w:t>
            </w:r>
          </w:p>
        </w:tc>
      </w:tr>
      <w:tr w:rsidR="008F117B" w:rsidRPr="00AA225D" w14:paraId="7F8DD820"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2D056E5"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2DA262E3"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49B8742F"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444E011F"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r>
      <w:tr w:rsidR="008F117B" w:rsidRPr="00AA225D" w14:paraId="4966B120"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FA949F8"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1C87A329"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100%</w:t>
            </w:r>
          </w:p>
        </w:tc>
        <w:tc>
          <w:tcPr>
            <w:tcW w:w="2380" w:type="dxa"/>
            <w:tcBorders>
              <w:top w:val="nil"/>
              <w:left w:val="nil"/>
              <w:bottom w:val="single" w:sz="4" w:space="0" w:color="auto"/>
              <w:right w:val="single" w:sz="4" w:space="0" w:color="auto"/>
            </w:tcBorders>
            <w:shd w:val="clear" w:color="auto" w:fill="auto"/>
            <w:noWrap/>
            <w:vAlign w:val="bottom"/>
            <w:hideMark/>
          </w:tcPr>
          <w:p w14:paraId="1A8B1D4F"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65F02921"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50%</w:t>
            </w:r>
          </w:p>
        </w:tc>
      </w:tr>
      <w:tr w:rsidR="008F117B" w:rsidRPr="00AA225D" w14:paraId="60FA64E5"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03A6062D" w14:textId="77777777" w:rsidR="008F117B" w:rsidRPr="00AA225D" w:rsidRDefault="008F117B" w:rsidP="008F117B">
            <w:pPr>
              <w:spacing w:after="0" w:line="240" w:lineRule="auto"/>
              <w:jc w:val="right"/>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13478EE5"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3B41908D"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5D535540"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r>
      <w:tr w:rsidR="008F117B" w:rsidRPr="00AA225D" w14:paraId="1A01ADEE"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00FD8D92"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1A2CCE7E"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89%</w:t>
            </w:r>
          </w:p>
        </w:tc>
        <w:tc>
          <w:tcPr>
            <w:tcW w:w="2380" w:type="dxa"/>
            <w:tcBorders>
              <w:top w:val="nil"/>
              <w:left w:val="nil"/>
              <w:bottom w:val="single" w:sz="4" w:space="0" w:color="auto"/>
              <w:right w:val="single" w:sz="4" w:space="0" w:color="auto"/>
            </w:tcBorders>
            <w:shd w:val="clear" w:color="auto" w:fill="auto"/>
            <w:noWrap/>
            <w:vAlign w:val="bottom"/>
            <w:hideMark/>
          </w:tcPr>
          <w:p w14:paraId="43FA70F2"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43%</w:t>
            </w:r>
          </w:p>
        </w:tc>
        <w:tc>
          <w:tcPr>
            <w:tcW w:w="1240" w:type="dxa"/>
            <w:tcBorders>
              <w:top w:val="nil"/>
              <w:left w:val="nil"/>
              <w:bottom w:val="single" w:sz="4" w:space="0" w:color="auto"/>
              <w:right w:val="single" w:sz="4" w:space="0" w:color="auto"/>
            </w:tcBorders>
            <w:shd w:val="clear" w:color="auto" w:fill="auto"/>
            <w:noWrap/>
            <w:vAlign w:val="bottom"/>
            <w:hideMark/>
          </w:tcPr>
          <w:p w14:paraId="79CBC997"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28%</w:t>
            </w:r>
          </w:p>
        </w:tc>
      </w:tr>
      <w:tr w:rsidR="008F117B" w:rsidRPr="00AA225D" w14:paraId="05F92612"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D7A318B" w14:textId="77777777" w:rsidR="008F117B" w:rsidRPr="00AA225D" w:rsidRDefault="008F117B" w:rsidP="008F117B">
            <w:pPr>
              <w:spacing w:after="0" w:line="240" w:lineRule="auto"/>
              <w:jc w:val="right"/>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63CB702B"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0E9B1730"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6ED53FB0"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 </w:t>
            </w:r>
          </w:p>
        </w:tc>
      </w:tr>
      <w:tr w:rsidR="008F117B" w:rsidRPr="00AA225D" w14:paraId="0488FD02"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2364001" w14:textId="77777777" w:rsidR="008F117B" w:rsidRPr="00AA225D" w:rsidRDefault="008F117B" w:rsidP="008F117B">
            <w:pPr>
              <w:spacing w:after="0" w:line="240" w:lineRule="auto"/>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36423A6F"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90%</w:t>
            </w:r>
          </w:p>
        </w:tc>
        <w:tc>
          <w:tcPr>
            <w:tcW w:w="2380" w:type="dxa"/>
            <w:tcBorders>
              <w:top w:val="nil"/>
              <w:left w:val="nil"/>
              <w:bottom w:val="single" w:sz="4" w:space="0" w:color="auto"/>
              <w:right w:val="single" w:sz="4" w:space="0" w:color="auto"/>
            </w:tcBorders>
            <w:shd w:val="clear" w:color="auto" w:fill="auto"/>
            <w:noWrap/>
            <w:vAlign w:val="bottom"/>
            <w:hideMark/>
          </w:tcPr>
          <w:p w14:paraId="25C88686"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22%</w:t>
            </w:r>
          </w:p>
        </w:tc>
        <w:tc>
          <w:tcPr>
            <w:tcW w:w="1240" w:type="dxa"/>
            <w:tcBorders>
              <w:top w:val="nil"/>
              <w:left w:val="nil"/>
              <w:bottom w:val="single" w:sz="4" w:space="0" w:color="auto"/>
              <w:right w:val="single" w:sz="4" w:space="0" w:color="auto"/>
            </w:tcBorders>
            <w:shd w:val="clear" w:color="auto" w:fill="auto"/>
            <w:noWrap/>
            <w:vAlign w:val="bottom"/>
            <w:hideMark/>
          </w:tcPr>
          <w:p w14:paraId="18DD8020" w14:textId="77777777" w:rsidR="008F117B" w:rsidRPr="00AA225D" w:rsidRDefault="008F117B" w:rsidP="008F117B">
            <w:pPr>
              <w:spacing w:after="0" w:line="240" w:lineRule="auto"/>
              <w:jc w:val="center"/>
              <w:rPr>
                <w:rFonts w:ascii="Times New Roman" w:eastAsia="Times New Roman" w:hAnsi="Times New Roman" w:cs="Times New Roman"/>
                <w:color w:val="000000"/>
                <w:sz w:val="20"/>
                <w:szCs w:val="20"/>
              </w:rPr>
            </w:pPr>
            <w:r w:rsidRPr="00AA225D">
              <w:rPr>
                <w:rFonts w:ascii="Times New Roman" w:eastAsia="Times New Roman" w:hAnsi="Times New Roman" w:cs="Times New Roman"/>
                <w:color w:val="000000"/>
                <w:sz w:val="20"/>
                <w:szCs w:val="20"/>
              </w:rPr>
              <w:t>32%</w:t>
            </w:r>
          </w:p>
        </w:tc>
      </w:tr>
    </w:tbl>
    <w:p w14:paraId="165EDDBE" w14:textId="77777777" w:rsidR="008F117B"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Pr>
          <w:rFonts w:ascii="Times New Roman" w:hAnsi="Times New Roman" w:cs="Times New Roman"/>
          <w:sz w:val="20"/>
          <w:szCs w:val="20"/>
        </w:rPr>
        <w:t>9</w:t>
      </w:r>
    </w:p>
    <w:p w14:paraId="506D7559"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       Dependency Exemptions in East Brookfield Division</w:t>
      </w:r>
    </w:p>
    <w:p w14:paraId="123BC16F" w14:textId="77777777" w:rsidR="008F117B" w:rsidRPr="000234A6"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19787A98" w14:textId="77777777" w:rsidR="008F117B" w:rsidRDefault="008F117B" w:rsidP="008F117B">
      <w:pPr>
        <w:spacing w:after="0" w:line="480" w:lineRule="auto"/>
        <w:rPr>
          <w:rFonts w:ascii="Times New Roman" w:hAnsi="Times New Roman" w:cs="Times New Roman"/>
          <w:sz w:val="20"/>
          <w:szCs w:val="20"/>
        </w:rPr>
      </w:pPr>
    </w:p>
    <w:p w14:paraId="3E03E6B2" w14:textId="77777777" w:rsidR="008F117B" w:rsidRPr="001F290C" w:rsidRDefault="008F117B" w:rsidP="008F117B">
      <w:pPr>
        <w:spacing w:after="0" w:line="480" w:lineRule="auto"/>
        <w:rPr>
          <w:rFonts w:ascii="Times New Roman" w:hAnsi="Times New Roman" w:cs="Times New Roman"/>
          <w:sz w:val="20"/>
          <w:szCs w:val="20"/>
        </w:rPr>
      </w:pPr>
    </w:p>
    <w:p w14:paraId="36B60D76" w14:textId="77777777" w:rsidR="00672C4D"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t>Some municipalities were too big to be included in or to constitute a single local board division for the World War I draft. The large manufacturing city of Lawrence was divided into three divisions: Lawrence No. 1, Lawrence No. 2, and Lawrenc</w:t>
      </w:r>
      <w:r w:rsidR="000A3E3B">
        <w:rPr>
          <w:rFonts w:ascii="Times New Roman" w:hAnsi="Times New Roman" w:cs="Times New Roman"/>
          <w:sz w:val="24"/>
          <w:szCs w:val="24"/>
        </w:rPr>
        <w:t>e No. 3. Lawrence was one of Amer</w:t>
      </w:r>
      <w:r>
        <w:rPr>
          <w:rFonts w:ascii="Times New Roman" w:hAnsi="Times New Roman" w:cs="Times New Roman"/>
          <w:sz w:val="24"/>
          <w:szCs w:val="24"/>
        </w:rPr>
        <w:t>ica</w:t>
      </w:r>
      <w:r w:rsidR="000A3E3B">
        <w:rPr>
          <w:rFonts w:ascii="Times New Roman" w:hAnsi="Times New Roman" w:cs="Times New Roman"/>
          <w:sz w:val="24"/>
          <w:szCs w:val="24"/>
        </w:rPr>
        <w:t>’s great river mill-</w:t>
      </w:r>
      <w:r>
        <w:rPr>
          <w:rFonts w:ascii="Times New Roman" w:hAnsi="Times New Roman" w:cs="Times New Roman"/>
          <w:sz w:val="24"/>
          <w:szCs w:val="24"/>
        </w:rPr>
        <w:t xml:space="preserve">towns, having been founded in 1845. Using </w:t>
      </w:r>
      <w:r w:rsidR="000A3E3B">
        <w:rPr>
          <w:rFonts w:ascii="Times New Roman" w:hAnsi="Times New Roman" w:cs="Times New Roman"/>
          <w:sz w:val="24"/>
          <w:szCs w:val="24"/>
        </w:rPr>
        <w:t xml:space="preserve">first water </w:t>
      </w:r>
      <w:r>
        <w:rPr>
          <w:rFonts w:ascii="Times New Roman" w:hAnsi="Times New Roman" w:cs="Times New Roman"/>
          <w:sz w:val="24"/>
          <w:szCs w:val="24"/>
        </w:rPr>
        <w:t>power from the Merrimack</w:t>
      </w:r>
      <w:r w:rsidR="000A3E3B">
        <w:rPr>
          <w:rFonts w:ascii="Times New Roman" w:hAnsi="Times New Roman" w:cs="Times New Roman"/>
          <w:sz w:val="24"/>
          <w:szCs w:val="24"/>
        </w:rPr>
        <w:t xml:space="preserve"> River and later </w:t>
      </w:r>
      <w:r w:rsidR="005F0386">
        <w:rPr>
          <w:rFonts w:ascii="Times New Roman" w:hAnsi="Times New Roman" w:cs="Times New Roman"/>
          <w:sz w:val="24"/>
          <w:szCs w:val="24"/>
        </w:rPr>
        <w:t>steam</w:t>
      </w:r>
      <w:r w:rsidR="000A3E3B">
        <w:rPr>
          <w:rFonts w:ascii="Times New Roman" w:hAnsi="Times New Roman" w:cs="Times New Roman"/>
          <w:sz w:val="24"/>
          <w:szCs w:val="24"/>
        </w:rPr>
        <w:t xml:space="preserve"> power</w:t>
      </w:r>
      <w:r>
        <w:rPr>
          <w:rFonts w:ascii="Times New Roman" w:hAnsi="Times New Roman" w:cs="Times New Roman"/>
          <w:sz w:val="24"/>
          <w:szCs w:val="24"/>
        </w:rPr>
        <w:t xml:space="preserve">, huge textile factories were the principal employers in a city with a 1910 population of 85,892. The </w:t>
      </w:r>
      <w:r>
        <w:rPr>
          <w:rFonts w:ascii="Times New Roman" w:hAnsi="Times New Roman" w:cs="Times New Roman"/>
          <w:sz w:val="24"/>
          <w:szCs w:val="24"/>
        </w:rPr>
        <w:lastRenderedPageBreak/>
        <w:t>mills’ workforce was drawn from an eth</w:t>
      </w:r>
      <w:r w:rsidR="000A3E3B">
        <w:rPr>
          <w:rFonts w:ascii="Times New Roman" w:hAnsi="Times New Roman" w:cs="Times New Roman"/>
          <w:sz w:val="24"/>
          <w:szCs w:val="24"/>
        </w:rPr>
        <w:t>nically diverse city. The 1910 c</w:t>
      </w:r>
      <w:r>
        <w:rPr>
          <w:rFonts w:ascii="Times New Roman" w:hAnsi="Times New Roman" w:cs="Times New Roman"/>
          <w:sz w:val="24"/>
          <w:szCs w:val="24"/>
        </w:rPr>
        <w:t xml:space="preserve">ensus lists individuals who had been born or who had parents </w:t>
      </w:r>
      <w:r w:rsidR="00672C4D">
        <w:rPr>
          <w:rFonts w:ascii="Times New Roman" w:hAnsi="Times New Roman" w:cs="Times New Roman"/>
          <w:sz w:val="24"/>
          <w:szCs w:val="24"/>
        </w:rPr>
        <w:t>who had been born in nearly two</w:t>
      </w:r>
      <w:r>
        <w:rPr>
          <w:rFonts w:ascii="Times New Roman" w:hAnsi="Times New Roman" w:cs="Times New Roman"/>
          <w:sz w:val="24"/>
          <w:szCs w:val="24"/>
        </w:rPr>
        <w:t xml:space="preserve"> dozen countries. In 1910 the city as a whole was only 14</w:t>
      </w:r>
      <w:r w:rsidR="00460F11">
        <w:rPr>
          <w:rFonts w:ascii="Times New Roman" w:hAnsi="Times New Roman" w:cs="Times New Roman"/>
          <w:sz w:val="24"/>
          <w:szCs w:val="24"/>
        </w:rPr>
        <w:t xml:space="preserve"> percent</w:t>
      </w:r>
      <w:r>
        <w:rPr>
          <w:rFonts w:ascii="Times New Roman" w:hAnsi="Times New Roman" w:cs="Times New Roman"/>
          <w:sz w:val="24"/>
          <w:szCs w:val="24"/>
        </w:rPr>
        <w:t xml:space="preserve"> native, 38</w:t>
      </w:r>
      <w:r w:rsidR="00460F11">
        <w:rPr>
          <w:rFonts w:ascii="Times New Roman" w:hAnsi="Times New Roman" w:cs="Times New Roman"/>
          <w:sz w:val="24"/>
          <w:szCs w:val="24"/>
        </w:rPr>
        <w:t xml:space="preserve"> percent</w:t>
      </w:r>
      <w:r>
        <w:rPr>
          <w:rFonts w:ascii="Times New Roman" w:hAnsi="Times New Roman" w:cs="Times New Roman"/>
          <w:sz w:val="24"/>
          <w:szCs w:val="24"/>
        </w:rPr>
        <w:t xml:space="preserve"> second generation and 48</w:t>
      </w:r>
      <w:r w:rsidR="00460F11">
        <w:rPr>
          <w:rFonts w:ascii="Times New Roman" w:hAnsi="Times New Roman" w:cs="Times New Roman"/>
          <w:sz w:val="24"/>
          <w:szCs w:val="24"/>
        </w:rPr>
        <w:t xml:space="preserve"> percent</w:t>
      </w:r>
      <w:r>
        <w:rPr>
          <w:rFonts w:ascii="Times New Roman" w:hAnsi="Times New Roman" w:cs="Times New Roman"/>
          <w:sz w:val="24"/>
          <w:szCs w:val="24"/>
        </w:rPr>
        <w:t xml:space="preserve"> first generation. The adjustments to the distribution of the census classifications necessitated by the presence of many non-declarant aliens in the city are reflected in the tables that follow for the three Lawrence divisions.</w:t>
      </w:r>
      <w:r>
        <w:rPr>
          <w:rStyle w:val="EndnoteReference"/>
          <w:rFonts w:ascii="Times New Roman" w:hAnsi="Times New Roman" w:cs="Times New Roman"/>
          <w:sz w:val="24"/>
          <w:szCs w:val="24"/>
        </w:rPr>
        <w:endnoteReference w:id="140"/>
      </w:r>
    </w:p>
    <w:p w14:paraId="012F36B2"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Significantly, </w:t>
      </w:r>
      <w:r w:rsidR="000A3E3B">
        <w:rPr>
          <w:rFonts w:ascii="Times New Roman" w:hAnsi="Times New Roman" w:cs="Times New Roman"/>
          <w:sz w:val="24"/>
          <w:szCs w:val="24"/>
        </w:rPr>
        <w:t xml:space="preserve">in 1912 </w:t>
      </w:r>
      <w:r>
        <w:rPr>
          <w:rFonts w:ascii="Times New Roman" w:hAnsi="Times New Roman" w:cs="Times New Roman"/>
          <w:sz w:val="24"/>
          <w:szCs w:val="24"/>
        </w:rPr>
        <w:t>Lawre</w:t>
      </w:r>
      <w:r w:rsidR="000A3E3B">
        <w:rPr>
          <w:rFonts w:ascii="Times New Roman" w:hAnsi="Times New Roman" w:cs="Times New Roman"/>
          <w:sz w:val="24"/>
          <w:szCs w:val="24"/>
        </w:rPr>
        <w:t>nce had been the scene</w:t>
      </w:r>
      <w:r>
        <w:rPr>
          <w:rFonts w:ascii="Times New Roman" w:hAnsi="Times New Roman" w:cs="Times New Roman"/>
          <w:sz w:val="24"/>
          <w:szCs w:val="24"/>
        </w:rPr>
        <w:t xml:space="preserve"> of very divisi</w:t>
      </w:r>
      <w:r w:rsidR="000A3E3B">
        <w:rPr>
          <w:rFonts w:ascii="Times New Roman" w:hAnsi="Times New Roman" w:cs="Times New Roman"/>
          <w:sz w:val="24"/>
          <w:szCs w:val="24"/>
        </w:rPr>
        <w:t>ve labor unrest, the so-called Bread and Roses</w:t>
      </w:r>
      <w:r>
        <w:rPr>
          <w:rFonts w:ascii="Times New Roman" w:hAnsi="Times New Roman" w:cs="Times New Roman"/>
          <w:sz w:val="24"/>
          <w:szCs w:val="24"/>
        </w:rPr>
        <w:t xml:space="preserve"> strike. Not only did the strike divide the largely native ownership and managerial class from the largely first and second generation workforce, the workforce itself was sharply divided along ethnic lines, with some ethnic groups</w:t>
      </w:r>
      <w:r w:rsidR="005F0386">
        <w:rPr>
          <w:rFonts w:ascii="Times New Roman" w:hAnsi="Times New Roman" w:cs="Times New Roman"/>
          <w:sz w:val="24"/>
          <w:szCs w:val="24"/>
        </w:rPr>
        <w:t>, like the Italians,</w:t>
      </w:r>
      <w:r>
        <w:rPr>
          <w:rFonts w:ascii="Times New Roman" w:hAnsi="Times New Roman" w:cs="Times New Roman"/>
          <w:sz w:val="24"/>
          <w:szCs w:val="24"/>
        </w:rPr>
        <w:t xml:space="preserve"> joining the strike and others</w:t>
      </w:r>
      <w:r w:rsidR="008034CE">
        <w:rPr>
          <w:rFonts w:ascii="Times New Roman" w:hAnsi="Times New Roman" w:cs="Times New Roman"/>
          <w:sz w:val="24"/>
          <w:szCs w:val="24"/>
        </w:rPr>
        <w:t>, like the French Canadians,</w:t>
      </w:r>
      <w:r>
        <w:rPr>
          <w:rFonts w:ascii="Times New Roman" w:hAnsi="Times New Roman" w:cs="Times New Roman"/>
          <w:sz w:val="24"/>
          <w:szCs w:val="24"/>
        </w:rPr>
        <w:t xml:space="preserve"> bitterly opposing the work disruptions. In general, the strike was spearheaded by first generation workers, who received only half-hearted support or active opposition from second generation and native workers. If ethnic animosity was alive anywhere in 1917, it was alive in Lawrence.</w:t>
      </w:r>
      <w:r>
        <w:rPr>
          <w:rStyle w:val="EndnoteReference"/>
          <w:rFonts w:ascii="Times New Roman" w:hAnsi="Times New Roman" w:cs="Times New Roman"/>
          <w:sz w:val="24"/>
          <w:szCs w:val="24"/>
        </w:rPr>
        <w:endnoteReference w:id="141"/>
      </w:r>
      <w:r>
        <w:rPr>
          <w:rFonts w:ascii="Times New Roman" w:hAnsi="Times New Roman" w:cs="Times New Roman"/>
          <w:sz w:val="24"/>
          <w:szCs w:val="24"/>
        </w:rPr>
        <w:t xml:space="preserve">  </w:t>
      </w:r>
    </w:p>
    <w:p w14:paraId="0B520171" w14:textId="77777777" w:rsidR="008034CE" w:rsidRDefault="008F117B" w:rsidP="008034CE">
      <w:pPr>
        <w:spacing w:after="0" w:line="480" w:lineRule="auto"/>
        <w:rPr>
          <w:rFonts w:ascii="Times New Roman" w:hAnsi="Times New Roman" w:cs="Times New Roman"/>
          <w:sz w:val="24"/>
          <w:szCs w:val="24"/>
        </w:rPr>
      </w:pPr>
      <w:r>
        <w:rPr>
          <w:rFonts w:ascii="Times New Roman" w:hAnsi="Times New Roman" w:cs="Times New Roman"/>
          <w:sz w:val="24"/>
          <w:szCs w:val="24"/>
        </w:rPr>
        <w:tab/>
        <w:t>The exemption board serving Lawrence Division Number 1 had jurisdiction over Wards 1 and 6 of that city. The population of those wards was largely immigrant</w:t>
      </w:r>
      <w:r w:rsidR="00092286">
        <w:rPr>
          <w:rFonts w:ascii="Times New Roman" w:hAnsi="Times New Roman" w:cs="Times New Roman"/>
          <w:sz w:val="24"/>
          <w:szCs w:val="24"/>
        </w:rPr>
        <w:t>s and their children; only 22</w:t>
      </w:r>
      <w:r w:rsidR="00672C4D">
        <w:rPr>
          <w:rFonts w:ascii="Times New Roman" w:hAnsi="Times New Roman" w:cs="Times New Roman"/>
          <w:sz w:val="24"/>
          <w:szCs w:val="24"/>
        </w:rPr>
        <w:t xml:space="preserve"> percent of the population </w:t>
      </w:r>
      <w:r w:rsidR="00092286">
        <w:rPr>
          <w:rFonts w:ascii="Times New Roman" w:hAnsi="Times New Roman" w:cs="Times New Roman"/>
          <w:sz w:val="24"/>
          <w:szCs w:val="24"/>
        </w:rPr>
        <w:t>was</w:t>
      </w:r>
      <w:r w:rsidR="00C14ABC">
        <w:rPr>
          <w:rFonts w:ascii="Times New Roman" w:hAnsi="Times New Roman" w:cs="Times New Roman"/>
          <w:sz w:val="24"/>
          <w:szCs w:val="24"/>
        </w:rPr>
        <w:t xml:space="preserve"> native. Table </w:t>
      </w:r>
      <w:r w:rsidR="00672C4D">
        <w:rPr>
          <w:rFonts w:ascii="Times New Roman" w:hAnsi="Times New Roman" w:cs="Times New Roman"/>
          <w:sz w:val="24"/>
          <w:szCs w:val="24"/>
        </w:rPr>
        <w:t xml:space="preserve">10 shows </w:t>
      </w:r>
      <w:r>
        <w:rPr>
          <w:rFonts w:ascii="Times New Roman" w:hAnsi="Times New Roman" w:cs="Times New Roman"/>
          <w:sz w:val="24"/>
          <w:szCs w:val="24"/>
        </w:rPr>
        <w:t>the distribution by census classification of the division’s population, and of the two one-hundred-man samples of those exempted and those held for service. The total population and its distribution have been adjusted for the relatively large number of non-declarant aliens.</w:t>
      </w:r>
    </w:p>
    <w:p w14:paraId="640DF70F" w14:textId="77777777" w:rsidR="008034CE" w:rsidRDefault="008034CE">
      <w:pPr>
        <w:rPr>
          <w:rFonts w:ascii="Times New Roman" w:hAnsi="Times New Roman" w:cs="Times New Roman"/>
          <w:sz w:val="24"/>
          <w:szCs w:val="24"/>
        </w:rPr>
      </w:pPr>
      <w:r>
        <w:rPr>
          <w:rFonts w:ascii="Times New Roman" w:hAnsi="Times New Roman" w:cs="Times New Roman"/>
          <w:sz w:val="24"/>
          <w:szCs w:val="24"/>
        </w:rPr>
        <w:br w:type="page"/>
      </w:r>
    </w:p>
    <w:tbl>
      <w:tblPr>
        <w:tblW w:w="8205" w:type="dxa"/>
        <w:tblInd w:w="93" w:type="dxa"/>
        <w:tblLook w:val="04A0" w:firstRow="1" w:lastRow="0" w:firstColumn="1" w:lastColumn="0" w:noHBand="0" w:noVBand="1"/>
      </w:tblPr>
      <w:tblGrid>
        <w:gridCol w:w="3020"/>
        <w:gridCol w:w="1240"/>
        <w:gridCol w:w="1335"/>
        <w:gridCol w:w="1260"/>
        <w:gridCol w:w="1350"/>
      </w:tblGrid>
      <w:tr w:rsidR="008F117B" w:rsidRPr="001656A2" w14:paraId="3E6A64CD" w14:textId="77777777" w:rsidTr="008F117B">
        <w:trPr>
          <w:trHeight w:val="882"/>
        </w:trPr>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CBE9D5"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lastRenderedPageBreak/>
              <w:t>Lawrence Division 1 (Wards 1 and 6)</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14:paraId="57D65769"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Population</w:t>
            </w:r>
          </w:p>
        </w:tc>
        <w:tc>
          <w:tcPr>
            <w:tcW w:w="1335" w:type="dxa"/>
            <w:tcBorders>
              <w:top w:val="single" w:sz="4" w:space="0" w:color="auto"/>
              <w:left w:val="nil"/>
              <w:bottom w:val="single" w:sz="4" w:space="0" w:color="auto"/>
              <w:right w:val="single" w:sz="4" w:space="0" w:color="auto"/>
            </w:tcBorders>
            <w:shd w:val="clear" w:color="auto" w:fill="auto"/>
            <w:vAlign w:val="center"/>
            <w:hideMark/>
          </w:tcPr>
          <w:p w14:paraId="54E4387A"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Adjusted </w:t>
            </w:r>
            <w:r w:rsidRPr="001656A2">
              <w:rPr>
                <w:rFonts w:ascii="Times New Roman" w:eastAsia="Times New Roman" w:hAnsi="Times New Roman" w:cs="Times New Roman"/>
                <w:color w:val="000000"/>
                <w:sz w:val="20"/>
                <w:szCs w:val="20"/>
              </w:rPr>
              <w:t>Distribution of Population</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52577849"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Distribution of Exempted Sample</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14:paraId="00AE6BCE"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Distribution of Held Sample</w:t>
            </w:r>
          </w:p>
        </w:tc>
      </w:tr>
      <w:tr w:rsidR="008F117B" w:rsidRPr="001656A2" w14:paraId="0A7076B9"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2A9D156"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Total Population 1910</w:t>
            </w:r>
          </w:p>
        </w:tc>
        <w:tc>
          <w:tcPr>
            <w:tcW w:w="1240" w:type="dxa"/>
            <w:tcBorders>
              <w:top w:val="nil"/>
              <w:left w:val="nil"/>
              <w:bottom w:val="single" w:sz="4" w:space="0" w:color="auto"/>
              <w:right w:val="single" w:sz="4" w:space="0" w:color="auto"/>
            </w:tcBorders>
            <w:shd w:val="clear" w:color="auto" w:fill="auto"/>
            <w:noWrap/>
            <w:vAlign w:val="bottom"/>
            <w:hideMark/>
          </w:tcPr>
          <w:p w14:paraId="17D08C6A" w14:textId="77777777" w:rsidR="008F117B" w:rsidRPr="001656A2" w:rsidRDefault="008F117B" w:rsidP="008F117B">
            <w:pPr>
              <w:spacing w:after="0" w:line="240" w:lineRule="auto"/>
              <w:jc w:val="right"/>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28</w:t>
            </w:r>
            <w:r w:rsidR="00D3322D">
              <w:rPr>
                <w:rFonts w:ascii="Times New Roman" w:eastAsia="Times New Roman" w:hAnsi="Times New Roman" w:cs="Times New Roman"/>
                <w:color w:val="000000"/>
                <w:sz w:val="20"/>
                <w:szCs w:val="20"/>
              </w:rPr>
              <w:t>,</w:t>
            </w:r>
            <w:r w:rsidRPr="001656A2">
              <w:rPr>
                <w:rFonts w:ascii="Times New Roman" w:eastAsia="Times New Roman" w:hAnsi="Times New Roman" w:cs="Times New Roman"/>
                <w:color w:val="000000"/>
                <w:sz w:val="20"/>
                <w:szCs w:val="20"/>
              </w:rPr>
              <w:t>318</w:t>
            </w:r>
          </w:p>
        </w:tc>
        <w:tc>
          <w:tcPr>
            <w:tcW w:w="1335" w:type="dxa"/>
            <w:tcBorders>
              <w:top w:val="nil"/>
              <w:left w:val="nil"/>
              <w:bottom w:val="single" w:sz="4" w:space="0" w:color="auto"/>
              <w:right w:val="single" w:sz="4" w:space="0" w:color="auto"/>
            </w:tcBorders>
            <w:shd w:val="clear" w:color="auto" w:fill="auto"/>
            <w:noWrap/>
            <w:vAlign w:val="bottom"/>
            <w:hideMark/>
          </w:tcPr>
          <w:p w14:paraId="36A76C84"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4FFACBA9"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6363E5B7"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r>
      <w:tr w:rsidR="008F117B" w:rsidRPr="001656A2" w14:paraId="0EB82DF7"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17875780"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Total 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3E347722" w14:textId="77777777" w:rsidR="008F117B" w:rsidRPr="001656A2" w:rsidRDefault="008F117B" w:rsidP="008F117B">
            <w:pPr>
              <w:spacing w:after="0" w:line="240" w:lineRule="auto"/>
              <w:jc w:val="right"/>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12</w:t>
            </w:r>
            <w:r w:rsidR="00D3322D">
              <w:rPr>
                <w:rFonts w:ascii="Times New Roman" w:eastAsia="Times New Roman" w:hAnsi="Times New Roman" w:cs="Times New Roman"/>
                <w:color w:val="000000"/>
                <w:sz w:val="20"/>
                <w:szCs w:val="20"/>
              </w:rPr>
              <w:t>,</w:t>
            </w:r>
            <w:r w:rsidRPr="001656A2">
              <w:rPr>
                <w:rFonts w:ascii="Times New Roman" w:eastAsia="Times New Roman" w:hAnsi="Times New Roman" w:cs="Times New Roman"/>
                <w:color w:val="000000"/>
                <w:sz w:val="20"/>
                <w:szCs w:val="20"/>
              </w:rPr>
              <w:t>446</w:t>
            </w:r>
          </w:p>
        </w:tc>
        <w:tc>
          <w:tcPr>
            <w:tcW w:w="1335" w:type="dxa"/>
            <w:tcBorders>
              <w:top w:val="nil"/>
              <w:left w:val="nil"/>
              <w:bottom w:val="single" w:sz="4" w:space="0" w:color="auto"/>
              <w:right w:val="single" w:sz="4" w:space="0" w:color="auto"/>
            </w:tcBorders>
            <w:shd w:val="clear" w:color="auto" w:fill="auto"/>
            <w:noWrap/>
            <w:vAlign w:val="bottom"/>
            <w:hideMark/>
          </w:tcPr>
          <w:p w14:paraId="7DCB1E93"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7460FBB0"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47A48CBE"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r>
      <w:tr w:rsidR="008F117B" w:rsidRPr="001656A2" w14:paraId="71BB2A1F"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AC82782"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Estimated Aliens</w:t>
            </w:r>
          </w:p>
        </w:tc>
        <w:tc>
          <w:tcPr>
            <w:tcW w:w="1240" w:type="dxa"/>
            <w:tcBorders>
              <w:top w:val="nil"/>
              <w:left w:val="nil"/>
              <w:bottom w:val="single" w:sz="4" w:space="0" w:color="auto"/>
              <w:right w:val="single" w:sz="4" w:space="0" w:color="auto"/>
            </w:tcBorders>
            <w:shd w:val="clear" w:color="auto" w:fill="auto"/>
            <w:noWrap/>
            <w:vAlign w:val="bottom"/>
            <w:hideMark/>
          </w:tcPr>
          <w:p w14:paraId="7BA08AB4" w14:textId="77777777" w:rsidR="008F117B" w:rsidRPr="001656A2" w:rsidRDefault="008F117B" w:rsidP="008F117B">
            <w:pPr>
              <w:spacing w:after="0" w:line="240" w:lineRule="auto"/>
              <w:jc w:val="right"/>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6</w:t>
            </w:r>
            <w:r w:rsidR="00D3322D">
              <w:rPr>
                <w:rFonts w:ascii="Times New Roman" w:eastAsia="Times New Roman" w:hAnsi="Times New Roman" w:cs="Times New Roman"/>
                <w:color w:val="000000"/>
                <w:sz w:val="20"/>
                <w:szCs w:val="20"/>
              </w:rPr>
              <w:t>,</w:t>
            </w:r>
            <w:r w:rsidRPr="001656A2">
              <w:rPr>
                <w:rFonts w:ascii="Times New Roman" w:eastAsia="Times New Roman" w:hAnsi="Times New Roman" w:cs="Times New Roman"/>
                <w:color w:val="000000"/>
                <w:sz w:val="20"/>
                <w:szCs w:val="20"/>
              </w:rPr>
              <w:t>866</w:t>
            </w:r>
          </w:p>
        </w:tc>
        <w:tc>
          <w:tcPr>
            <w:tcW w:w="1335" w:type="dxa"/>
            <w:tcBorders>
              <w:top w:val="nil"/>
              <w:left w:val="nil"/>
              <w:bottom w:val="single" w:sz="4" w:space="0" w:color="auto"/>
              <w:right w:val="single" w:sz="4" w:space="0" w:color="auto"/>
            </w:tcBorders>
            <w:shd w:val="clear" w:color="auto" w:fill="auto"/>
            <w:noWrap/>
            <w:vAlign w:val="bottom"/>
            <w:hideMark/>
          </w:tcPr>
          <w:p w14:paraId="58F60B7B"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722363B1"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52B480B9"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r>
      <w:tr w:rsidR="008F117B" w:rsidRPr="001656A2" w14:paraId="5E096299"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44BDD33"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Adjusted Population</w:t>
            </w:r>
          </w:p>
        </w:tc>
        <w:tc>
          <w:tcPr>
            <w:tcW w:w="1240" w:type="dxa"/>
            <w:tcBorders>
              <w:top w:val="nil"/>
              <w:left w:val="nil"/>
              <w:bottom w:val="single" w:sz="4" w:space="0" w:color="auto"/>
              <w:right w:val="single" w:sz="4" w:space="0" w:color="auto"/>
            </w:tcBorders>
            <w:shd w:val="clear" w:color="auto" w:fill="auto"/>
            <w:noWrap/>
            <w:vAlign w:val="bottom"/>
            <w:hideMark/>
          </w:tcPr>
          <w:p w14:paraId="5D71C3C5" w14:textId="77777777" w:rsidR="008F117B" w:rsidRPr="001656A2" w:rsidRDefault="008F117B" w:rsidP="008F117B">
            <w:pPr>
              <w:spacing w:after="0" w:line="240" w:lineRule="auto"/>
              <w:jc w:val="right"/>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2</w:t>
            </w:r>
            <w:r w:rsidR="00D3322D">
              <w:rPr>
                <w:rFonts w:ascii="Times New Roman" w:eastAsia="Times New Roman" w:hAnsi="Times New Roman" w:cs="Times New Roman"/>
                <w:color w:val="000000"/>
                <w:sz w:val="20"/>
                <w:szCs w:val="20"/>
              </w:rPr>
              <w:t>,</w:t>
            </w:r>
            <w:r w:rsidRPr="001656A2">
              <w:rPr>
                <w:rFonts w:ascii="Times New Roman" w:eastAsia="Times New Roman" w:hAnsi="Times New Roman" w:cs="Times New Roman"/>
                <w:color w:val="000000"/>
                <w:sz w:val="20"/>
                <w:szCs w:val="20"/>
              </w:rPr>
              <w:t>1452</w:t>
            </w:r>
          </w:p>
        </w:tc>
        <w:tc>
          <w:tcPr>
            <w:tcW w:w="1335" w:type="dxa"/>
            <w:tcBorders>
              <w:top w:val="nil"/>
              <w:left w:val="nil"/>
              <w:bottom w:val="single" w:sz="4" w:space="0" w:color="auto"/>
              <w:right w:val="single" w:sz="4" w:space="0" w:color="auto"/>
            </w:tcBorders>
            <w:shd w:val="clear" w:color="auto" w:fill="auto"/>
            <w:noWrap/>
            <w:vAlign w:val="bottom"/>
            <w:hideMark/>
          </w:tcPr>
          <w:p w14:paraId="70703906"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1C48A0EE"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295286C8"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r>
      <w:tr w:rsidR="008F117B" w:rsidRPr="001656A2" w14:paraId="33CB4705"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9186D69"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292A2937"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335" w:type="dxa"/>
            <w:tcBorders>
              <w:top w:val="nil"/>
              <w:left w:val="nil"/>
              <w:bottom w:val="single" w:sz="4" w:space="0" w:color="auto"/>
              <w:right w:val="single" w:sz="4" w:space="0" w:color="auto"/>
            </w:tcBorders>
            <w:shd w:val="clear" w:color="auto" w:fill="auto"/>
            <w:noWrap/>
            <w:vAlign w:val="bottom"/>
            <w:hideMark/>
          </w:tcPr>
          <w:p w14:paraId="517BF52D"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1B79A328"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2474E6E9"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r>
      <w:tr w:rsidR="008F117B" w:rsidRPr="001656A2" w14:paraId="08B7FECD" w14:textId="77777777" w:rsidTr="008F117B">
        <w:trPr>
          <w:trHeight w:val="525"/>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18706482"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ADJUSTED CENSUS CLASSIFICATIONS</w:t>
            </w:r>
          </w:p>
        </w:tc>
        <w:tc>
          <w:tcPr>
            <w:tcW w:w="1240" w:type="dxa"/>
            <w:tcBorders>
              <w:top w:val="nil"/>
              <w:left w:val="nil"/>
              <w:bottom w:val="single" w:sz="4" w:space="0" w:color="auto"/>
              <w:right w:val="single" w:sz="4" w:space="0" w:color="auto"/>
            </w:tcBorders>
            <w:shd w:val="clear" w:color="auto" w:fill="auto"/>
            <w:noWrap/>
            <w:vAlign w:val="bottom"/>
            <w:hideMark/>
          </w:tcPr>
          <w:p w14:paraId="2ACC92F7"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335" w:type="dxa"/>
            <w:tcBorders>
              <w:top w:val="nil"/>
              <w:left w:val="nil"/>
              <w:bottom w:val="single" w:sz="4" w:space="0" w:color="auto"/>
              <w:right w:val="single" w:sz="4" w:space="0" w:color="auto"/>
            </w:tcBorders>
            <w:shd w:val="clear" w:color="auto" w:fill="auto"/>
            <w:noWrap/>
            <w:vAlign w:val="bottom"/>
            <w:hideMark/>
          </w:tcPr>
          <w:p w14:paraId="052EC901"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6EE1D279"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6854651D"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r>
      <w:tr w:rsidR="008F117B" w:rsidRPr="001656A2" w14:paraId="0710F528"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5B6BC37"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1E5F573C" w14:textId="77777777" w:rsidR="008F117B" w:rsidRPr="001656A2" w:rsidRDefault="008F117B" w:rsidP="008F117B">
            <w:pPr>
              <w:spacing w:after="0" w:line="240" w:lineRule="auto"/>
              <w:jc w:val="right"/>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4</w:t>
            </w:r>
            <w:r w:rsidR="00D3322D">
              <w:rPr>
                <w:rFonts w:ascii="Times New Roman" w:eastAsia="Times New Roman" w:hAnsi="Times New Roman" w:cs="Times New Roman"/>
                <w:color w:val="000000"/>
                <w:sz w:val="20"/>
                <w:szCs w:val="20"/>
              </w:rPr>
              <w:t>,</w:t>
            </w:r>
            <w:r w:rsidRPr="001656A2">
              <w:rPr>
                <w:rFonts w:ascii="Times New Roman" w:eastAsia="Times New Roman" w:hAnsi="Times New Roman" w:cs="Times New Roman"/>
                <w:color w:val="000000"/>
                <w:sz w:val="20"/>
                <w:szCs w:val="20"/>
              </w:rPr>
              <w:t>685</w:t>
            </w:r>
          </w:p>
        </w:tc>
        <w:tc>
          <w:tcPr>
            <w:tcW w:w="1335" w:type="dxa"/>
            <w:tcBorders>
              <w:top w:val="nil"/>
              <w:left w:val="nil"/>
              <w:bottom w:val="single" w:sz="4" w:space="0" w:color="auto"/>
              <w:right w:val="single" w:sz="4" w:space="0" w:color="auto"/>
            </w:tcBorders>
            <w:shd w:val="clear" w:color="auto" w:fill="auto"/>
            <w:noWrap/>
            <w:vAlign w:val="bottom"/>
            <w:hideMark/>
          </w:tcPr>
          <w:p w14:paraId="4AA256B0"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22%</w:t>
            </w:r>
          </w:p>
        </w:tc>
        <w:tc>
          <w:tcPr>
            <w:tcW w:w="1260" w:type="dxa"/>
            <w:tcBorders>
              <w:top w:val="nil"/>
              <w:left w:val="nil"/>
              <w:bottom w:val="single" w:sz="4" w:space="0" w:color="auto"/>
              <w:right w:val="single" w:sz="4" w:space="0" w:color="auto"/>
            </w:tcBorders>
            <w:shd w:val="clear" w:color="auto" w:fill="auto"/>
            <w:noWrap/>
            <w:vAlign w:val="bottom"/>
            <w:hideMark/>
          </w:tcPr>
          <w:p w14:paraId="50E47920"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19%</w:t>
            </w:r>
          </w:p>
        </w:tc>
        <w:tc>
          <w:tcPr>
            <w:tcW w:w="1350" w:type="dxa"/>
            <w:tcBorders>
              <w:top w:val="nil"/>
              <w:left w:val="nil"/>
              <w:bottom w:val="single" w:sz="4" w:space="0" w:color="auto"/>
              <w:right w:val="single" w:sz="4" w:space="0" w:color="auto"/>
            </w:tcBorders>
            <w:shd w:val="clear" w:color="auto" w:fill="auto"/>
            <w:noWrap/>
            <w:vAlign w:val="bottom"/>
            <w:hideMark/>
          </w:tcPr>
          <w:p w14:paraId="68079CA3"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21%</w:t>
            </w:r>
          </w:p>
        </w:tc>
      </w:tr>
      <w:tr w:rsidR="008F117B" w:rsidRPr="001656A2" w14:paraId="068128F1"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099AE23"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12BA4DCF" w14:textId="77777777" w:rsidR="008F117B" w:rsidRPr="001656A2" w:rsidRDefault="008F117B" w:rsidP="008F117B">
            <w:pPr>
              <w:spacing w:after="0" w:line="240" w:lineRule="auto"/>
              <w:jc w:val="right"/>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11</w:t>
            </w:r>
            <w:r w:rsidR="00D3322D">
              <w:rPr>
                <w:rFonts w:ascii="Times New Roman" w:eastAsia="Times New Roman" w:hAnsi="Times New Roman" w:cs="Times New Roman"/>
                <w:color w:val="000000"/>
                <w:sz w:val="20"/>
                <w:szCs w:val="20"/>
              </w:rPr>
              <w:t>,</w:t>
            </w:r>
            <w:r w:rsidRPr="001656A2">
              <w:rPr>
                <w:rFonts w:ascii="Times New Roman" w:eastAsia="Times New Roman" w:hAnsi="Times New Roman" w:cs="Times New Roman"/>
                <w:color w:val="000000"/>
                <w:sz w:val="20"/>
                <w:szCs w:val="20"/>
              </w:rPr>
              <w:t>143</w:t>
            </w:r>
          </w:p>
        </w:tc>
        <w:tc>
          <w:tcPr>
            <w:tcW w:w="1335" w:type="dxa"/>
            <w:tcBorders>
              <w:top w:val="nil"/>
              <w:left w:val="nil"/>
              <w:bottom w:val="single" w:sz="4" w:space="0" w:color="auto"/>
              <w:right w:val="single" w:sz="4" w:space="0" w:color="auto"/>
            </w:tcBorders>
            <w:shd w:val="clear" w:color="auto" w:fill="auto"/>
            <w:noWrap/>
            <w:vAlign w:val="bottom"/>
            <w:hideMark/>
          </w:tcPr>
          <w:p w14:paraId="1047B08E"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52%</w:t>
            </w:r>
          </w:p>
        </w:tc>
        <w:tc>
          <w:tcPr>
            <w:tcW w:w="1260" w:type="dxa"/>
            <w:tcBorders>
              <w:top w:val="nil"/>
              <w:left w:val="nil"/>
              <w:bottom w:val="single" w:sz="4" w:space="0" w:color="auto"/>
              <w:right w:val="single" w:sz="4" w:space="0" w:color="auto"/>
            </w:tcBorders>
            <w:shd w:val="clear" w:color="auto" w:fill="auto"/>
            <w:noWrap/>
            <w:vAlign w:val="bottom"/>
            <w:hideMark/>
          </w:tcPr>
          <w:p w14:paraId="294CED76"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54%</w:t>
            </w:r>
          </w:p>
        </w:tc>
        <w:tc>
          <w:tcPr>
            <w:tcW w:w="1350" w:type="dxa"/>
            <w:tcBorders>
              <w:top w:val="nil"/>
              <w:left w:val="nil"/>
              <w:bottom w:val="single" w:sz="4" w:space="0" w:color="auto"/>
              <w:right w:val="single" w:sz="4" w:space="0" w:color="auto"/>
            </w:tcBorders>
            <w:shd w:val="clear" w:color="auto" w:fill="auto"/>
            <w:noWrap/>
            <w:vAlign w:val="bottom"/>
            <w:hideMark/>
          </w:tcPr>
          <w:p w14:paraId="073E925A"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59%</w:t>
            </w:r>
          </w:p>
        </w:tc>
      </w:tr>
      <w:tr w:rsidR="008F117B" w:rsidRPr="001656A2" w14:paraId="01EFB2F8" w14:textId="77777777" w:rsidTr="008F117B">
        <w:trPr>
          <w:trHeight w:val="525"/>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240C5967"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Estimated Naturalized or Declarant 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08CE9292" w14:textId="77777777" w:rsidR="008F117B" w:rsidRPr="001656A2" w:rsidRDefault="008F117B" w:rsidP="008F117B">
            <w:pPr>
              <w:spacing w:after="0" w:line="240" w:lineRule="auto"/>
              <w:jc w:val="right"/>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5</w:t>
            </w:r>
            <w:r w:rsidR="00D3322D">
              <w:rPr>
                <w:rFonts w:ascii="Times New Roman" w:eastAsia="Times New Roman" w:hAnsi="Times New Roman" w:cs="Times New Roman"/>
                <w:color w:val="000000"/>
                <w:sz w:val="20"/>
                <w:szCs w:val="20"/>
              </w:rPr>
              <w:t>,</w:t>
            </w:r>
            <w:r w:rsidRPr="001656A2">
              <w:rPr>
                <w:rFonts w:ascii="Times New Roman" w:eastAsia="Times New Roman" w:hAnsi="Times New Roman" w:cs="Times New Roman"/>
                <w:color w:val="000000"/>
                <w:sz w:val="20"/>
                <w:szCs w:val="20"/>
              </w:rPr>
              <w:t>580</w:t>
            </w:r>
          </w:p>
        </w:tc>
        <w:tc>
          <w:tcPr>
            <w:tcW w:w="1335" w:type="dxa"/>
            <w:tcBorders>
              <w:top w:val="nil"/>
              <w:left w:val="nil"/>
              <w:bottom w:val="single" w:sz="4" w:space="0" w:color="auto"/>
              <w:right w:val="single" w:sz="4" w:space="0" w:color="auto"/>
            </w:tcBorders>
            <w:shd w:val="clear" w:color="auto" w:fill="auto"/>
            <w:noWrap/>
            <w:vAlign w:val="bottom"/>
            <w:hideMark/>
          </w:tcPr>
          <w:p w14:paraId="77D9AFD2"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26%</w:t>
            </w:r>
          </w:p>
        </w:tc>
        <w:tc>
          <w:tcPr>
            <w:tcW w:w="1260" w:type="dxa"/>
            <w:tcBorders>
              <w:top w:val="nil"/>
              <w:left w:val="nil"/>
              <w:bottom w:val="single" w:sz="4" w:space="0" w:color="auto"/>
              <w:right w:val="single" w:sz="4" w:space="0" w:color="auto"/>
            </w:tcBorders>
            <w:shd w:val="clear" w:color="auto" w:fill="auto"/>
            <w:noWrap/>
            <w:vAlign w:val="bottom"/>
            <w:hideMark/>
          </w:tcPr>
          <w:p w14:paraId="753B01BF"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27%</w:t>
            </w:r>
          </w:p>
        </w:tc>
        <w:tc>
          <w:tcPr>
            <w:tcW w:w="1350" w:type="dxa"/>
            <w:tcBorders>
              <w:top w:val="nil"/>
              <w:left w:val="nil"/>
              <w:bottom w:val="single" w:sz="4" w:space="0" w:color="auto"/>
              <w:right w:val="single" w:sz="4" w:space="0" w:color="auto"/>
            </w:tcBorders>
            <w:shd w:val="clear" w:color="auto" w:fill="auto"/>
            <w:noWrap/>
            <w:vAlign w:val="bottom"/>
            <w:hideMark/>
          </w:tcPr>
          <w:p w14:paraId="73BF0354"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20%</w:t>
            </w:r>
          </w:p>
        </w:tc>
      </w:tr>
      <w:tr w:rsidR="008F117B" w:rsidRPr="001656A2" w14:paraId="5E8F7B2E"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3B17489"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Negro</w:t>
            </w:r>
          </w:p>
        </w:tc>
        <w:tc>
          <w:tcPr>
            <w:tcW w:w="1240" w:type="dxa"/>
            <w:tcBorders>
              <w:top w:val="nil"/>
              <w:left w:val="nil"/>
              <w:bottom w:val="single" w:sz="4" w:space="0" w:color="auto"/>
              <w:right w:val="single" w:sz="4" w:space="0" w:color="auto"/>
            </w:tcBorders>
            <w:shd w:val="clear" w:color="auto" w:fill="auto"/>
            <w:noWrap/>
            <w:vAlign w:val="bottom"/>
            <w:hideMark/>
          </w:tcPr>
          <w:p w14:paraId="29D09E90" w14:textId="77777777" w:rsidR="008F117B" w:rsidRPr="001656A2" w:rsidRDefault="008F117B" w:rsidP="008F117B">
            <w:pPr>
              <w:spacing w:after="0" w:line="240" w:lineRule="auto"/>
              <w:jc w:val="right"/>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30</w:t>
            </w:r>
          </w:p>
        </w:tc>
        <w:tc>
          <w:tcPr>
            <w:tcW w:w="1335" w:type="dxa"/>
            <w:tcBorders>
              <w:top w:val="nil"/>
              <w:left w:val="nil"/>
              <w:bottom w:val="single" w:sz="4" w:space="0" w:color="auto"/>
              <w:right w:val="single" w:sz="4" w:space="0" w:color="auto"/>
            </w:tcBorders>
            <w:shd w:val="clear" w:color="auto" w:fill="auto"/>
            <w:noWrap/>
            <w:vAlign w:val="bottom"/>
            <w:hideMark/>
          </w:tcPr>
          <w:p w14:paraId="435FCF48"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0%</w:t>
            </w:r>
          </w:p>
        </w:tc>
        <w:tc>
          <w:tcPr>
            <w:tcW w:w="1260" w:type="dxa"/>
            <w:tcBorders>
              <w:top w:val="nil"/>
              <w:left w:val="nil"/>
              <w:bottom w:val="single" w:sz="4" w:space="0" w:color="auto"/>
              <w:right w:val="single" w:sz="4" w:space="0" w:color="auto"/>
            </w:tcBorders>
            <w:shd w:val="clear" w:color="auto" w:fill="auto"/>
            <w:noWrap/>
            <w:vAlign w:val="bottom"/>
            <w:hideMark/>
          </w:tcPr>
          <w:p w14:paraId="4D9FD63F"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0%</w:t>
            </w:r>
          </w:p>
        </w:tc>
        <w:tc>
          <w:tcPr>
            <w:tcW w:w="1350" w:type="dxa"/>
            <w:tcBorders>
              <w:top w:val="nil"/>
              <w:left w:val="nil"/>
              <w:bottom w:val="single" w:sz="4" w:space="0" w:color="auto"/>
              <w:right w:val="single" w:sz="4" w:space="0" w:color="auto"/>
            </w:tcBorders>
            <w:shd w:val="clear" w:color="auto" w:fill="auto"/>
            <w:noWrap/>
            <w:vAlign w:val="bottom"/>
            <w:hideMark/>
          </w:tcPr>
          <w:p w14:paraId="07EB079B"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0%</w:t>
            </w:r>
          </w:p>
        </w:tc>
      </w:tr>
      <w:tr w:rsidR="008F117B" w:rsidRPr="001656A2" w14:paraId="48FE28D1"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175848E"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Asian</w:t>
            </w:r>
          </w:p>
        </w:tc>
        <w:tc>
          <w:tcPr>
            <w:tcW w:w="1240" w:type="dxa"/>
            <w:tcBorders>
              <w:top w:val="nil"/>
              <w:left w:val="nil"/>
              <w:bottom w:val="single" w:sz="4" w:space="0" w:color="auto"/>
              <w:right w:val="single" w:sz="4" w:space="0" w:color="auto"/>
            </w:tcBorders>
            <w:shd w:val="clear" w:color="auto" w:fill="auto"/>
            <w:noWrap/>
            <w:vAlign w:val="bottom"/>
            <w:hideMark/>
          </w:tcPr>
          <w:p w14:paraId="546B0431" w14:textId="77777777" w:rsidR="008F117B" w:rsidRPr="001656A2" w:rsidRDefault="008F117B" w:rsidP="008F117B">
            <w:pPr>
              <w:spacing w:after="0" w:line="240" w:lineRule="auto"/>
              <w:jc w:val="right"/>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14</w:t>
            </w:r>
          </w:p>
        </w:tc>
        <w:tc>
          <w:tcPr>
            <w:tcW w:w="1335" w:type="dxa"/>
            <w:tcBorders>
              <w:top w:val="nil"/>
              <w:left w:val="nil"/>
              <w:bottom w:val="single" w:sz="4" w:space="0" w:color="auto"/>
              <w:right w:val="single" w:sz="4" w:space="0" w:color="auto"/>
            </w:tcBorders>
            <w:shd w:val="clear" w:color="auto" w:fill="auto"/>
            <w:noWrap/>
            <w:vAlign w:val="bottom"/>
            <w:hideMark/>
          </w:tcPr>
          <w:p w14:paraId="288CA604"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0%</w:t>
            </w:r>
          </w:p>
        </w:tc>
        <w:tc>
          <w:tcPr>
            <w:tcW w:w="1260" w:type="dxa"/>
            <w:tcBorders>
              <w:top w:val="nil"/>
              <w:left w:val="nil"/>
              <w:bottom w:val="single" w:sz="4" w:space="0" w:color="auto"/>
              <w:right w:val="single" w:sz="4" w:space="0" w:color="auto"/>
            </w:tcBorders>
            <w:shd w:val="clear" w:color="auto" w:fill="auto"/>
            <w:noWrap/>
            <w:vAlign w:val="bottom"/>
            <w:hideMark/>
          </w:tcPr>
          <w:p w14:paraId="36C9B59B"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0%</w:t>
            </w:r>
          </w:p>
        </w:tc>
        <w:tc>
          <w:tcPr>
            <w:tcW w:w="1350" w:type="dxa"/>
            <w:tcBorders>
              <w:top w:val="nil"/>
              <w:left w:val="nil"/>
              <w:bottom w:val="single" w:sz="4" w:space="0" w:color="auto"/>
              <w:right w:val="single" w:sz="4" w:space="0" w:color="auto"/>
            </w:tcBorders>
            <w:shd w:val="clear" w:color="auto" w:fill="auto"/>
            <w:noWrap/>
            <w:vAlign w:val="bottom"/>
            <w:hideMark/>
          </w:tcPr>
          <w:p w14:paraId="7348C017"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0%</w:t>
            </w:r>
          </w:p>
        </w:tc>
      </w:tr>
    </w:tbl>
    <w:p w14:paraId="5970BA82" w14:textId="77777777" w:rsidR="008F117B" w:rsidRDefault="001B3567" w:rsidP="001B3567">
      <w:pPr>
        <w:tabs>
          <w:tab w:val="center" w:pos="4320"/>
          <w:tab w:val="left" w:pos="6555"/>
        </w:tabs>
        <w:spacing w:after="0" w:line="240" w:lineRule="auto"/>
        <w:rPr>
          <w:rFonts w:ascii="Times New Roman" w:hAnsi="Times New Roman" w:cs="Times New Roman"/>
          <w:sz w:val="20"/>
          <w:szCs w:val="20"/>
        </w:rPr>
      </w:pPr>
      <w:r>
        <w:rPr>
          <w:rFonts w:ascii="Times New Roman" w:hAnsi="Times New Roman" w:cs="Times New Roman"/>
          <w:sz w:val="20"/>
          <w:szCs w:val="20"/>
        </w:rPr>
        <w:tab/>
      </w:r>
      <w:r w:rsidR="00C14ABC">
        <w:rPr>
          <w:rFonts w:ascii="Times New Roman" w:hAnsi="Times New Roman" w:cs="Times New Roman"/>
          <w:sz w:val="20"/>
          <w:szCs w:val="20"/>
        </w:rPr>
        <w:t xml:space="preserve">Table </w:t>
      </w:r>
      <w:r w:rsidR="008F117B">
        <w:rPr>
          <w:rFonts w:ascii="Times New Roman" w:hAnsi="Times New Roman" w:cs="Times New Roman"/>
          <w:sz w:val="20"/>
          <w:szCs w:val="20"/>
        </w:rPr>
        <w:t>10</w:t>
      </w:r>
      <w:r>
        <w:rPr>
          <w:rFonts w:ascii="Times New Roman" w:hAnsi="Times New Roman" w:cs="Times New Roman"/>
          <w:sz w:val="20"/>
          <w:szCs w:val="20"/>
        </w:rPr>
        <w:tab/>
      </w:r>
    </w:p>
    <w:p w14:paraId="54AFEC3C" w14:textId="77777777" w:rsidR="008F117B" w:rsidRPr="000234A6" w:rsidRDefault="008F117B" w:rsidP="008F117B">
      <w:pPr>
        <w:spacing w:after="0" w:line="240" w:lineRule="auto"/>
        <w:jc w:val="center"/>
        <w:rPr>
          <w:rFonts w:ascii="Times New Roman" w:hAnsi="Times New Roman" w:cs="Times New Roman"/>
          <w:sz w:val="20"/>
          <w:szCs w:val="20"/>
        </w:rPr>
      </w:pPr>
      <w:r w:rsidRPr="000234A6">
        <w:rPr>
          <w:rFonts w:ascii="Times New Roman" w:hAnsi="Times New Roman" w:cs="Times New Roman"/>
          <w:sz w:val="20"/>
          <w:szCs w:val="20"/>
        </w:rPr>
        <w:t>Distribution of Exempted and Held for Service Samples</w:t>
      </w:r>
    </w:p>
    <w:p w14:paraId="7C069FEC" w14:textId="77777777" w:rsidR="008F117B" w:rsidRPr="000234A6" w:rsidRDefault="008F117B"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in</w:t>
      </w:r>
      <w:r w:rsidRPr="000234A6">
        <w:rPr>
          <w:rFonts w:ascii="Times New Roman" w:hAnsi="Times New Roman" w:cs="Times New Roman"/>
          <w:sz w:val="20"/>
          <w:szCs w:val="20"/>
        </w:rPr>
        <w:t xml:space="preserve"> </w:t>
      </w:r>
      <w:r>
        <w:rPr>
          <w:rFonts w:ascii="Times New Roman" w:hAnsi="Times New Roman" w:cs="Times New Roman"/>
          <w:sz w:val="20"/>
          <w:szCs w:val="20"/>
        </w:rPr>
        <w:t>Lawrence No.1 Division</w:t>
      </w:r>
    </w:p>
    <w:p w14:paraId="253210AE" w14:textId="77777777" w:rsidR="008F117B" w:rsidRDefault="008F117B" w:rsidP="008F117B">
      <w:pPr>
        <w:spacing w:after="0" w:line="48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0CB6A514" w14:textId="77777777" w:rsidR="008F117B" w:rsidRDefault="00C14ABC"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Table </w:t>
      </w:r>
      <w:r w:rsidR="008F117B">
        <w:rPr>
          <w:rFonts w:ascii="Times New Roman" w:hAnsi="Times New Roman" w:cs="Times New Roman"/>
          <w:sz w:val="24"/>
          <w:szCs w:val="24"/>
        </w:rPr>
        <w:t xml:space="preserve">11 </w:t>
      </w:r>
      <w:r w:rsidR="008F117B" w:rsidRPr="003B7D9E">
        <w:rPr>
          <w:rFonts w:ascii="Times New Roman" w:hAnsi="Times New Roman" w:cs="Times New Roman"/>
          <w:sz w:val="24"/>
          <w:szCs w:val="24"/>
        </w:rPr>
        <w:t>shows the numerical</w:t>
      </w:r>
      <w:r w:rsidR="008F117B">
        <w:rPr>
          <w:rFonts w:ascii="Times New Roman" w:hAnsi="Times New Roman" w:cs="Times New Roman"/>
          <w:sz w:val="24"/>
          <w:szCs w:val="24"/>
        </w:rPr>
        <w:t xml:space="preserve"> distribution of men in the two-hundred-man</w:t>
      </w:r>
      <w:r w:rsidR="008F117B" w:rsidRPr="003B7D9E">
        <w:rPr>
          <w:rFonts w:ascii="Times New Roman" w:hAnsi="Times New Roman" w:cs="Times New Roman"/>
          <w:sz w:val="24"/>
          <w:szCs w:val="24"/>
        </w:rPr>
        <w:t xml:space="preserve"> sample </w:t>
      </w:r>
      <w:r w:rsidR="008F117B">
        <w:rPr>
          <w:rFonts w:ascii="Times New Roman" w:hAnsi="Times New Roman" w:cs="Times New Roman"/>
          <w:sz w:val="24"/>
          <w:szCs w:val="24"/>
        </w:rPr>
        <w:t xml:space="preserve">for the Lawrence Number 1 Division </w:t>
      </w:r>
      <w:r w:rsidR="008F117B" w:rsidRPr="003B7D9E">
        <w:rPr>
          <w:rFonts w:ascii="Times New Roman" w:hAnsi="Times New Roman" w:cs="Times New Roman"/>
          <w:sz w:val="24"/>
          <w:szCs w:val="24"/>
        </w:rPr>
        <w:t>across the dependency statuses and the census classifications</w:t>
      </w:r>
      <w:r w:rsidR="008F117B">
        <w:rPr>
          <w:rFonts w:ascii="Times New Roman" w:hAnsi="Times New Roman" w:cs="Times New Roman"/>
          <w:sz w:val="24"/>
          <w:szCs w:val="24"/>
        </w:rPr>
        <w:t>. The division’s small native population is evident.</w:t>
      </w:r>
    </w:p>
    <w:tbl>
      <w:tblPr>
        <w:tblW w:w="8080" w:type="dxa"/>
        <w:tblInd w:w="93" w:type="dxa"/>
        <w:tblLook w:val="04A0" w:firstRow="1" w:lastRow="0" w:firstColumn="1" w:lastColumn="0" w:noHBand="0" w:noVBand="1"/>
      </w:tblPr>
      <w:tblGrid>
        <w:gridCol w:w="3040"/>
        <w:gridCol w:w="1340"/>
        <w:gridCol w:w="2200"/>
        <w:gridCol w:w="1500"/>
      </w:tblGrid>
      <w:tr w:rsidR="008F117B" w:rsidRPr="001656A2" w14:paraId="2160E3FB" w14:textId="77777777" w:rsidTr="008F117B">
        <w:trPr>
          <w:trHeight w:val="300"/>
        </w:trPr>
        <w:tc>
          <w:tcPr>
            <w:tcW w:w="3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E796C7"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Number of Men in Cell</w:t>
            </w:r>
          </w:p>
        </w:tc>
        <w:tc>
          <w:tcPr>
            <w:tcW w:w="1340" w:type="dxa"/>
            <w:tcBorders>
              <w:top w:val="single" w:sz="4" w:space="0" w:color="auto"/>
              <w:left w:val="nil"/>
              <w:bottom w:val="single" w:sz="4" w:space="0" w:color="auto"/>
              <w:right w:val="single" w:sz="4" w:space="0" w:color="auto"/>
            </w:tcBorders>
            <w:shd w:val="clear" w:color="auto" w:fill="auto"/>
            <w:noWrap/>
            <w:vAlign w:val="bottom"/>
            <w:hideMark/>
          </w:tcPr>
          <w:p w14:paraId="30903812"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Married</w:t>
            </w:r>
          </w:p>
        </w:tc>
        <w:tc>
          <w:tcPr>
            <w:tcW w:w="2200" w:type="dxa"/>
            <w:tcBorders>
              <w:top w:val="single" w:sz="4" w:space="0" w:color="auto"/>
              <w:left w:val="nil"/>
              <w:bottom w:val="single" w:sz="4" w:space="0" w:color="auto"/>
              <w:right w:val="single" w:sz="4" w:space="0" w:color="auto"/>
            </w:tcBorders>
            <w:shd w:val="clear" w:color="auto" w:fill="auto"/>
            <w:vAlign w:val="bottom"/>
            <w:hideMark/>
          </w:tcPr>
          <w:p w14:paraId="27C3D3F8"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Single, other dependents</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1EA7AB3C"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Single</w:t>
            </w:r>
          </w:p>
        </w:tc>
      </w:tr>
      <w:tr w:rsidR="008F117B" w:rsidRPr="001656A2" w14:paraId="1392EA5B" w14:textId="77777777" w:rsidTr="008F117B">
        <w:trPr>
          <w:trHeight w:val="300"/>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14:paraId="1D16DD17"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112C8B15"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2200" w:type="dxa"/>
            <w:tcBorders>
              <w:top w:val="nil"/>
              <w:left w:val="nil"/>
              <w:bottom w:val="single" w:sz="4" w:space="0" w:color="auto"/>
              <w:right w:val="single" w:sz="4" w:space="0" w:color="auto"/>
            </w:tcBorders>
            <w:shd w:val="clear" w:color="auto" w:fill="auto"/>
            <w:noWrap/>
            <w:vAlign w:val="bottom"/>
            <w:hideMark/>
          </w:tcPr>
          <w:p w14:paraId="74E0624B"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500" w:type="dxa"/>
            <w:tcBorders>
              <w:top w:val="nil"/>
              <w:left w:val="nil"/>
              <w:bottom w:val="single" w:sz="4" w:space="0" w:color="auto"/>
              <w:right w:val="single" w:sz="4" w:space="0" w:color="auto"/>
            </w:tcBorders>
            <w:shd w:val="clear" w:color="auto" w:fill="auto"/>
            <w:noWrap/>
            <w:vAlign w:val="bottom"/>
            <w:hideMark/>
          </w:tcPr>
          <w:p w14:paraId="5F27C3E4"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r>
      <w:tr w:rsidR="008F117B" w:rsidRPr="001656A2" w14:paraId="7D281FF9" w14:textId="77777777" w:rsidTr="008F117B">
        <w:trPr>
          <w:trHeight w:val="300"/>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14:paraId="06356773" w14:textId="77777777" w:rsidR="008F117B" w:rsidRPr="00D3322D" w:rsidRDefault="008F117B" w:rsidP="008F117B">
            <w:pPr>
              <w:spacing w:after="0" w:line="240" w:lineRule="auto"/>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Total Sample</w:t>
            </w:r>
          </w:p>
        </w:tc>
        <w:tc>
          <w:tcPr>
            <w:tcW w:w="1340" w:type="dxa"/>
            <w:tcBorders>
              <w:top w:val="nil"/>
              <w:left w:val="nil"/>
              <w:bottom w:val="single" w:sz="4" w:space="0" w:color="auto"/>
              <w:right w:val="single" w:sz="4" w:space="0" w:color="auto"/>
            </w:tcBorders>
            <w:shd w:val="clear" w:color="auto" w:fill="auto"/>
            <w:noWrap/>
            <w:vAlign w:val="bottom"/>
            <w:hideMark/>
          </w:tcPr>
          <w:p w14:paraId="49CE57B5"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80</w:t>
            </w:r>
          </w:p>
        </w:tc>
        <w:tc>
          <w:tcPr>
            <w:tcW w:w="2200" w:type="dxa"/>
            <w:tcBorders>
              <w:top w:val="nil"/>
              <w:left w:val="nil"/>
              <w:bottom w:val="single" w:sz="4" w:space="0" w:color="auto"/>
              <w:right w:val="single" w:sz="4" w:space="0" w:color="auto"/>
            </w:tcBorders>
            <w:shd w:val="clear" w:color="auto" w:fill="auto"/>
            <w:noWrap/>
            <w:vAlign w:val="bottom"/>
            <w:hideMark/>
          </w:tcPr>
          <w:p w14:paraId="0C0785B0"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33</w:t>
            </w:r>
          </w:p>
        </w:tc>
        <w:tc>
          <w:tcPr>
            <w:tcW w:w="1500" w:type="dxa"/>
            <w:tcBorders>
              <w:top w:val="nil"/>
              <w:left w:val="nil"/>
              <w:bottom w:val="single" w:sz="4" w:space="0" w:color="auto"/>
              <w:right w:val="single" w:sz="4" w:space="0" w:color="auto"/>
            </w:tcBorders>
            <w:shd w:val="clear" w:color="auto" w:fill="auto"/>
            <w:noWrap/>
            <w:vAlign w:val="bottom"/>
            <w:hideMark/>
          </w:tcPr>
          <w:p w14:paraId="17A056A1"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87</w:t>
            </w:r>
          </w:p>
        </w:tc>
      </w:tr>
      <w:tr w:rsidR="008F117B" w:rsidRPr="001656A2" w14:paraId="7B872A60" w14:textId="77777777" w:rsidTr="008F117B">
        <w:trPr>
          <w:trHeight w:val="300"/>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14:paraId="075F8A39" w14:textId="77777777" w:rsidR="008F117B" w:rsidRPr="00D3322D" w:rsidRDefault="008F117B" w:rsidP="008F117B">
            <w:pPr>
              <w:spacing w:after="0" w:line="240" w:lineRule="auto"/>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77465C6F"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2200" w:type="dxa"/>
            <w:tcBorders>
              <w:top w:val="nil"/>
              <w:left w:val="nil"/>
              <w:bottom w:val="single" w:sz="4" w:space="0" w:color="auto"/>
              <w:right w:val="single" w:sz="4" w:space="0" w:color="auto"/>
            </w:tcBorders>
            <w:shd w:val="clear" w:color="auto" w:fill="auto"/>
            <w:noWrap/>
            <w:vAlign w:val="bottom"/>
            <w:hideMark/>
          </w:tcPr>
          <w:p w14:paraId="61550336"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500" w:type="dxa"/>
            <w:tcBorders>
              <w:top w:val="nil"/>
              <w:left w:val="nil"/>
              <w:bottom w:val="single" w:sz="4" w:space="0" w:color="auto"/>
              <w:right w:val="single" w:sz="4" w:space="0" w:color="auto"/>
            </w:tcBorders>
            <w:shd w:val="clear" w:color="auto" w:fill="auto"/>
            <w:noWrap/>
            <w:vAlign w:val="bottom"/>
            <w:hideMark/>
          </w:tcPr>
          <w:p w14:paraId="1569163F"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r>
      <w:tr w:rsidR="008F117B" w:rsidRPr="001656A2" w14:paraId="34F3584C" w14:textId="77777777" w:rsidTr="008F117B">
        <w:trPr>
          <w:trHeight w:val="300"/>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14:paraId="0B71AD9F" w14:textId="77777777" w:rsidR="008F117B" w:rsidRPr="00D3322D" w:rsidRDefault="008F117B" w:rsidP="008F117B">
            <w:pPr>
              <w:spacing w:after="0" w:line="240" w:lineRule="auto"/>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First Generation</w:t>
            </w:r>
          </w:p>
        </w:tc>
        <w:tc>
          <w:tcPr>
            <w:tcW w:w="1340" w:type="dxa"/>
            <w:tcBorders>
              <w:top w:val="nil"/>
              <w:left w:val="nil"/>
              <w:bottom w:val="single" w:sz="4" w:space="0" w:color="auto"/>
              <w:right w:val="single" w:sz="4" w:space="0" w:color="auto"/>
            </w:tcBorders>
            <w:shd w:val="clear" w:color="auto" w:fill="auto"/>
            <w:noWrap/>
            <w:vAlign w:val="bottom"/>
            <w:hideMark/>
          </w:tcPr>
          <w:p w14:paraId="231E7345"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24</w:t>
            </w:r>
          </w:p>
        </w:tc>
        <w:tc>
          <w:tcPr>
            <w:tcW w:w="2200" w:type="dxa"/>
            <w:tcBorders>
              <w:top w:val="nil"/>
              <w:left w:val="nil"/>
              <w:bottom w:val="single" w:sz="4" w:space="0" w:color="auto"/>
              <w:right w:val="single" w:sz="4" w:space="0" w:color="auto"/>
            </w:tcBorders>
            <w:shd w:val="clear" w:color="auto" w:fill="auto"/>
            <w:noWrap/>
            <w:vAlign w:val="bottom"/>
            <w:hideMark/>
          </w:tcPr>
          <w:p w14:paraId="6238F4FB"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9</w:t>
            </w:r>
          </w:p>
        </w:tc>
        <w:tc>
          <w:tcPr>
            <w:tcW w:w="1500" w:type="dxa"/>
            <w:tcBorders>
              <w:top w:val="nil"/>
              <w:left w:val="nil"/>
              <w:bottom w:val="single" w:sz="4" w:space="0" w:color="auto"/>
              <w:right w:val="single" w:sz="4" w:space="0" w:color="auto"/>
            </w:tcBorders>
            <w:shd w:val="clear" w:color="auto" w:fill="auto"/>
            <w:noWrap/>
            <w:vAlign w:val="bottom"/>
            <w:hideMark/>
          </w:tcPr>
          <w:p w14:paraId="3E1B35FF"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14</w:t>
            </w:r>
          </w:p>
        </w:tc>
      </w:tr>
      <w:tr w:rsidR="008F117B" w:rsidRPr="001656A2" w14:paraId="29BCA350" w14:textId="77777777" w:rsidTr="008F117B">
        <w:trPr>
          <w:trHeight w:val="300"/>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14:paraId="768F1B38" w14:textId="77777777" w:rsidR="008F117B" w:rsidRPr="00D3322D" w:rsidRDefault="008F117B" w:rsidP="008F117B">
            <w:pPr>
              <w:spacing w:after="0" w:line="240" w:lineRule="auto"/>
              <w:jc w:val="right"/>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6B143BB6"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2200" w:type="dxa"/>
            <w:tcBorders>
              <w:top w:val="nil"/>
              <w:left w:val="nil"/>
              <w:bottom w:val="single" w:sz="4" w:space="0" w:color="auto"/>
              <w:right w:val="single" w:sz="4" w:space="0" w:color="auto"/>
            </w:tcBorders>
            <w:shd w:val="clear" w:color="auto" w:fill="auto"/>
            <w:noWrap/>
            <w:vAlign w:val="bottom"/>
            <w:hideMark/>
          </w:tcPr>
          <w:p w14:paraId="0243A570"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500" w:type="dxa"/>
            <w:tcBorders>
              <w:top w:val="nil"/>
              <w:left w:val="nil"/>
              <w:bottom w:val="single" w:sz="4" w:space="0" w:color="auto"/>
              <w:right w:val="single" w:sz="4" w:space="0" w:color="auto"/>
            </w:tcBorders>
            <w:shd w:val="clear" w:color="auto" w:fill="auto"/>
            <w:noWrap/>
            <w:vAlign w:val="bottom"/>
            <w:hideMark/>
          </w:tcPr>
          <w:p w14:paraId="782E77F3"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r>
      <w:tr w:rsidR="008F117B" w:rsidRPr="001656A2" w14:paraId="050F0565" w14:textId="77777777" w:rsidTr="008F117B">
        <w:trPr>
          <w:trHeight w:val="300"/>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14:paraId="44D1EC2F" w14:textId="77777777" w:rsidR="008F117B" w:rsidRPr="00D3322D" w:rsidRDefault="008F117B" w:rsidP="008F117B">
            <w:pPr>
              <w:spacing w:after="0" w:line="240" w:lineRule="auto"/>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Second Generation</w:t>
            </w:r>
          </w:p>
        </w:tc>
        <w:tc>
          <w:tcPr>
            <w:tcW w:w="1340" w:type="dxa"/>
            <w:tcBorders>
              <w:top w:val="nil"/>
              <w:left w:val="nil"/>
              <w:bottom w:val="single" w:sz="4" w:space="0" w:color="auto"/>
              <w:right w:val="single" w:sz="4" w:space="0" w:color="auto"/>
            </w:tcBorders>
            <w:shd w:val="clear" w:color="auto" w:fill="auto"/>
            <w:noWrap/>
            <w:vAlign w:val="bottom"/>
            <w:hideMark/>
          </w:tcPr>
          <w:p w14:paraId="445EA2C9"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44</w:t>
            </w:r>
          </w:p>
        </w:tc>
        <w:tc>
          <w:tcPr>
            <w:tcW w:w="2200" w:type="dxa"/>
            <w:tcBorders>
              <w:top w:val="nil"/>
              <w:left w:val="nil"/>
              <w:bottom w:val="single" w:sz="4" w:space="0" w:color="auto"/>
              <w:right w:val="single" w:sz="4" w:space="0" w:color="auto"/>
            </w:tcBorders>
            <w:shd w:val="clear" w:color="auto" w:fill="auto"/>
            <w:noWrap/>
            <w:vAlign w:val="bottom"/>
            <w:hideMark/>
          </w:tcPr>
          <w:p w14:paraId="7D97DF71"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16</w:t>
            </w:r>
          </w:p>
        </w:tc>
        <w:tc>
          <w:tcPr>
            <w:tcW w:w="1500" w:type="dxa"/>
            <w:tcBorders>
              <w:top w:val="nil"/>
              <w:left w:val="nil"/>
              <w:bottom w:val="single" w:sz="4" w:space="0" w:color="auto"/>
              <w:right w:val="single" w:sz="4" w:space="0" w:color="auto"/>
            </w:tcBorders>
            <w:shd w:val="clear" w:color="auto" w:fill="auto"/>
            <w:noWrap/>
            <w:vAlign w:val="bottom"/>
            <w:hideMark/>
          </w:tcPr>
          <w:p w14:paraId="4663FDDE"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53</w:t>
            </w:r>
          </w:p>
        </w:tc>
      </w:tr>
      <w:tr w:rsidR="008F117B" w:rsidRPr="001656A2" w14:paraId="7E8C5E58" w14:textId="77777777" w:rsidTr="008F117B">
        <w:trPr>
          <w:trHeight w:val="300"/>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14:paraId="2C4E9BB4" w14:textId="77777777" w:rsidR="008F117B" w:rsidRPr="00D3322D" w:rsidRDefault="008F117B" w:rsidP="008F117B">
            <w:pPr>
              <w:spacing w:after="0" w:line="240" w:lineRule="auto"/>
              <w:jc w:val="right"/>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5EB82214"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2200" w:type="dxa"/>
            <w:tcBorders>
              <w:top w:val="nil"/>
              <w:left w:val="nil"/>
              <w:bottom w:val="single" w:sz="4" w:space="0" w:color="auto"/>
              <w:right w:val="single" w:sz="4" w:space="0" w:color="auto"/>
            </w:tcBorders>
            <w:shd w:val="clear" w:color="auto" w:fill="auto"/>
            <w:noWrap/>
            <w:vAlign w:val="bottom"/>
            <w:hideMark/>
          </w:tcPr>
          <w:p w14:paraId="5900435D"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500" w:type="dxa"/>
            <w:tcBorders>
              <w:top w:val="nil"/>
              <w:left w:val="nil"/>
              <w:bottom w:val="single" w:sz="4" w:space="0" w:color="auto"/>
              <w:right w:val="single" w:sz="4" w:space="0" w:color="auto"/>
            </w:tcBorders>
            <w:shd w:val="clear" w:color="auto" w:fill="auto"/>
            <w:noWrap/>
            <w:vAlign w:val="bottom"/>
            <w:hideMark/>
          </w:tcPr>
          <w:p w14:paraId="7A25286A"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r>
      <w:tr w:rsidR="008F117B" w:rsidRPr="001656A2" w14:paraId="4817069E" w14:textId="77777777" w:rsidTr="008F117B">
        <w:trPr>
          <w:trHeight w:val="300"/>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14:paraId="6A0C4F47" w14:textId="77777777" w:rsidR="008F117B" w:rsidRPr="00D3322D" w:rsidRDefault="008F117B" w:rsidP="008F117B">
            <w:pPr>
              <w:spacing w:after="0" w:line="240" w:lineRule="auto"/>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Native</w:t>
            </w:r>
          </w:p>
        </w:tc>
        <w:tc>
          <w:tcPr>
            <w:tcW w:w="1340" w:type="dxa"/>
            <w:tcBorders>
              <w:top w:val="nil"/>
              <w:left w:val="nil"/>
              <w:bottom w:val="single" w:sz="4" w:space="0" w:color="auto"/>
              <w:right w:val="single" w:sz="4" w:space="0" w:color="auto"/>
            </w:tcBorders>
            <w:shd w:val="clear" w:color="auto" w:fill="auto"/>
            <w:noWrap/>
            <w:vAlign w:val="bottom"/>
            <w:hideMark/>
          </w:tcPr>
          <w:p w14:paraId="754A33A0"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12</w:t>
            </w:r>
          </w:p>
        </w:tc>
        <w:tc>
          <w:tcPr>
            <w:tcW w:w="2200" w:type="dxa"/>
            <w:tcBorders>
              <w:top w:val="nil"/>
              <w:left w:val="nil"/>
              <w:bottom w:val="single" w:sz="4" w:space="0" w:color="auto"/>
              <w:right w:val="single" w:sz="4" w:space="0" w:color="auto"/>
            </w:tcBorders>
            <w:shd w:val="clear" w:color="auto" w:fill="auto"/>
            <w:noWrap/>
            <w:vAlign w:val="bottom"/>
            <w:hideMark/>
          </w:tcPr>
          <w:p w14:paraId="3AAB835A"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8</w:t>
            </w:r>
          </w:p>
        </w:tc>
        <w:tc>
          <w:tcPr>
            <w:tcW w:w="1500" w:type="dxa"/>
            <w:tcBorders>
              <w:top w:val="nil"/>
              <w:left w:val="nil"/>
              <w:bottom w:val="single" w:sz="4" w:space="0" w:color="auto"/>
              <w:right w:val="single" w:sz="4" w:space="0" w:color="auto"/>
            </w:tcBorders>
            <w:shd w:val="clear" w:color="auto" w:fill="auto"/>
            <w:noWrap/>
            <w:vAlign w:val="bottom"/>
            <w:hideMark/>
          </w:tcPr>
          <w:p w14:paraId="60DAE1D8"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20</w:t>
            </w:r>
          </w:p>
        </w:tc>
      </w:tr>
    </w:tbl>
    <w:p w14:paraId="3665AB7F" w14:textId="77777777" w:rsidR="008F117B" w:rsidRPr="00373133"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Pr>
          <w:rFonts w:ascii="Times New Roman" w:hAnsi="Times New Roman" w:cs="Times New Roman"/>
          <w:sz w:val="20"/>
          <w:szCs w:val="20"/>
        </w:rPr>
        <w:t>11</w:t>
      </w:r>
    </w:p>
    <w:p w14:paraId="757107A4" w14:textId="77777777" w:rsidR="008F117B" w:rsidRDefault="008F117B" w:rsidP="008F117B">
      <w:pPr>
        <w:spacing w:after="0" w:line="240" w:lineRule="auto"/>
        <w:jc w:val="center"/>
        <w:rPr>
          <w:rFonts w:ascii="Times New Roman" w:hAnsi="Times New Roman" w:cs="Times New Roman"/>
          <w:sz w:val="20"/>
          <w:szCs w:val="20"/>
        </w:rPr>
      </w:pPr>
      <w:r w:rsidRPr="00373133">
        <w:rPr>
          <w:rFonts w:ascii="Times New Roman" w:hAnsi="Times New Roman" w:cs="Times New Roman"/>
          <w:sz w:val="20"/>
          <w:szCs w:val="20"/>
        </w:rPr>
        <w:t>Cell Populat</w:t>
      </w:r>
      <w:r>
        <w:rPr>
          <w:rFonts w:ascii="Times New Roman" w:hAnsi="Times New Roman" w:cs="Times New Roman"/>
          <w:sz w:val="20"/>
          <w:szCs w:val="20"/>
        </w:rPr>
        <w:t>ions for Dependency Analysis in Lawrence No. 1 Division</w:t>
      </w:r>
    </w:p>
    <w:p w14:paraId="0C3F1CFC"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6C47B381" w14:textId="77777777" w:rsidR="00672C4D" w:rsidRDefault="00672C4D">
      <w:pPr>
        <w:rPr>
          <w:rFonts w:ascii="Times New Roman" w:hAnsi="Times New Roman" w:cs="Times New Roman"/>
          <w:sz w:val="20"/>
          <w:szCs w:val="20"/>
        </w:rPr>
      </w:pPr>
      <w:r>
        <w:rPr>
          <w:rFonts w:ascii="Times New Roman" w:hAnsi="Times New Roman" w:cs="Times New Roman"/>
          <w:sz w:val="20"/>
          <w:szCs w:val="20"/>
        </w:rPr>
        <w:br w:type="page"/>
      </w:r>
    </w:p>
    <w:p w14:paraId="15BE5267"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C14ABC">
        <w:rPr>
          <w:rFonts w:ascii="Times New Roman" w:hAnsi="Times New Roman" w:cs="Times New Roman"/>
          <w:sz w:val="24"/>
          <w:szCs w:val="24"/>
        </w:rPr>
        <w:t xml:space="preserve">Table </w:t>
      </w:r>
      <w:r>
        <w:rPr>
          <w:rFonts w:ascii="Times New Roman" w:hAnsi="Times New Roman" w:cs="Times New Roman"/>
          <w:sz w:val="24"/>
          <w:szCs w:val="24"/>
        </w:rPr>
        <w:t>12</w:t>
      </w:r>
      <w:r w:rsidRPr="003B7D9E">
        <w:rPr>
          <w:rFonts w:ascii="Times New Roman" w:hAnsi="Times New Roman" w:cs="Times New Roman"/>
          <w:sz w:val="24"/>
          <w:szCs w:val="24"/>
        </w:rPr>
        <w:t xml:space="preserve"> shows the </w:t>
      </w:r>
      <w:r>
        <w:rPr>
          <w:rFonts w:ascii="Times New Roman" w:hAnsi="Times New Roman" w:cs="Times New Roman"/>
          <w:sz w:val="24"/>
          <w:szCs w:val="24"/>
        </w:rPr>
        <w:t>distribution of exemption decisions made by the Lawrence Number 1 Division by dependency status and census classification.</w:t>
      </w:r>
    </w:p>
    <w:tbl>
      <w:tblPr>
        <w:tblW w:w="8080" w:type="dxa"/>
        <w:tblInd w:w="93" w:type="dxa"/>
        <w:tblLook w:val="04A0" w:firstRow="1" w:lastRow="0" w:firstColumn="1" w:lastColumn="0" w:noHBand="0" w:noVBand="1"/>
      </w:tblPr>
      <w:tblGrid>
        <w:gridCol w:w="3040"/>
        <w:gridCol w:w="1340"/>
        <w:gridCol w:w="2200"/>
        <w:gridCol w:w="1500"/>
      </w:tblGrid>
      <w:tr w:rsidR="008F117B" w:rsidRPr="001656A2" w14:paraId="407BA48D" w14:textId="77777777" w:rsidTr="008F117B">
        <w:trPr>
          <w:trHeight w:val="300"/>
        </w:trPr>
        <w:tc>
          <w:tcPr>
            <w:tcW w:w="3040" w:type="dxa"/>
            <w:tcBorders>
              <w:top w:val="single" w:sz="4" w:space="0" w:color="auto"/>
              <w:left w:val="single" w:sz="4" w:space="0" w:color="auto"/>
              <w:bottom w:val="nil"/>
              <w:right w:val="single" w:sz="4" w:space="0" w:color="auto"/>
            </w:tcBorders>
            <w:shd w:val="clear" w:color="auto" w:fill="auto"/>
            <w:noWrap/>
            <w:vAlign w:val="bottom"/>
            <w:hideMark/>
          </w:tcPr>
          <w:p w14:paraId="416BFAAE" w14:textId="77777777" w:rsidR="008F117B" w:rsidRPr="001656A2" w:rsidRDefault="008F117B" w:rsidP="000A3E3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Percent Exempted</w:t>
            </w:r>
          </w:p>
        </w:tc>
        <w:tc>
          <w:tcPr>
            <w:tcW w:w="1340" w:type="dxa"/>
            <w:tcBorders>
              <w:top w:val="single" w:sz="4" w:space="0" w:color="auto"/>
              <w:left w:val="nil"/>
              <w:bottom w:val="single" w:sz="4" w:space="0" w:color="auto"/>
              <w:right w:val="single" w:sz="4" w:space="0" w:color="auto"/>
            </w:tcBorders>
            <w:shd w:val="clear" w:color="auto" w:fill="auto"/>
            <w:noWrap/>
            <w:vAlign w:val="bottom"/>
            <w:hideMark/>
          </w:tcPr>
          <w:p w14:paraId="667CC711"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Married</w:t>
            </w:r>
          </w:p>
        </w:tc>
        <w:tc>
          <w:tcPr>
            <w:tcW w:w="2200" w:type="dxa"/>
            <w:tcBorders>
              <w:top w:val="single" w:sz="4" w:space="0" w:color="auto"/>
              <w:left w:val="nil"/>
              <w:bottom w:val="single" w:sz="4" w:space="0" w:color="auto"/>
              <w:right w:val="single" w:sz="4" w:space="0" w:color="auto"/>
            </w:tcBorders>
            <w:shd w:val="clear" w:color="auto" w:fill="auto"/>
            <w:vAlign w:val="bottom"/>
            <w:hideMark/>
          </w:tcPr>
          <w:p w14:paraId="5BEDB98E"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Single, other dependents</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49F46962"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Single</w:t>
            </w:r>
          </w:p>
        </w:tc>
      </w:tr>
      <w:tr w:rsidR="008F117B" w:rsidRPr="001656A2" w14:paraId="510AEFF8" w14:textId="77777777" w:rsidTr="008F117B">
        <w:trPr>
          <w:trHeight w:val="300"/>
        </w:trPr>
        <w:tc>
          <w:tcPr>
            <w:tcW w:w="3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6487CB"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45BA5707"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2200" w:type="dxa"/>
            <w:tcBorders>
              <w:top w:val="nil"/>
              <w:left w:val="nil"/>
              <w:bottom w:val="single" w:sz="4" w:space="0" w:color="auto"/>
              <w:right w:val="single" w:sz="4" w:space="0" w:color="auto"/>
            </w:tcBorders>
            <w:shd w:val="clear" w:color="auto" w:fill="auto"/>
            <w:noWrap/>
            <w:vAlign w:val="bottom"/>
            <w:hideMark/>
          </w:tcPr>
          <w:p w14:paraId="18A9910B"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500" w:type="dxa"/>
            <w:tcBorders>
              <w:top w:val="nil"/>
              <w:left w:val="nil"/>
              <w:bottom w:val="single" w:sz="4" w:space="0" w:color="auto"/>
              <w:right w:val="single" w:sz="4" w:space="0" w:color="auto"/>
            </w:tcBorders>
            <w:shd w:val="clear" w:color="auto" w:fill="auto"/>
            <w:noWrap/>
            <w:vAlign w:val="bottom"/>
            <w:hideMark/>
          </w:tcPr>
          <w:p w14:paraId="3C2E233F"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r>
      <w:tr w:rsidR="008F117B" w:rsidRPr="001656A2" w14:paraId="5994153E" w14:textId="77777777" w:rsidTr="008F117B">
        <w:trPr>
          <w:trHeight w:val="300"/>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14:paraId="2BA4CCE5"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Total Sample</w:t>
            </w:r>
          </w:p>
        </w:tc>
        <w:tc>
          <w:tcPr>
            <w:tcW w:w="1340" w:type="dxa"/>
            <w:tcBorders>
              <w:top w:val="nil"/>
              <w:left w:val="nil"/>
              <w:bottom w:val="single" w:sz="4" w:space="0" w:color="auto"/>
              <w:right w:val="single" w:sz="4" w:space="0" w:color="auto"/>
            </w:tcBorders>
            <w:shd w:val="clear" w:color="auto" w:fill="auto"/>
            <w:noWrap/>
            <w:vAlign w:val="bottom"/>
            <w:hideMark/>
          </w:tcPr>
          <w:p w14:paraId="6C5531D3"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80%</w:t>
            </w:r>
          </w:p>
        </w:tc>
        <w:tc>
          <w:tcPr>
            <w:tcW w:w="2200" w:type="dxa"/>
            <w:tcBorders>
              <w:top w:val="nil"/>
              <w:left w:val="nil"/>
              <w:bottom w:val="single" w:sz="4" w:space="0" w:color="auto"/>
              <w:right w:val="single" w:sz="4" w:space="0" w:color="auto"/>
            </w:tcBorders>
            <w:shd w:val="clear" w:color="auto" w:fill="auto"/>
            <w:noWrap/>
            <w:vAlign w:val="bottom"/>
            <w:hideMark/>
          </w:tcPr>
          <w:p w14:paraId="1B65542E"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33%</w:t>
            </w:r>
          </w:p>
        </w:tc>
        <w:tc>
          <w:tcPr>
            <w:tcW w:w="1500" w:type="dxa"/>
            <w:tcBorders>
              <w:top w:val="nil"/>
              <w:left w:val="nil"/>
              <w:bottom w:val="single" w:sz="4" w:space="0" w:color="auto"/>
              <w:right w:val="single" w:sz="4" w:space="0" w:color="auto"/>
            </w:tcBorders>
            <w:shd w:val="clear" w:color="auto" w:fill="auto"/>
            <w:noWrap/>
            <w:vAlign w:val="bottom"/>
            <w:hideMark/>
          </w:tcPr>
          <w:p w14:paraId="195B2B2D"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29%</w:t>
            </w:r>
          </w:p>
        </w:tc>
      </w:tr>
      <w:tr w:rsidR="008F117B" w:rsidRPr="001656A2" w14:paraId="39C5E7D3" w14:textId="77777777" w:rsidTr="008F117B">
        <w:trPr>
          <w:trHeight w:val="300"/>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14:paraId="20FFD8B2"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1228F118"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2200" w:type="dxa"/>
            <w:tcBorders>
              <w:top w:val="nil"/>
              <w:left w:val="nil"/>
              <w:bottom w:val="single" w:sz="4" w:space="0" w:color="auto"/>
              <w:right w:val="single" w:sz="4" w:space="0" w:color="auto"/>
            </w:tcBorders>
            <w:shd w:val="clear" w:color="auto" w:fill="auto"/>
            <w:noWrap/>
            <w:vAlign w:val="bottom"/>
            <w:hideMark/>
          </w:tcPr>
          <w:p w14:paraId="47B5E3AF"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500" w:type="dxa"/>
            <w:tcBorders>
              <w:top w:val="nil"/>
              <w:left w:val="nil"/>
              <w:bottom w:val="single" w:sz="4" w:space="0" w:color="auto"/>
              <w:right w:val="single" w:sz="4" w:space="0" w:color="auto"/>
            </w:tcBorders>
            <w:shd w:val="clear" w:color="auto" w:fill="auto"/>
            <w:noWrap/>
            <w:vAlign w:val="bottom"/>
            <w:hideMark/>
          </w:tcPr>
          <w:p w14:paraId="27EC92BB"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r>
      <w:tr w:rsidR="008F117B" w:rsidRPr="001656A2" w14:paraId="6FBA67A1" w14:textId="77777777" w:rsidTr="008F117B">
        <w:trPr>
          <w:trHeight w:val="300"/>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14:paraId="785B65F6"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First Generation</w:t>
            </w:r>
          </w:p>
        </w:tc>
        <w:tc>
          <w:tcPr>
            <w:tcW w:w="1340" w:type="dxa"/>
            <w:tcBorders>
              <w:top w:val="nil"/>
              <w:left w:val="nil"/>
              <w:bottom w:val="single" w:sz="4" w:space="0" w:color="auto"/>
              <w:right w:val="single" w:sz="4" w:space="0" w:color="auto"/>
            </w:tcBorders>
            <w:shd w:val="clear" w:color="auto" w:fill="auto"/>
            <w:noWrap/>
            <w:vAlign w:val="bottom"/>
            <w:hideMark/>
          </w:tcPr>
          <w:p w14:paraId="6563862D"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83%</w:t>
            </w:r>
          </w:p>
        </w:tc>
        <w:tc>
          <w:tcPr>
            <w:tcW w:w="2200" w:type="dxa"/>
            <w:tcBorders>
              <w:top w:val="nil"/>
              <w:left w:val="nil"/>
              <w:bottom w:val="single" w:sz="4" w:space="0" w:color="auto"/>
              <w:right w:val="single" w:sz="4" w:space="0" w:color="auto"/>
            </w:tcBorders>
            <w:shd w:val="clear" w:color="auto" w:fill="auto"/>
            <w:noWrap/>
            <w:vAlign w:val="bottom"/>
            <w:hideMark/>
          </w:tcPr>
          <w:p w14:paraId="361F5745"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11%</w:t>
            </w:r>
          </w:p>
        </w:tc>
        <w:tc>
          <w:tcPr>
            <w:tcW w:w="1500" w:type="dxa"/>
            <w:tcBorders>
              <w:top w:val="nil"/>
              <w:left w:val="nil"/>
              <w:bottom w:val="single" w:sz="4" w:space="0" w:color="auto"/>
              <w:right w:val="single" w:sz="4" w:space="0" w:color="auto"/>
            </w:tcBorders>
            <w:shd w:val="clear" w:color="auto" w:fill="auto"/>
            <w:noWrap/>
            <w:vAlign w:val="bottom"/>
            <w:hideMark/>
          </w:tcPr>
          <w:p w14:paraId="6B63D39F"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43%</w:t>
            </w:r>
          </w:p>
        </w:tc>
      </w:tr>
      <w:tr w:rsidR="008F117B" w:rsidRPr="001656A2" w14:paraId="1D0CE963" w14:textId="77777777" w:rsidTr="008F117B">
        <w:trPr>
          <w:trHeight w:val="300"/>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14:paraId="5D2688D8" w14:textId="77777777" w:rsidR="008F117B" w:rsidRPr="001656A2" w:rsidRDefault="008F117B" w:rsidP="008F117B">
            <w:pPr>
              <w:spacing w:after="0" w:line="240" w:lineRule="auto"/>
              <w:jc w:val="right"/>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2A5C9BF7"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2200" w:type="dxa"/>
            <w:tcBorders>
              <w:top w:val="nil"/>
              <w:left w:val="nil"/>
              <w:bottom w:val="single" w:sz="4" w:space="0" w:color="auto"/>
              <w:right w:val="single" w:sz="4" w:space="0" w:color="auto"/>
            </w:tcBorders>
            <w:shd w:val="clear" w:color="auto" w:fill="auto"/>
            <w:noWrap/>
            <w:vAlign w:val="bottom"/>
            <w:hideMark/>
          </w:tcPr>
          <w:p w14:paraId="3DD80FDF"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500" w:type="dxa"/>
            <w:tcBorders>
              <w:top w:val="nil"/>
              <w:left w:val="nil"/>
              <w:bottom w:val="single" w:sz="4" w:space="0" w:color="auto"/>
              <w:right w:val="single" w:sz="4" w:space="0" w:color="auto"/>
            </w:tcBorders>
            <w:shd w:val="clear" w:color="auto" w:fill="auto"/>
            <w:noWrap/>
            <w:vAlign w:val="bottom"/>
            <w:hideMark/>
          </w:tcPr>
          <w:p w14:paraId="24E5C03F"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r>
      <w:tr w:rsidR="008F117B" w:rsidRPr="001656A2" w14:paraId="00F92DFD" w14:textId="77777777" w:rsidTr="008F117B">
        <w:trPr>
          <w:trHeight w:val="300"/>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14:paraId="13622CCC"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Second Generation</w:t>
            </w:r>
          </w:p>
        </w:tc>
        <w:tc>
          <w:tcPr>
            <w:tcW w:w="1340" w:type="dxa"/>
            <w:tcBorders>
              <w:top w:val="nil"/>
              <w:left w:val="nil"/>
              <w:bottom w:val="single" w:sz="4" w:space="0" w:color="auto"/>
              <w:right w:val="single" w:sz="4" w:space="0" w:color="auto"/>
            </w:tcBorders>
            <w:shd w:val="clear" w:color="auto" w:fill="auto"/>
            <w:noWrap/>
            <w:vAlign w:val="bottom"/>
            <w:hideMark/>
          </w:tcPr>
          <w:p w14:paraId="385D3992"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72%</w:t>
            </w:r>
          </w:p>
        </w:tc>
        <w:tc>
          <w:tcPr>
            <w:tcW w:w="2200" w:type="dxa"/>
            <w:tcBorders>
              <w:top w:val="nil"/>
              <w:left w:val="nil"/>
              <w:bottom w:val="single" w:sz="4" w:space="0" w:color="auto"/>
              <w:right w:val="single" w:sz="4" w:space="0" w:color="auto"/>
            </w:tcBorders>
            <w:shd w:val="clear" w:color="auto" w:fill="auto"/>
            <w:noWrap/>
            <w:vAlign w:val="bottom"/>
            <w:hideMark/>
          </w:tcPr>
          <w:p w14:paraId="6B765700"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44%</w:t>
            </w:r>
          </w:p>
        </w:tc>
        <w:tc>
          <w:tcPr>
            <w:tcW w:w="1500" w:type="dxa"/>
            <w:tcBorders>
              <w:top w:val="nil"/>
              <w:left w:val="nil"/>
              <w:bottom w:val="single" w:sz="4" w:space="0" w:color="auto"/>
              <w:right w:val="single" w:sz="4" w:space="0" w:color="auto"/>
            </w:tcBorders>
            <w:shd w:val="clear" w:color="auto" w:fill="auto"/>
            <w:noWrap/>
            <w:vAlign w:val="bottom"/>
            <w:hideMark/>
          </w:tcPr>
          <w:p w14:paraId="35F48759"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25%</w:t>
            </w:r>
          </w:p>
        </w:tc>
      </w:tr>
      <w:tr w:rsidR="008F117B" w:rsidRPr="001656A2" w14:paraId="2DC82A42" w14:textId="77777777" w:rsidTr="008F117B">
        <w:trPr>
          <w:trHeight w:val="300"/>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14:paraId="7265EF6A" w14:textId="77777777" w:rsidR="008F117B" w:rsidRPr="001656A2" w:rsidRDefault="008F117B" w:rsidP="008F117B">
            <w:pPr>
              <w:spacing w:after="0" w:line="240" w:lineRule="auto"/>
              <w:jc w:val="right"/>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340" w:type="dxa"/>
            <w:tcBorders>
              <w:top w:val="nil"/>
              <w:left w:val="nil"/>
              <w:bottom w:val="single" w:sz="4" w:space="0" w:color="auto"/>
              <w:right w:val="single" w:sz="4" w:space="0" w:color="auto"/>
            </w:tcBorders>
            <w:shd w:val="clear" w:color="auto" w:fill="auto"/>
            <w:noWrap/>
            <w:vAlign w:val="bottom"/>
            <w:hideMark/>
          </w:tcPr>
          <w:p w14:paraId="4B9EB1AA"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2200" w:type="dxa"/>
            <w:tcBorders>
              <w:top w:val="nil"/>
              <w:left w:val="nil"/>
              <w:bottom w:val="single" w:sz="4" w:space="0" w:color="auto"/>
              <w:right w:val="single" w:sz="4" w:space="0" w:color="auto"/>
            </w:tcBorders>
            <w:shd w:val="clear" w:color="auto" w:fill="auto"/>
            <w:noWrap/>
            <w:vAlign w:val="bottom"/>
            <w:hideMark/>
          </w:tcPr>
          <w:p w14:paraId="2212AB63"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c>
          <w:tcPr>
            <w:tcW w:w="1500" w:type="dxa"/>
            <w:tcBorders>
              <w:top w:val="nil"/>
              <w:left w:val="nil"/>
              <w:bottom w:val="single" w:sz="4" w:space="0" w:color="auto"/>
              <w:right w:val="single" w:sz="4" w:space="0" w:color="auto"/>
            </w:tcBorders>
            <w:shd w:val="clear" w:color="auto" w:fill="auto"/>
            <w:noWrap/>
            <w:vAlign w:val="bottom"/>
            <w:hideMark/>
          </w:tcPr>
          <w:p w14:paraId="4145CCA2"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 </w:t>
            </w:r>
          </w:p>
        </w:tc>
      </w:tr>
      <w:tr w:rsidR="008F117B" w:rsidRPr="001656A2" w14:paraId="599E3FC6" w14:textId="77777777" w:rsidTr="008F117B">
        <w:trPr>
          <w:trHeight w:val="300"/>
        </w:trPr>
        <w:tc>
          <w:tcPr>
            <w:tcW w:w="3040" w:type="dxa"/>
            <w:tcBorders>
              <w:top w:val="nil"/>
              <w:left w:val="single" w:sz="4" w:space="0" w:color="auto"/>
              <w:bottom w:val="single" w:sz="4" w:space="0" w:color="auto"/>
              <w:right w:val="single" w:sz="4" w:space="0" w:color="auto"/>
            </w:tcBorders>
            <w:shd w:val="clear" w:color="auto" w:fill="auto"/>
            <w:noWrap/>
            <w:vAlign w:val="bottom"/>
            <w:hideMark/>
          </w:tcPr>
          <w:p w14:paraId="730A03C9" w14:textId="77777777" w:rsidR="008F117B" w:rsidRPr="001656A2" w:rsidRDefault="008F117B" w:rsidP="008F117B">
            <w:pPr>
              <w:spacing w:after="0" w:line="240" w:lineRule="auto"/>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Native</w:t>
            </w:r>
          </w:p>
        </w:tc>
        <w:tc>
          <w:tcPr>
            <w:tcW w:w="1340" w:type="dxa"/>
            <w:tcBorders>
              <w:top w:val="nil"/>
              <w:left w:val="nil"/>
              <w:bottom w:val="single" w:sz="4" w:space="0" w:color="auto"/>
              <w:right w:val="single" w:sz="4" w:space="0" w:color="auto"/>
            </w:tcBorders>
            <w:shd w:val="clear" w:color="auto" w:fill="auto"/>
            <w:noWrap/>
            <w:vAlign w:val="bottom"/>
            <w:hideMark/>
          </w:tcPr>
          <w:p w14:paraId="62401FBE"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83%</w:t>
            </w:r>
          </w:p>
        </w:tc>
        <w:tc>
          <w:tcPr>
            <w:tcW w:w="2200" w:type="dxa"/>
            <w:tcBorders>
              <w:top w:val="nil"/>
              <w:left w:val="nil"/>
              <w:bottom w:val="single" w:sz="4" w:space="0" w:color="auto"/>
              <w:right w:val="single" w:sz="4" w:space="0" w:color="auto"/>
            </w:tcBorders>
            <w:shd w:val="clear" w:color="auto" w:fill="auto"/>
            <w:noWrap/>
            <w:vAlign w:val="bottom"/>
            <w:hideMark/>
          </w:tcPr>
          <w:p w14:paraId="510EA140"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38%</w:t>
            </w:r>
          </w:p>
        </w:tc>
        <w:tc>
          <w:tcPr>
            <w:tcW w:w="1500" w:type="dxa"/>
            <w:tcBorders>
              <w:top w:val="nil"/>
              <w:left w:val="nil"/>
              <w:bottom w:val="single" w:sz="4" w:space="0" w:color="auto"/>
              <w:right w:val="single" w:sz="4" w:space="0" w:color="auto"/>
            </w:tcBorders>
            <w:shd w:val="clear" w:color="auto" w:fill="auto"/>
            <w:noWrap/>
            <w:vAlign w:val="bottom"/>
            <w:hideMark/>
          </w:tcPr>
          <w:p w14:paraId="394CFD4D" w14:textId="77777777" w:rsidR="008F117B" w:rsidRPr="001656A2" w:rsidRDefault="008F117B" w:rsidP="008F117B">
            <w:pPr>
              <w:spacing w:after="0" w:line="240" w:lineRule="auto"/>
              <w:jc w:val="center"/>
              <w:rPr>
                <w:rFonts w:ascii="Times New Roman" w:eastAsia="Times New Roman" w:hAnsi="Times New Roman" w:cs="Times New Roman"/>
                <w:color w:val="000000"/>
                <w:sz w:val="20"/>
                <w:szCs w:val="20"/>
              </w:rPr>
            </w:pPr>
            <w:r w:rsidRPr="001656A2">
              <w:rPr>
                <w:rFonts w:ascii="Times New Roman" w:eastAsia="Times New Roman" w:hAnsi="Times New Roman" w:cs="Times New Roman"/>
                <w:color w:val="000000"/>
                <w:sz w:val="20"/>
                <w:szCs w:val="20"/>
              </w:rPr>
              <w:t>30%</w:t>
            </w:r>
          </w:p>
        </w:tc>
      </w:tr>
    </w:tbl>
    <w:p w14:paraId="27016FBD" w14:textId="77777777" w:rsidR="008F117B"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Pr>
          <w:rFonts w:ascii="Times New Roman" w:hAnsi="Times New Roman" w:cs="Times New Roman"/>
          <w:sz w:val="20"/>
          <w:szCs w:val="20"/>
        </w:rPr>
        <w:t>12</w:t>
      </w:r>
    </w:p>
    <w:p w14:paraId="7D287335"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       Dependency Exemptions in Lawrence No. 1 Division </w:t>
      </w:r>
    </w:p>
    <w:p w14:paraId="13D8B862"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7C265274" w14:textId="77777777" w:rsidR="008F117B" w:rsidRDefault="008F117B" w:rsidP="008F117B">
      <w:pPr>
        <w:spacing w:after="0" w:line="240" w:lineRule="auto"/>
        <w:rPr>
          <w:rFonts w:ascii="Times New Roman" w:hAnsi="Times New Roman" w:cs="Times New Roman"/>
          <w:sz w:val="20"/>
          <w:szCs w:val="20"/>
        </w:rPr>
      </w:pPr>
    </w:p>
    <w:p w14:paraId="65361796" w14:textId="77777777" w:rsidR="008F117B" w:rsidRDefault="008F117B" w:rsidP="008F117B">
      <w:pPr>
        <w:spacing w:after="0" w:line="240" w:lineRule="auto"/>
        <w:rPr>
          <w:rFonts w:ascii="Times New Roman" w:hAnsi="Times New Roman" w:cs="Times New Roman"/>
          <w:sz w:val="20"/>
          <w:szCs w:val="20"/>
        </w:rPr>
      </w:pPr>
    </w:p>
    <w:p w14:paraId="6733C19D" w14:textId="77777777" w:rsidR="008F117B" w:rsidRDefault="008F117B" w:rsidP="008F117B">
      <w:pPr>
        <w:spacing w:after="0" w:line="240" w:lineRule="auto"/>
        <w:rPr>
          <w:rFonts w:ascii="Times New Roman" w:hAnsi="Times New Roman" w:cs="Times New Roman"/>
          <w:sz w:val="20"/>
          <w:szCs w:val="20"/>
        </w:rPr>
      </w:pPr>
    </w:p>
    <w:p w14:paraId="479781FF" w14:textId="77777777" w:rsidR="008F117B" w:rsidRDefault="008F117B" w:rsidP="00C17D68">
      <w:pPr>
        <w:spacing w:after="0" w:line="480" w:lineRule="auto"/>
        <w:rPr>
          <w:rFonts w:ascii="Times New Roman" w:hAnsi="Times New Roman" w:cs="Times New Roman"/>
          <w:sz w:val="24"/>
          <w:szCs w:val="24"/>
        </w:rPr>
      </w:pPr>
      <w:r>
        <w:rPr>
          <w:rFonts w:ascii="Times New Roman" w:hAnsi="Times New Roman" w:cs="Times New Roman"/>
          <w:sz w:val="24"/>
          <w:szCs w:val="24"/>
        </w:rPr>
        <w:tab/>
        <w:t>Lawrence Number 2 Division was comprised of the City’s Wards 2 and 3</w:t>
      </w:r>
      <w:r w:rsidR="000A3E3B">
        <w:rPr>
          <w:rFonts w:ascii="Times New Roman" w:hAnsi="Times New Roman" w:cs="Times New Roman"/>
          <w:sz w:val="24"/>
          <w:szCs w:val="24"/>
        </w:rPr>
        <w:t>. The native population of the d</w:t>
      </w:r>
      <w:r>
        <w:rPr>
          <w:rFonts w:ascii="Times New Roman" w:hAnsi="Times New Roman" w:cs="Times New Roman"/>
          <w:sz w:val="24"/>
          <w:szCs w:val="24"/>
        </w:rPr>
        <w:t>ivision was eve</w:t>
      </w:r>
      <w:r w:rsidR="00D500D2">
        <w:rPr>
          <w:rFonts w:ascii="Times New Roman" w:hAnsi="Times New Roman" w:cs="Times New Roman"/>
          <w:sz w:val="24"/>
          <w:szCs w:val="24"/>
        </w:rPr>
        <w:t>n smaller than that of Division 1</w:t>
      </w:r>
      <w:r w:rsidR="00C14ABC">
        <w:rPr>
          <w:rFonts w:ascii="Times New Roman" w:hAnsi="Times New Roman" w:cs="Times New Roman"/>
          <w:sz w:val="24"/>
          <w:szCs w:val="24"/>
        </w:rPr>
        <w:t xml:space="preserve">. Table 13 shows the data for that </w:t>
      </w:r>
      <w:r w:rsidR="000A3E3B">
        <w:rPr>
          <w:rFonts w:ascii="Times New Roman" w:hAnsi="Times New Roman" w:cs="Times New Roman"/>
          <w:sz w:val="24"/>
          <w:szCs w:val="24"/>
        </w:rPr>
        <w:t>d</w:t>
      </w:r>
      <w:r w:rsidR="00C14ABC">
        <w:rPr>
          <w:rFonts w:ascii="Times New Roman" w:hAnsi="Times New Roman" w:cs="Times New Roman"/>
          <w:sz w:val="24"/>
          <w:szCs w:val="24"/>
        </w:rPr>
        <w:t>ivision</w:t>
      </w:r>
      <w:r>
        <w:rPr>
          <w:rFonts w:ascii="Times New Roman" w:hAnsi="Times New Roman" w:cs="Times New Roman"/>
          <w:sz w:val="24"/>
          <w:szCs w:val="24"/>
        </w:rPr>
        <w:t>.</w:t>
      </w:r>
    </w:p>
    <w:tbl>
      <w:tblPr>
        <w:tblW w:w="8295" w:type="dxa"/>
        <w:tblInd w:w="93" w:type="dxa"/>
        <w:tblLook w:val="04A0" w:firstRow="1" w:lastRow="0" w:firstColumn="1" w:lastColumn="0" w:noHBand="0" w:noVBand="1"/>
      </w:tblPr>
      <w:tblGrid>
        <w:gridCol w:w="3020"/>
        <w:gridCol w:w="1240"/>
        <w:gridCol w:w="1412"/>
        <w:gridCol w:w="1273"/>
        <w:gridCol w:w="1350"/>
      </w:tblGrid>
      <w:tr w:rsidR="008F117B" w:rsidRPr="00063970" w14:paraId="16B99B9E" w14:textId="77777777" w:rsidTr="008F117B">
        <w:trPr>
          <w:trHeight w:val="882"/>
        </w:trPr>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62E4F0"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Lawrence Division 2                         (Wards 2 and 3)</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14:paraId="5EF581BC"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Population</w:t>
            </w:r>
          </w:p>
        </w:tc>
        <w:tc>
          <w:tcPr>
            <w:tcW w:w="1412" w:type="dxa"/>
            <w:tcBorders>
              <w:top w:val="single" w:sz="4" w:space="0" w:color="auto"/>
              <w:left w:val="nil"/>
              <w:bottom w:val="single" w:sz="4" w:space="0" w:color="auto"/>
              <w:right w:val="single" w:sz="4" w:space="0" w:color="auto"/>
            </w:tcBorders>
            <w:shd w:val="clear" w:color="auto" w:fill="auto"/>
            <w:vAlign w:val="center"/>
            <w:hideMark/>
          </w:tcPr>
          <w:p w14:paraId="0B7EEC21"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Adjusted </w:t>
            </w:r>
            <w:r w:rsidRPr="00063970">
              <w:rPr>
                <w:rFonts w:ascii="Times New Roman" w:eastAsia="Times New Roman" w:hAnsi="Times New Roman" w:cs="Times New Roman"/>
                <w:color w:val="000000"/>
                <w:sz w:val="20"/>
                <w:szCs w:val="20"/>
              </w:rPr>
              <w:t>Distribution of Population</w:t>
            </w:r>
          </w:p>
        </w:tc>
        <w:tc>
          <w:tcPr>
            <w:tcW w:w="1273" w:type="dxa"/>
            <w:tcBorders>
              <w:top w:val="single" w:sz="4" w:space="0" w:color="auto"/>
              <w:left w:val="nil"/>
              <w:bottom w:val="single" w:sz="4" w:space="0" w:color="auto"/>
              <w:right w:val="single" w:sz="4" w:space="0" w:color="auto"/>
            </w:tcBorders>
            <w:shd w:val="clear" w:color="auto" w:fill="auto"/>
            <w:vAlign w:val="center"/>
            <w:hideMark/>
          </w:tcPr>
          <w:p w14:paraId="1F3577DF"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Distribution of Exempted Sample</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14:paraId="61445D3B"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Distribution of Held Sample</w:t>
            </w:r>
          </w:p>
        </w:tc>
      </w:tr>
      <w:tr w:rsidR="008F117B" w:rsidRPr="00063970" w14:paraId="58B8DDD0"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993C78D"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Total Population 1910</w:t>
            </w:r>
          </w:p>
        </w:tc>
        <w:tc>
          <w:tcPr>
            <w:tcW w:w="1240" w:type="dxa"/>
            <w:tcBorders>
              <w:top w:val="nil"/>
              <w:left w:val="nil"/>
              <w:bottom w:val="single" w:sz="4" w:space="0" w:color="auto"/>
              <w:right w:val="single" w:sz="4" w:space="0" w:color="auto"/>
            </w:tcBorders>
            <w:shd w:val="clear" w:color="auto" w:fill="auto"/>
            <w:noWrap/>
            <w:vAlign w:val="bottom"/>
            <w:hideMark/>
          </w:tcPr>
          <w:p w14:paraId="655B4D2E" w14:textId="77777777" w:rsidR="008F117B" w:rsidRPr="00063970" w:rsidRDefault="008F117B" w:rsidP="008F117B">
            <w:pPr>
              <w:spacing w:after="0" w:line="240" w:lineRule="auto"/>
              <w:jc w:val="right"/>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27</w:t>
            </w:r>
            <w:r w:rsidR="00D3322D">
              <w:rPr>
                <w:rFonts w:ascii="Times New Roman" w:eastAsia="Times New Roman" w:hAnsi="Times New Roman" w:cs="Times New Roman"/>
                <w:color w:val="000000"/>
                <w:sz w:val="20"/>
                <w:szCs w:val="20"/>
              </w:rPr>
              <w:t>,</w:t>
            </w:r>
            <w:r w:rsidRPr="00063970">
              <w:rPr>
                <w:rFonts w:ascii="Times New Roman" w:eastAsia="Times New Roman" w:hAnsi="Times New Roman" w:cs="Times New Roman"/>
                <w:color w:val="000000"/>
                <w:sz w:val="20"/>
                <w:szCs w:val="20"/>
              </w:rPr>
              <w:t>807</w:t>
            </w:r>
          </w:p>
        </w:tc>
        <w:tc>
          <w:tcPr>
            <w:tcW w:w="1412" w:type="dxa"/>
            <w:tcBorders>
              <w:top w:val="nil"/>
              <w:left w:val="nil"/>
              <w:bottom w:val="single" w:sz="4" w:space="0" w:color="auto"/>
              <w:right w:val="single" w:sz="4" w:space="0" w:color="auto"/>
            </w:tcBorders>
            <w:shd w:val="clear" w:color="auto" w:fill="auto"/>
            <w:noWrap/>
            <w:vAlign w:val="bottom"/>
            <w:hideMark/>
          </w:tcPr>
          <w:p w14:paraId="7AACB932"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273" w:type="dxa"/>
            <w:tcBorders>
              <w:top w:val="nil"/>
              <w:left w:val="nil"/>
              <w:bottom w:val="single" w:sz="4" w:space="0" w:color="auto"/>
              <w:right w:val="single" w:sz="4" w:space="0" w:color="auto"/>
            </w:tcBorders>
            <w:shd w:val="clear" w:color="auto" w:fill="auto"/>
            <w:noWrap/>
            <w:vAlign w:val="bottom"/>
            <w:hideMark/>
          </w:tcPr>
          <w:p w14:paraId="4F49AB0C"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5833DD2D"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r>
      <w:tr w:rsidR="008F117B" w:rsidRPr="00063970" w14:paraId="28223EFC"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472265EE"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Total 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0DAD2E7C" w14:textId="77777777" w:rsidR="008F117B" w:rsidRPr="00063970" w:rsidRDefault="008F117B" w:rsidP="008F117B">
            <w:pPr>
              <w:spacing w:after="0" w:line="240" w:lineRule="auto"/>
              <w:jc w:val="right"/>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15</w:t>
            </w:r>
            <w:r w:rsidR="00D3322D">
              <w:rPr>
                <w:rFonts w:ascii="Times New Roman" w:eastAsia="Times New Roman" w:hAnsi="Times New Roman" w:cs="Times New Roman"/>
                <w:color w:val="000000"/>
                <w:sz w:val="20"/>
                <w:szCs w:val="20"/>
              </w:rPr>
              <w:t>,</w:t>
            </w:r>
            <w:r w:rsidRPr="00063970">
              <w:rPr>
                <w:rFonts w:ascii="Times New Roman" w:eastAsia="Times New Roman" w:hAnsi="Times New Roman" w:cs="Times New Roman"/>
                <w:color w:val="000000"/>
                <w:sz w:val="20"/>
                <w:szCs w:val="20"/>
              </w:rPr>
              <w:t>026</w:t>
            </w:r>
          </w:p>
        </w:tc>
        <w:tc>
          <w:tcPr>
            <w:tcW w:w="1412" w:type="dxa"/>
            <w:tcBorders>
              <w:top w:val="nil"/>
              <w:left w:val="nil"/>
              <w:bottom w:val="single" w:sz="4" w:space="0" w:color="auto"/>
              <w:right w:val="single" w:sz="4" w:space="0" w:color="auto"/>
            </w:tcBorders>
            <w:shd w:val="clear" w:color="auto" w:fill="auto"/>
            <w:noWrap/>
            <w:vAlign w:val="bottom"/>
            <w:hideMark/>
          </w:tcPr>
          <w:p w14:paraId="47DD086A"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273" w:type="dxa"/>
            <w:tcBorders>
              <w:top w:val="nil"/>
              <w:left w:val="nil"/>
              <w:bottom w:val="single" w:sz="4" w:space="0" w:color="auto"/>
              <w:right w:val="single" w:sz="4" w:space="0" w:color="auto"/>
            </w:tcBorders>
            <w:shd w:val="clear" w:color="auto" w:fill="auto"/>
            <w:noWrap/>
            <w:vAlign w:val="bottom"/>
            <w:hideMark/>
          </w:tcPr>
          <w:p w14:paraId="05989B49"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4A89EBA7"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r>
      <w:tr w:rsidR="008F117B" w:rsidRPr="00063970" w14:paraId="23BD9ADD"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4D710CE"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Estimated Aliens</w:t>
            </w:r>
          </w:p>
        </w:tc>
        <w:tc>
          <w:tcPr>
            <w:tcW w:w="1240" w:type="dxa"/>
            <w:tcBorders>
              <w:top w:val="nil"/>
              <w:left w:val="nil"/>
              <w:bottom w:val="single" w:sz="4" w:space="0" w:color="auto"/>
              <w:right w:val="single" w:sz="4" w:space="0" w:color="auto"/>
            </w:tcBorders>
            <w:shd w:val="clear" w:color="auto" w:fill="auto"/>
            <w:noWrap/>
            <w:vAlign w:val="bottom"/>
            <w:hideMark/>
          </w:tcPr>
          <w:p w14:paraId="09AC7EB7" w14:textId="77777777" w:rsidR="008F117B" w:rsidRPr="00063970" w:rsidRDefault="008F117B" w:rsidP="008F117B">
            <w:pPr>
              <w:spacing w:after="0" w:line="240" w:lineRule="auto"/>
              <w:jc w:val="right"/>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10</w:t>
            </w:r>
            <w:r w:rsidR="00D3322D">
              <w:rPr>
                <w:rFonts w:ascii="Times New Roman" w:eastAsia="Times New Roman" w:hAnsi="Times New Roman" w:cs="Times New Roman"/>
                <w:color w:val="000000"/>
                <w:sz w:val="20"/>
                <w:szCs w:val="20"/>
              </w:rPr>
              <w:t>,</w:t>
            </w:r>
            <w:r w:rsidRPr="00063970">
              <w:rPr>
                <w:rFonts w:ascii="Times New Roman" w:eastAsia="Times New Roman" w:hAnsi="Times New Roman" w:cs="Times New Roman"/>
                <w:color w:val="000000"/>
                <w:sz w:val="20"/>
                <w:szCs w:val="20"/>
              </w:rPr>
              <w:t>612</w:t>
            </w:r>
          </w:p>
        </w:tc>
        <w:tc>
          <w:tcPr>
            <w:tcW w:w="1412" w:type="dxa"/>
            <w:tcBorders>
              <w:top w:val="nil"/>
              <w:left w:val="nil"/>
              <w:bottom w:val="single" w:sz="4" w:space="0" w:color="auto"/>
              <w:right w:val="single" w:sz="4" w:space="0" w:color="auto"/>
            </w:tcBorders>
            <w:shd w:val="clear" w:color="auto" w:fill="auto"/>
            <w:noWrap/>
            <w:vAlign w:val="bottom"/>
            <w:hideMark/>
          </w:tcPr>
          <w:p w14:paraId="3985D7B8"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273" w:type="dxa"/>
            <w:tcBorders>
              <w:top w:val="nil"/>
              <w:left w:val="nil"/>
              <w:bottom w:val="single" w:sz="4" w:space="0" w:color="auto"/>
              <w:right w:val="single" w:sz="4" w:space="0" w:color="auto"/>
            </w:tcBorders>
            <w:shd w:val="clear" w:color="auto" w:fill="auto"/>
            <w:noWrap/>
            <w:vAlign w:val="bottom"/>
            <w:hideMark/>
          </w:tcPr>
          <w:p w14:paraId="5EB1923F"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5D446402"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r>
      <w:tr w:rsidR="008F117B" w:rsidRPr="00063970" w14:paraId="0E3412B9"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BEAC69C"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Adjusted Population</w:t>
            </w:r>
          </w:p>
        </w:tc>
        <w:tc>
          <w:tcPr>
            <w:tcW w:w="1240" w:type="dxa"/>
            <w:tcBorders>
              <w:top w:val="nil"/>
              <w:left w:val="nil"/>
              <w:bottom w:val="single" w:sz="4" w:space="0" w:color="auto"/>
              <w:right w:val="single" w:sz="4" w:space="0" w:color="auto"/>
            </w:tcBorders>
            <w:shd w:val="clear" w:color="auto" w:fill="auto"/>
            <w:noWrap/>
            <w:vAlign w:val="bottom"/>
            <w:hideMark/>
          </w:tcPr>
          <w:p w14:paraId="38D21C99" w14:textId="77777777" w:rsidR="008F117B" w:rsidRPr="00063970" w:rsidRDefault="008F117B" w:rsidP="008F117B">
            <w:pPr>
              <w:spacing w:after="0" w:line="240" w:lineRule="auto"/>
              <w:jc w:val="right"/>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17</w:t>
            </w:r>
            <w:r w:rsidR="00D3322D">
              <w:rPr>
                <w:rFonts w:ascii="Times New Roman" w:eastAsia="Times New Roman" w:hAnsi="Times New Roman" w:cs="Times New Roman"/>
                <w:color w:val="000000"/>
                <w:sz w:val="20"/>
                <w:szCs w:val="20"/>
              </w:rPr>
              <w:t>,</w:t>
            </w:r>
            <w:r w:rsidRPr="00063970">
              <w:rPr>
                <w:rFonts w:ascii="Times New Roman" w:eastAsia="Times New Roman" w:hAnsi="Times New Roman" w:cs="Times New Roman"/>
                <w:color w:val="000000"/>
                <w:sz w:val="20"/>
                <w:szCs w:val="20"/>
              </w:rPr>
              <w:t>195</w:t>
            </w:r>
          </w:p>
        </w:tc>
        <w:tc>
          <w:tcPr>
            <w:tcW w:w="1412" w:type="dxa"/>
            <w:tcBorders>
              <w:top w:val="nil"/>
              <w:left w:val="nil"/>
              <w:bottom w:val="single" w:sz="4" w:space="0" w:color="auto"/>
              <w:right w:val="single" w:sz="4" w:space="0" w:color="auto"/>
            </w:tcBorders>
            <w:shd w:val="clear" w:color="auto" w:fill="auto"/>
            <w:noWrap/>
            <w:vAlign w:val="bottom"/>
            <w:hideMark/>
          </w:tcPr>
          <w:p w14:paraId="6F9FEFD2"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273" w:type="dxa"/>
            <w:tcBorders>
              <w:top w:val="nil"/>
              <w:left w:val="nil"/>
              <w:bottom w:val="single" w:sz="4" w:space="0" w:color="auto"/>
              <w:right w:val="single" w:sz="4" w:space="0" w:color="auto"/>
            </w:tcBorders>
            <w:shd w:val="clear" w:color="auto" w:fill="auto"/>
            <w:noWrap/>
            <w:vAlign w:val="bottom"/>
            <w:hideMark/>
          </w:tcPr>
          <w:p w14:paraId="65C04E1D"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1D818E12"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r>
      <w:tr w:rsidR="008F117B" w:rsidRPr="00063970" w14:paraId="0593BD55"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EBEEFF0"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7E07B4E2"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412" w:type="dxa"/>
            <w:tcBorders>
              <w:top w:val="nil"/>
              <w:left w:val="nil"/>
              <w:bottom w:val="single" w:sz="4" w:space="0" w:color="auto"/>
              <w:right w:val="single" w:sz="4" w:space="0" w:color="auto"/>
            </w:tcBorders>
            <w:shd w:val="clear" w:color="auto" w:fill="auto"/>
            <w:noWrap/>
            <w:vAlign w:val="bottom"/>
            <w:hideMark/>
          </w:tcPr>
          <w:p w14:paraId="08B3351F"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273" w:type="dxa"/>
            <w:tcBorders>
              <w:top w:val="nil"/>
              <w:left w:val="nil"/>
              <w:bottom w:val="single" w:sz="4" w:space="0" w:color="auto"/>
              <w:right w:val="single" w:sz="4" w:space="0" w:color="auto"/>
            </w:tcBorders>
            <w:shd w:val="clear" w:color="auto" w:fill="auto"/>
            <w:noWrap/>
            <w:vAlign w:val="bottom"/>
            <w:hideMark/>
          </w:tcPr>
          <w:p w14:paraId="5E0992D8"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3053453B"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r>
      <w:tr w:rsidR="008F117B" w:rsidRPr="00063970" w14:paraId="402136C2" w14:textId="77777777" w:rsidTr="008F117B">
        <w:trPr>
          <w:trHeight w:val="525"/>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0FD311A4"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ADJUSTED CENSUS CLASSIFICATIONS</w:t>
            </w:r>
          </w:p>
        </w:tc>
        <w:tc>
          <w:tcPr>
            <w:tcW w:w="1240" w:type="dxa"/>
            <w:tcBorders>
              <w:top w:val="nil"/>
              <w:left w:val="nil"/>
              <w:bottom w:val="single" w:sz="4" w:space="0" w:color="auto"/>
              <w:right w:val="single" w:sz="4" w:space="0" w:color="auto"/>
            </w:tcBorders>
            <w:shd w:val="clear" w:color="auto" w:fill="auto"/>
            <w:noWrap/>
            <w:vAlign w:val="bottom"/>
            <w:hideMark/>
          </w:tcPr>
          <w:p w14:paraId="2F58770D"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412" w:type="dxa"/>
            <w:tcBorders>
              <w:top w:val="nil"/>
              <w:left w:val="nil"/>
              <w:bottom w:val="single" w:sz="4" w:space="0" w:color="auto"/>
              <w:right w:val="single" w:sz="4" w:space="0" w:color="auto"/>
            </w:tcBorders>
            <w:shd w:val="clear" w:color="auto" w:fill="auto"/>
            <w:noWrap/>
            <w:vAlign w:val="bottom"/>
            <w:hideMark/>
          </w:tcPr>
          <w:p w14:paraId="6FDC0995"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273" w:type="dxa"/>
            <w:tcBorders>
              <w:top w:val="nil"/>
              <w:left w:val="nil"/>
              <w:bottom w:val="single" w:sz="4" w:space="0" w:color="auto"/>
              <w:right w:val="single" w:sz="4" w:space="0" w:color="auto"/>
            </w:tcBorders>
            <w:shd w:val="clear" w:color="auto" w:fill="auto"/>
            <w:noWrap/>
            <w:vAlign w:val="bottom"/>
            <w:hideMark/>
          </w:tcPr>
          <w:p w14:paraId="67688D7E"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350" w:type="dxa"/>
            <w:tcBorders>
              <w:top w:val="nil"/>
              <w:left w:val="nil"/>
              <w:bottom w:val="single" w:sz="4" w:space="0" w:color="auto"/>
              <w:right w:val="single" w:sz="4" w:space="0" w:color="auto"/>
            </w:tcBorders>
            <w:shd w:val="clear" w:color="auto" w:fill="auto"/>
            <w:noWrap/>
            <w:vAlign w:val="bottom"/>
            <w:hideMark/>
          </w:tcPr>
          <w:p w14:paraId="3108F80F"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r>
      <w:tr w:rsidR="008F117B" w:rsidRPr="00063970" w14:paraId="1379C3D3"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53E8C1D"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5B9213FE" w14:textId="77777777" w:rsidR="008F117B" w:rsidRPr="00063970" w:rsidRDefault="008F117B" w:rsidP="008F117B">
            <w:pPr>
              <w:spacing w:after="0" w:line="240" w:lineRule="auto"/>
              <w:jc w:val="right"/>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3</w:t>
            </w:r>
            <w:r w:rsidR="00D3322D">
              <w:rPr>
                <w:rFonts w:ascii="Times New Roman" w:eastAsia="Times New Roman" w:hAnsi="Times New Roman" w:cs="Times New Roman"/>
                <w:color w:val="000000"/>
                <w:sz w:val="20"/>
                <w:szCs w:val="20"/>
              </w:rPr>
              <w:t>,</w:t>
            </w:r>
            <w:r w:rsidRPr="00063970">
              <w:rPr>
                <w:rFonts w:ascii="Times New Roman" w:eastAsia="Times New Roman" w:hAnsi="Times New Roman" w:cs="Times New Roman"/>
                <w:color w:val="000000"/>
                <w:sz w:val="20"/>
                <w:szCs w:val="20"/>
              </w:rPr>
              <w:t>026</w:t>
            </w:r>
          </w:p>
        </w:tc>
        <w:tc>
          <w:tcPr>
            <w:tcW w:w="1412" w:type="dxa"/>
            <w:tcBorders>
              <w:top w:val="nil"/>
              <w:left w:val="nil"/>
              <w:bottom w:val="single" w:sz="4" w:space="0" w:color="auto"/>
              <w:right w:val="single" w:sz="4" w:space="0" w:color="auto"/>
            </w:tcBorders>
            <w:shd w:val="clear" w:color="auto" w:fill="auto"/>
            <w:noWrap/>
            <w:vAlign w:val="bottom"/>
            <w:hideMark/>
          </w:tcPr>
          <w:p w14:paraId="0E15E0DA"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18%</w:t>
            </w:r>
          </w:p>
        </w:tc>
        <w:tc>
          <w:tcPr>
            <w:tcW w:w="1273" w:type="dxa"/>
            <w:tcBorders>
              <w:top w:val="nil"/>
              <w:left w:val="nil"/>
              <w:bottom w:val="single" w:sz="4" w:space="0" w:color="auto"/>
              <w:right w:val="single" w:sz="4" w:space="0" w:color="auto"/>
            </w:tcBorders>
            <w:shd w:val="clear" w:color="auto" w:fill="auto"/>
            <w:noWrap/>
            <w:vAlign w:val="bottom"/>
            <w:hideMark/>
          </w:tcPr>
          <w:p w14:paraId="785FBC0C"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16%</w:t>
            </w:r>
          </w:p>
        </w:tc>
        <w:tc>
          <w:tcPr>
            <w:tcW w:w="1350" w:type="dxa"/>
            <w:tcBorders>
              <w:top w:val="nil"/>
              <w:left w:val="nil"/>
              <w:bottom w:val="single" w:sz="4" w:space="0" w:color="auto"/>
              <w:right w:val="single" w:sz="4" w:space="0" w:color="auto"/>
            </w:tcBorders>
            <w:shd w:val="clear" w:color="auto" w:fill="auto"/>
            <w:noWrap/>
            <w:vAlign w:val="bottom"/>
            <w:hideMark/>
          </w:tcPr>
          <w:p w14:paraId="0BBE02B0" w14:textId="77777777" w:rsidR="008F117B" w:rsidRPr="00063970" w:rsidRDefault="008F117B" w:rsidP="008F117B">
            <w:pPr>
              <w:spacing w:after="0" w:line="240" w:lineRule="auto"/>
              <w:jc w:val="center"/>
              <w:rPr>
                <w:rFonts w:ascii="Times New Roman" w:eastAsia="Times New Roman" w:hAnsi="Times New Roman" w:cs="Times New Roman"/>
                <w:sz w:val="20"/>
                <w:szCs w:val="20"/>
              </w:rPr>
            </w:pPr>
            <w:r w:rsidRPr="00063970">
              <w:rPr>
                <w:rFonts w:ascii="Times New Roman" w:eastAsia="Times New Roman" w:hAnsi="Times New Roman" w:cs="Times New Roman"/>
                <w:sz w:val="20"/>
                <w:szCs w:val="20"/>
              </w:rPr>
              <w:t>15%</w:t>
            </w:r>
          </w:p>
        </w:tc>
      </w:tr>
      <w:tr w:rsidR="008F117B" w:rsidRPr="00063970" w14:paraId="2F503234"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15A3DBC"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3DFF2519" w14:textId="77777777" w:rsidR="008F117B" w:rsidRPr="00063970" w:rsidRDefault="008F117B" w:rsidP="008F117B">
            <w:pPr>
              <w:spacing w:after="0" w:line="240" w:lineRule="auto"/>
              <w:jc w:val="right"/>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9</w:t>
            </w:r>
            <w:r w:rsidR="00D3322D">
              <w:rPr>
                <w:rFonts w:ascii="Times New Roman" w:eastAsia="Times New Roman" w:hAnsi="Times New Roman" w:cs="Times New Roman"/>
                <w:color w:val="000000"/>
                <w:sz w:val="20"/>
                <w:szCs w:val="20"/>
              </w:rPr>
              <w:t>,</w:t>
            </w:r>
            <w:r w:rsidRPr="00063970">
              <w:rPr>
                <w:rFonts w:ascii="Times New Roman" w:eastAsia="Times New Roman" w:hAnsi="Times New Roman" w:cs="Times New Roman"/>
                <w:color w:val="000000"/>
                <w:sz w:val="20"/>
                <w:szCs w:val="20"/>
              </w:rPr>
              <w:t>705</w:t>
            </w:r>
          </w:p>
        </w:tc>
        <w:tc>
          <w:tcPr>
            <w:tcW w:w="1412" w:type="dxa"/>
            <w:tcBorders>
              <w:top w:val="nil"/>
              <w:left w:val="nil"/>
              <w:bottom w:val="single" w:sz="4" w:space="0" w:color="auto"/>
              <w:right w:val="single" w:sz="4" w:space="0" w:color="auto"/>
            </w:tcBorders>
            <w:shd w:val="clear" w:color="auto" w:fill="auto"/>
            <w:noWrap/>
            <w:vAlign w:val="bottom"/>
            <w:hideMark/>
          </w:tcPr>
          <w:p w14:paraId="003EF4B8"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56%</w:t>
            </w:r>
          </w:p>
        </w:tc>
        <w:tc>
          <w:tcPr>
            <w:tcW w:w="1273" w:type="dxa"/>
            <w:tcBorders>
              <w:top w:val="nil"/>
              <w:left w:val="nil"/>
              <w:bottom w:val="single" w:sz="4" w:space="0" w:color="auto"/>
              <w:right w:val="single" w:sz="4" w:space="0" w:color="auto"/>
            </w:tcBorders>
            <w:shd w:val="clear" w:color="auto" w:fill="auto"/>
            <w:noWrap/>
            <w:vAlign w:val="bottom"/>
            <w:hideMark/>
          </w:tcPr>
          <w:p w14:paraId="0A3EF902"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56%</w:t>
            </w:r>
          </w:p>
        </w:tc>
        <w:tc>
          <w:tcPr>
            <w:tcW w:w="1350" w:type="dxa"/>
            <w:tcBorders>
              <w:top w:val="nil"/>
              <w:left w:val="nil"/>
              <w:bottom w:val="single" w:sz="4" w:space="0" w:color="auto"/>
              <w:right w:val="single" w:sz="4" w:space="0" w:color="auto"/>
            </w:tcBorders>
            <w:shd w:val="clear" w:color="auto" w:fill="auto"/>
            <w:noWrap/>
            <w:vAlign w:val="bottom"/>
            <w:hideMark/>
          </w:tcPr>
          <w:p w14:paraId="2CE3841E" w14:textId="77777777" w:rsidR="008F117B" w:rsidRPr="00063970" w:rsidRDefault="008F117B" w:rsidP="008F117B">
            <w:pPr>
              <w:spacing w:after="0" w:line="240" w:lineRule="auto"/>
              <w:jc w:val="center"/>
              <w:rPr>
                <w:rFonts w:ascii="Times New Roman" w:eastAsia="Times New Roman" w:hAnsi="Times New Roman" w:cs="Times New Roman"/>
                <w:sz w:val="20"/>
                <w:szCs w:val="20"/>
              </w:rPr>
            </w:pPr>
            <w:r w:rsidRPr="00063970">
              <w:rPr>
                <w:rFonts w:ascii="Times New Roman" w:eastAsia="Times New Roman" w:hAnsi="Times New Roman" w:cs="Times New Roman"/>
                <w:sz w:val="20"/>
                <w:szCs w:val="20"/>
              </w:rPr>
              <w:t>58%</w:t>
            </w:r>
          </w:p>
        </w:tc>
      </w:tr>
      <w:tr w:rsidR="008F117B" w:rsidRPr="00063970" w14:paraId="2A2C2070" w14:textId="77777777" w:rsidTr="008F117B">
        <w:trPr>
          <w:trHeight w:val="525"/>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32A2D224"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Estimated Naturalized or Declarant 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2B6477B9" w14:textId="77777777" w:rsidR="008F117B" w:rsidRPr="00063970" w:rsidRDefault="008F117B" w:rsidP="008F117B">
            <w:pPr>
              <w:spacing w:after="0" w:line="240" w:lineRule="auto"/>
              <w:jc w:val="right"/>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4</w:t>
            </w:r>
            <w:r w:rsidR="00D3322D">
              <w:rPr>
                <w:rFonts w:ascii="Times New Roman" w:eastAsia="Times New Roman" w:hAnsi="Times New Roman" w:cs="Times New Roman"/>
                <w:color w:val="000000"/>
                <w:sz w:val="20"/>
                <w:szCs w:val="20"/>
              </w:rPr>
              <w:t>,</w:t>
            </w:r>
            <w:r w:rsidRPr="00063970">
              <w:rPr>
                <w:rFonts w:ascii="Times New Roman" w:eastAsia="Times New Roman" w:hAnsi="Times New Roman" w:cs="Times New Roman"/>
                <w:color w:val="000000"/>
                <w:sz w:val="20"/>
                <w:szCs w:val="20"/>
              </w:rPr>
              <w:t>414</w:t>
            </w:r>
          </w:p>
        </w:tc>
        <w:tc>
          <w:tcPr>
            <w:tcW w:w="1412" w:type="dxa"/>
            <w:tcBorders>
              <w:top w:val="nil"/>
              <w:left w:val="nil"/>
              <w:bottom w:val="single" w:sz="4" w:space="0" w:color="auto"/>
              <w:right w:val="single" w:sz="4" w:space="0" w:color="auto"/>
            </w:tcBorders>
            <w:shd w:val="clear" w:color="auto" w:fill="auto"/>
            <w:noWrap/>
            <w:vAlign w:val="bottom"/>
            <w:hideMark/>
          </w:tcPr>
          <w:p w14:paraId="4851BEB9"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26%</w:t>
            </w:r>
          </w:p>
        </w:tc>
        <w:tc>
          <w:tcPr>
            <w:tcW w:w="1273" w:type="dxa"/>
            <w:tcBorders>
              <w:top w:val="nil"/>
              <w:left w:val="nil"/>
              <w:bottom w:val="single" w:sz="4" w:space="0" w:color="auto"/>
              <w:right w:val="single" w:sz="4" w:space="0" w:color="auto"/>
            </w:tcBorders>
            <w:shd w:val="clear" w:color="auto" w:fill="auto"/>
            <w:noWrap/>
            <w:vAlign w:val="bottom"/>
            <w:hideMark/>
          </w:tcPr>
          <w:p w14:paraId="030E9E7B"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28%</w:t>
            </w:r>
          </w:p>
        </w:tc>
        <w:tc>
          <w:tcPr>
            <w:tcW w:w="1350" w:type="dxa"/>
            <w:tcBorders>
              <w:top w:val="nil"/>
              <w:left w:val="nil"/>
              <w:bottom w:val="single" w:sz="4" w:space="0" w:color="auto"/>
              <w:right w:val="single" w:sz="4" w:space="0" w:color="auto"/>
            </w:tcBorders>
            <w:shd w:val="clear" w:color="auto" w:fill="auto"/>
            <w:noWrap/>
            <w:vAlign w:val="bottom"/>
            <w:hideMark/>
          </w:tcPr>
          <w:p w14:paraId="62E2999E"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27%</w:t>
            </w:r>
          </w:p>
        </w:tc>
      </w:tr>
      <w:tr w:rsidR="008F117B" w:rsidRPr="00063970" w14:paraId="27F09F22"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9E53197"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Negro</w:t>
            </w:r>
          </w:p>
        </w:tc>
        <w:tc>
          <w:tcPr>
            <w:tcW w:w="1240" w:type="dxa"/>
            <w:tcBorders>
              <w:top w:val="nil"/>
              <w:left w:val="nil"/>
              <w:bottom w:val="single" w:sz="4" w:space="0" w:color="auto"/>
              <w:right w:val="single" w:sz="4" w:space="0" w:color="auto"/>
            </w:tcBorders>
            <w:shd w:val="clear" w:color="auto" w:fill="auto"/>
            <w:noWrap/>
            <w:vAlign w:val="bottom"/>
            <w:hideMark/>
          </w:tcPr>
          <w:p w14:paraId="68AC63F1" w14:textId="77777777" w:rsidR="008F117B" w:rsidRPr="00063970" w:rsidRDefault="008F117B" w:rsidP="008F117B">
            <w:pPr>
              <w:spacing w:after="0" w:line="240" w:lineRule="auto"/>
              <w:jc w:val="right"/>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33</w:t>
            </w:r>
          </w:p>
        </w:tc>
        <w:tc>
          <w:tcPr>
            <w:tcW w:w="1412" w:type="dxa"/>
            <w:tcBorders>
              <w:top w:val="nil"/>
              <w:left w:val="nil"/>
              <w:bottom w:val="single" w:sz="4" w:space="0" w:color="auto"/>
              <w:right w:val="single" w:sz="4" w:space="0" w:color="auto"/>
            </w:tcBorders>
            <w:shd w:val="clear" w:color="auto" w:fill="auto"/>
            <w:noWrap/>
            <w:vAlign w:val="bottom"/>
            <w:hideMark/>
          </w:tcPr>
          <w:p w14:paraId="3882F895"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0%</w:t>
            </w:r>
          </w:p>
        </w:tc>
        <w:tc>
          <w:tcPr>
            <w:tcW w:w="1273" w:type="dxa"/>
            <w:tcBorders>
              <w:top w:val="nil"/>
              <w:left w:val="nil"/>
              <w:bottom w:val="single" w:sz="4" w:space="0" w:color="auto"/>
              <w:right w:val="single" w:sz="4" w:space="0" w:color="auto"/>
            </w:tcBorders>
            <w:shd w:val="clear" w:color="auto" w:fill="auto"/>
            <w:noWrap/>
            <w:vAlign w:val="bottom"/>
            <w:hideMark/>
          </w:tcPr>
          <w:p w14:paraId="1387326A"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0%</w:t>
            </w:r>
          </w:p>
        </w:tc>
        <w:tc>
          <w:tcPr>
            <w:tcW w:w="1350" w:type="dxa"/>
            <w:tcBorders>
              <w:top w:val="nil"/>
              <w:left w:val="nil"/>
              <w:bottom w:val="single" w:sz="4" w:space="0" w:color="auto"/>
              <w:right w:val="single" w:sz="4" w:space="0" w:color="auto"/>
            </w:tcBorders>
            <w:shd w:val="clear" w:color="auto" w:fill="auto"/>
            <w:noWrap/>
            <w:vAlign w:val="bottom"/>
            <w:hideMark/>
          </w:tcPr>
          <w:p w14:paraId="44A5CE85"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0%</w:t>
            </w:r>
          </w:p>
        </w:tc>
      </w:tr>
      <w:tr w:rsidR="008F117B" w:rsidRPr="00063970" w14:paraId="5DA8BC3C"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5159485"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Asian</w:t>
            </w:r>
          </w:p>
        </w:tc>
        <w:tc>
          <w:tcPr>
            <w:tcW w:w="1240" w:type="dxa"/>
            <w:tcBorders>
              <w:top w:val="nil"/>
              <w:left w:val="nil"/>
              <w:bottom w:val="single" w:sz="4" w:space="0" w:color="auto"/>
              <w:right w:val="single" w:sz="4" w:space="0" w:color="auto"/>
            </w:tcBorders>
            <w:shd w:val="clear" w:color="auto" w:fill="auto"/>
            <w:noWrap/>
            <w:vAlign w:val="bottom"/>
            <w:hideMark/>
          </w:tcPr>
          <w:p w14:paraId="37EFA2DC" w14:textId="77777777" w:rsidR="008F117B" w:rsidRPr="00063970" w:rsidRDefault="008F117B" w:rsidP="008F117B">
            <w:pPr>
              <w:spacing w:after="0" w:line="240" w:lineRule="auto"/>
              <w:jc w:val="right"/>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17</w:t>
            </w:r>
          </w:p>
        </w:tc>
        <w:tc>
          <w:tcPr>
            <w:tcW w:w="1412" w:type="dxa"/>
            <w:tcBorders>
              <w:top w:val="nil"/>
              <w:left w:val="nil"/>
              <w:bottom w:val="single" w:sz="4" w:space="0" w:color="auto"/>
              <w:right w:val="single" w:sz="4" w:space="0" w:color="auto"/>
            </w:tcBorders>
            <w:shd w:val="clear" w:color="auto" w:fill="auto"/>
            <w:noWrap/>
            <w:vAlign w:val="bottom"/>
            <w:hideMark/>
          </w:tcPr>
          <w:p w14:paraId="7F47A504"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0%</w:t>
            </w:r>
          </w:p>
        </w:tc>
        <w:tc>
          <w:tcPr>
            <w:tcW w:w="1273" w:type="dxa"/>
            <w:tcBorders>
              <w:top w:val="nil"/>
              <w:left w:val="nil"/>
              <w:bottom w:val="single" w:sz="4" w:space="0" w:color="auto"/>
              <w:right w:val="single" w:sz="4" w:space="0" w:color="auto"/>
            </w:tcBorders>
            <w:shd w:val="clear" w:color="auto" w:fill="auto"/>
            <w:noWrap/>
            <w:vAlign w:val="bottom"/>
            <w:hideMark/>
          </w:tcPr>
          <w:p w14:paraId="7A927526"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0%</w:t>
            </w:r>
          </w:p>
        </w:tc>
        <w:tc>
          <w:tcPr>
            <w:tcW w:w="1350" w:type="dxa"/>
            <w:tcBorders>
              <w:top w:val="nil"/>
              <w:left w:val="nil"/>
              <w:bottom w:val="single" w:sz="4" w:space="0" w:color="auto"/>
              <w:right w:val="single" w:sz="4" w:space="0" w:color="auto"/>
            </w:tcBorders>
            <w:shd w:val="clear" w:color="auto" w:fill="auto"/>
            <w:noWrap/>
            <w:vAlign w:val="bottom"/>
            <w:hideMark/>
          </w:tcPr>
          <w:p w14:paraId="5FA525D1"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0%</w:t>
            </w:r>
          </w:p>
        </w:tc>
      </w:tr>
    </w:tbl>
    <w:p w14:paraId="2D4A268F" w14:textId="77777777" w:rsidR="008F117B"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Pr>
          <w:rFonts w:ascii="Times New Roman" w:hAnsi="Times New Roman" w:cs="Times New Roman"/>
          <w:sz w:val="20"/>
          <w:szCs w:val="20"/>
        </w:rPr>
        <w:t>13</w:t>
      </w:r>
    </w:p>
    <w:p w14:paraId="10B610D9" w14:textId="77777777" w:rsidR="008F117B" w:rsidRPr="000234A6" w:rsidRDefault="008F117B" w:rsidP="008F117B">
      <w:pPr>
        <w:spacing w:after="0" w:line="240" w:lineRule="auto"/>
        <w:jc w:val="center"/>
        <w:rPr>
          <w:rFonts w:ascii="Times New Roman" w:hAnsi="Times New Roman" w:cs="Times New Roman"/>
          <w:sz w:val="20"/>
          <w:szCs w:val="20"/>
        </w:rPr>
      </w:pPr>
      <w:r w:rsidRPr="000234A6">
        <w:rPr>
          <w:rFonts w:ascii="Times New Roman" w:hAnsi="Times New Roman" w:cs="Times New Roman"/>
          <w:sz w:val="20"/>
          <w:szCs w:val="20"/>
        </w:rPr>
        <w:t>Distribution of Exempted and Held for Service Samples</w:t>
      </w:r>
    </w:p>
    <w:p w14:paraId="33B10097" w14:textId="77777777" w:rsidR="008F117B" w:rsidRPr="000234A6" w:rsidRDefault="008F117B"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in</w:t>
      </w:r>
      <w:r w:rsidRPr="000234A6">
        <w:rPr>
          <w:rFonts w:ascii="Times New Roman" w:hAnsi="Times New Roman" w:cs="Times New Roman"/>
          <w:sz w:val="20"/>
          <w:szCs w:val="20"/>
        </w:rPr>
        <w:t xml:space="preserve"> </w:t>
      </w:r>
      <w:r>
        <w:rPr>
          <w:rFonts w:ascii="Times New Roman" w:hAnsi="Times New Roman" w:cs="Times New Roman"/>
          <w:sz w:val="20"/>
          <w:szCs w:val="20"/>
        </w:rPr>
        <w:t>Lawrence No.2 Division</w:t>
      </w:r>
    </w:p>
    <w:p w14:paraId="28707DB2" w14:textId="77777777" w:rsidR="008F117B" w:rsidRDefault="008F117B" w:rsidP="008F117B">
      <w:pPr>
        <w:spacing w:line="48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7E92CB29" w14:textId="77777777" w:rsidR="008F117B" w:rsidRDefault="00C14ABC" w:rsidP="008F117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Table </w:t>
      </w:r>
      <w:r w:rsidR="008F117B">
        <w:rPr>
          <w:rFonts w:ascii="Times New Roman" w:hAnsi="Times New Roman" w:cs="Times New Roman"/>
          <w:sz w:val="24"/>
          <w:szCs w:val="24"/>
        </w:rPr>
        <w:t>14 displays</w:t>
      </w:r>
      <w:r w:rsidR="008F117B" w:rsidRPr="003B7D9E">
        <w:rPr>
          <w:rFonts w:ascii="Times New Roman" w:hAnsi="Times New Roman" w:cs="Times New Roman"/>
          <w:sz w:val="24"/>
          <w:szCs w:val="24"/>
        </w:rPr>
        <w:t xml:space="preserve"> the</w:t>
      </w:r>
      <w:r w:rsidR="008F117B">
        <w:rPr>
          <w:rFonts w:ascii="Times New Roman" w:hAnsi="Times New Roman" w:cs="Times New Roman"/>
          <w:sz w:val="24"/>
          <w:szCs w:val="24"/>
        </w:rPr>
        <w:t xml:space="preserve"> number of men in the two-hundred-man</w:t>
      </w:r>
      <w:r w:rsidR="008F117B" w:rsidRPr="003B7D9E">
        <w:rPr>
          <w:rFonts w:ascii="Times New Roman" w:hAnsi="Times New Roman" w:cs="Times New Roman"/>
          <w:sz w:val="24"/>
          <w:szCs w:val="24"/>
        </w:rPr>
        <w:t xml:space="preserve"> </w:t>
      </w:r>
      <w:r w:rsidR="008F117B">
        <w:rPr>
          <w:rFonts w:ascii="Times New Roman" w:hAnsi="Times New Roman" w:cs="Times New Roman"/>
          <w:sz w:val="24"/>
          <w:szCs w:val="24"/>
        </w:rPr>
        <w:t>s</w:t>
      </w:r>
      <w:r w:rsidR="008F117B" w:rsidRPr="003B7D9E">
        <w:rPr>
          <w:rFonts w:ascii="Times New Roman" w:hAnsi="Times New Roman" w:cs="Times New Roman"/>
          <w:sz w:val="24"/>
          <w:szCs w:val="24"/>
        </w:rPr>
        <w:t xml:space="preserve">ample </w:t>
      </w:r>
      <w:r w:rsidR="008F117B">
        <w:rPr>
          <w:rFonts w:ascii="Times New Roman" w:hAnsi="Times New Roman" w:cs="Times New Roman"/>
          <w:sz w:val="24"/>
          <w:szCs w:val="24"/>
        </w:rPr>
        <w:t xml:space="preserve">for the Lawrence Number 2 Division, showing </w:t>
      </w:r>
      <w:r w:rsidR="008F117B" w:rsidRPr="003B7D9E">
        <w:rPr>
          <w:rFonts w:ascii="Times New Roman" w:hAnsi="Times New Roman" w:cs="Times New Roman"/>
          <w:sz w:val="24"/>
          <w:szCs w:val="24"/>
        </w:rPr>
        <w:t xml:space="preserve">the </w:t>
      </w:r>
      <w:r w:rsidR="008F117B">
        <w:rPr>
          <w:rFonts w:ascii="Times New Roman" w:hAnsi="Times New Roman" w:cs="Times New Roman"/>
          <w:sz w:val="24"/>
          <w:szCs w:val="24"/>
        </w:rPr>
        <w:t xml:space="preserve">distribution of </w:t>
      </w:r>
      <w:r w:rsidR="008F117B" w:rsidRPr="003B7D9E">
        <w:rPr>
          <w:rFonts w:ascii="Times New Roman" w:hAnsi="Times New Roman" w:cs="Times New Roman"/>
          <w:sz w:val="24"/>
          <w:szCs w:val="24"/>
        </w:rPr>
        <w:t>dependency statuses and the census classifications</w:t>
      </w:r>
      <w:r w:rsidR="008F117B">
        <w:rPr>
          <w:rFonts w:ascii="Times New Roman" w:hAnsi="Times New Roman" w:cs="Times New Roman"/>
          <w:sz w:val="24"/>
          <w:szCs w:val="24"/>
        </w:rPr>
        <w:t xml:space="preserve">. </w:t>
      </w:r>
    </w:p>
    <w:tbl>
      <w:tblPr>
        <w:tblW w:w="7880" w:type="dxa"/>
        <w:tblInd w:w="93" w:type="dxa"/>
        <w:tblLook w:val="04A0" w:firstRow="1" w:lastRow="0" w:firstColumn="1" w:lastColumn="0" w:noHBand="0" w:noVBand="1"/>
      </w:tblPr>
      <w:tblGrid>
        <w:gridCol w:w="3020"/>
        <w:gridCol w:w="1240"/>
        <w:gridCol w:w="2380"/>
        <w:gridCol w:w="1240"/>
      </w:tblGrid>
      <w:tr w:rsidR="008F117B" w:rsidRPr="00063970" w14:paraId="5783FA02" w14:textId="77777777" w:rsidTr="008F117B">
        <w:trPr>
          <w:trHeight w:val="300"/>
        </w:trPr>
        <w:tc>
          <w:tcPr>
            <w:tcW w:w="3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88D842"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Number of Men in Cell</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7CDD3942"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Married</w:t>
            </w:r>
          </w:p>
        </w:tc>
        <w:tc>
          <w:tcPr>
            <w:tcW w:w="2380" w:type="dxa"/>
            <w:tcBorders>
              <w:top w:val="single" w:sz="4" w:space="0" w:color="auto"/>
              <w:left w:val="nil"/>
              <w:bottom w:val="single" w:sz="4" w:space="0" w:color="auto"/>
              <w:right w:val="single" w:sz="4" w:space="0" w:color="auto"/>
            </w:tcBorders>
            <w:shd w:val="clear" w:color="auto" w:fill="auto"/>
            <w:vAlign w:val="bottom"/>
            <w:hideMark/>
          </w:tcPr>
          <w:p w14:paraId="4DEA9EA6"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Single, other dependents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3CD521F1"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Single</w:t>
            </w:r>
          </w:p>
        </w:tc>
      </w:tr>
      <w:tr w:rsidR="008F117B" w:rsidRPr="00063970" w14:paraId="7FEC3F90"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D1B084C"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111A4931"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3876A0C3"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A022904"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 </w:t>
            </w:r>
          </w:p>
        </w:tc>
      </w:tr>
      <w:tr w:rsidR="008F117B" w:rsidRPr="00063970" w14:paraId="162E470F"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54F7199" w14:textId="77777777" w:rsidR="008F117B" w:rsidRPr="000A3E3B" w:rsidRDefault="008F117B" w:rsidP="008F117B">
            <w:pPr>
              <w:spacing w:after="0" w:line="240" w:lineRule="auto"/>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Total Sample</w:t>
            </w:r>
          </w:p>
        </w:tc>
        <w:tc>
          <w:tcPr>
            <w:tcW w:w="1240" w:type="dxa"/>
            <w:tcBorders>
              <w:top w:val="nil"/>
              <w:left w:val="nil"/>
              <w:bottom w:val="single" w:sz="4" w:space="0" w:color="auto"/>
              <w:right w:val="single" w:sz="4" w:space="0" w:color="auto"/>
            </w:tcBorders>
            <w:shd w:val="clear" w:color="auto" w:fill="auto"/>
            <w:noWrap/>
            <w:vAlign w:val="bottom"/>
            <w:hideMark/>
          </w:tcPr>
          <w:p w14:paraId="73C5BED7"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59</w:t>
            </w:r>
          </w:p>
        </w:tc>
        <w:tc>
          <w:tcPr>
            <w:tcW w:w="2380" w:type="dxa"/>
            <w:tcBorders>
              <w:top w:val="nil"/>
              <w:left w:val="nil"/>
              <w:bottom w:val="single" w:sz="4" w:space="0" w:color="auto"/>
              <w:right w:val="single" w:sz="4" w:space="0" w:color="auto"/>
            </w:tcBorders>
            <w:shd w:val="clear" w:color="auto" w:fill="auto"/>
            <w:noWrap/>
            <w:vAlign w:val="bottom"/>
            <w:hideMark/>
          </w:tcPr>
          <w:p w14:paraId="04372A28"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30</w:t>
            </w:r>
          </w:p>
        </w:tc>
        <w:tc>
          <w:tcPr>
            <w:tcW w:w="1240" w:type="dxa"/>
            <w:tcBorders>
              <w:top w:val="nil"/>
              <w:left w:val="nil"/>
              <w:bottom w:val="single" w:sz="4" w:space="0" w:color="auto"/>
              <w:right w:val="single" w:sz="4" w:space="0" w:color="auto"/>
            </w:tcBorders>
            <w:shd w:val="clear" w:color="auto" w:fill="auto"/>
            <w:noWrap/>
            <w:vAlign w:val="bottom"/>
            <w:hideMark/>
          </w:tcPr>
          <w:p w14:paraId="5358F14F"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111</w:t>
            </w:r>
          </w:p>
        </w:tc>
      </w:tr>
      <w:tr w:rsidR="008F117B" w:rsidRPr="00063970" w14:paraId="23E376E2"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0868B862" w14:textId="77777777" w:rsidR="008F117B" w:rsidRPr="000A3E3B" w:rsidRDefault="008F117B" w:rsidP="008F117B">
            <w:pPr>
              <w:spacing w:after="0" w:line="240" w:lineRule="auto"/>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4764857"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38C2090C"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06E1EA3A"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 </w:t>
            </w:r>
          </w:p>
        </w:tc>
      </w:tr>
      <w:tr w:rsidR="008F117B" w:rsidRPr="00063970" w14:paraId="7C6DAE37"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8547E56" w14:textId="77777777" w:rsidR="008F117B" w:rsidRPr="000A3E3B" w:rsidRDefault="008F117B" w:rsidP="008F117B">
            <w:pPr>
              <w:spacing w:after="0" w:line="240" w:lineRule="auto"/>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0C7F98F7"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19</w:t>
            </w:r>
          </w:p>
        </w:tc>
        <w:tc>
          <w:tcPr>
            <w:tcW w:w="2380" w:type="dxa"/>
            <w:tcBorders>
              <w:top w:val="nil"/>
              <w:left w:val="nil"/>
              <w:bottom w:val="single" w:sz="4" w:space="0" w:color="auto"/>
              <w:right w:val="single" w:sz="4" w:space="0" w:color="auto"/>
            </w:tcBorders>
            <w:shd w:val="clear" w:color="auto" w:fill="auto"/>
            <w:noWrap/>
            <w:vAlign w:val="bottom"/>
            <w:hideMark/>
          </w:tcPr>
          <w:p w14:paraId="161BE88A"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9</w:t>
            </w:r>
          </w:p>
        </w:tc>
        <w:tc>
          <w:tcPr>
            <w:tcW w:w="1240" w:type="dxa"/>
            <w:tcBorders>
              <w:top w:val="nil"/>
              <w:left w:val="nil"/>
              <w:bottom w:val="single" w:sz="4" w:space="0" w:color="auto"/>
              <w:right w:val="single" w:sz="4" w:space="0" w:color="auto"/>
            </w:tcBorders>
            <w:shd w:val="clear" w:color="auto" w:fill="auto"/>
            <w:noWrap/>
            <w:vAlign w:val="bottom"/>
            <w:hideMark/>
          </w:tcPr>
          <w:p w14:paraId="47B4C170"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27</w:t>
            </w:r>
          </w:p>
        </w:tc>
      </w:tr>
      <w:tr w:rsidR="008F117B" w:rsidRPr="00063970" w14:paraId="4B6559CD"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6C16D98" w14:textId="77777777" w:rsidR="008F117B" w:rsidRPr="000A3E3B" w:rsidRDefault="008F117B" w:rsidP="008F117B">
            <w:pPr>
              <w:spacing w:after="0" w:line="240" w:lineRule="auto"/>
              <w:jc w:val="right"/>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15960C34"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385EF245"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2D811091"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 </w:t>
            </w:r>
          </w:p>
        </w:tc>
      </w:tr>
      <w:tr w:rsidR="008F117B" w:rsidRPr="00063970" w14:paraId="04A39397"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0A32E01F" w14:textId="77777777" w:rsidR="008F117B" w:rsidRPr="000A3E3B" w:rsidRDefault="008F117B" w:rsidP="008F117B">
            <w:pPr>
              <w:spacing w:after="0" w:line="240" w:lineRule="auto"/>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5CCCC626"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32</w:t>
            </w:r>
          </w:p>
        </w:tc>
        <w:tc>
          <w:tcPr>
            <w:tcW w:w="2380" w:type="dxa"/>
            <w:tcBorders>
              <w:top w:val="nil"/>
              <w:left w:val="nil"/>
              <w:bottom w:val="single" w:sz="4" w:space="0" w:color="auto"/>
              <w:right w:val="single" w:sz="4" w:space="0" w:color="auto"/>
            </w:tcBorders>
            <w:shd w:val="clear" w:color="auto" w:fill="auto"/>
            <w:noWrap/>
            <w:vAlign w:val="bottom"/>
            <w:hideMark/>
          </w:tcPr>
          <w:p w14:paraId="36DA852F"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16</w:t>
            </w:r>
          </w:p>
        </w:tc>
        <w:tc>
          <w:tcPr>
            <w:tcW w:w="1240" w:type="dxa"/>
            <w:tcBorders>
              <w:top w:val="nil"/>
              <w:left w:val="nil"/>
              <w:bottom w:val="single" w:sz="4" w:space="0" w:color="auto"/>
              <w:right w:val="single" w:sz="4" w:space="0" w:color="auto"/>
            </w:tcBorders>
            <w:shd w:val="clear" w:color="auto" w:fill="auto"/>
            <w:noWrap/>
            <w:vAlign w:val="bottom"/>
            <w:hideMark/>
          </w:tcPr>
          <w:p w14:paraId="78342CB2"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66</w:t>
            </w:r>
          </w:p>
        </w:tc>
      </w:tr>
      <w:tr w:rsidR="008F117B" w:rsidRPr="00063970" w14:paraId="32F4F078"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261C320" w14:textId="77777777" w:rsidR="008F117B" w:rsidRPr="000A3E3B" w:rsidRDefault="008F117B" w:rsidP="008F117B">
            <w:pPr>
              <w:spacing w:after="0" w:line="240" w:lineRule="auto"/>
              <w:jc w:val="right"/>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4B87701A"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25E4683E"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467FE159"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 </w:t>
            </w:r>
          </w:p>
        </w:tc>
      </w:tr>
      <w:tr w:rsidR="008F117B" w:rsidRPr="00063970" w14:paraId="280CA063"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9B9FCF6" w14:textId="77777777" w:rsidR="008F117B" w:rsidRPr="000A3E3B" w:rsidRDefault="008F117B" w:rsidP="008F117B">
            <w:pPr>
              <w:spacing w:after="0" w:line="240" w:lineRule="auto"/>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6F2A739B"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8</w:t>
            </w:r>
          </w:p>
        </w:tc>
        <w:tc>
          <w:tcPr>
            <w:tcW w:w="2380" w:type="dxa"/>
            <w:tcBorders>
              <w:top w:val="nil"/>
              <w:left w:val="nil"/>
              <w:bottom w:val="single" w:sz="4" w:space="0" w:color="auto"/>
              <w:right w:val="single" w:sz="4" w:space="0" w:color="auto"/>
            </w:tcBorders>
            <w:shd w:val="clear" w:color="auto" w:fill="auto"/>
            <w:noWrap/>
            <w:vAlign w:val="bottom"/>
            <w:hideMark/>
          </w:tcPr>
          <w:p w14:paraId="4AA20675"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5</w:t>
            </w:r>
          </w:p>
        </w:tc>
        <w:tc>
          <w:tcPr>
            <w:tcW w:w="1240" w:type="dxa"/>
            <w:tcBorders>
              <w:top w:val="nil"/>
              <w:left w:val="nil"/>
              <w:bottom w:val="single" w:sz="4" w:space="0" w:color="auto"/>
              <w:right w:val="single" w:sz="4" w:space="0" w:color="auto"/>
            </w:tcBorders>
            <w:shd w:val="clear" w:color="auto" w:fill="auto"/>
            <w:noWrap/>
            <w:vAlign w:val="bottom"/>
            <w:hideMark/>
          </w:tcPr>
          <w:p w14:paraId="44DE87CD" w14:textId="77777777" w:rsidR="008F117B" w:rsidRPr="000A3E3B" w:rsidRDefault="008F117B" w:rsidP="008F117B">
            <w:pPr>
              <w:spacing w:after="0" w:line="240" w:lineRule="auto"/>
              <w:jc w:val="center"/>
              <w:rPr>
                <w:rFonts w:ascii="Times New Roman" w:eastAsia="Times New Roman" w:hAnsi="Times New Roman" w:cs="Times New Roman"/>
                <w:color w:val="000000"/>
                <w:sz w:val="20"/>
                <w:szCs w:val="20"/>
              </w:rPr>
            </w:pPr>
            <w:r w:rsidRPr="000A3E3B">
              <w:rPr>
                <w:rFonts w:ascii="Times New Roman" w:eastAsia="Times New Roman" w:hAnsi="Times New Roman" w:cs="Times New Roman"/>
                <w:color w:val="000000"/>
                <w:sz w:val="20"/>
                <w:szCs w:val="20"/>
              </w:rPr>
              <w:t>18</w:t>
            </w:r>
          </w:p>
        </w:tc>
      </w:tr>
    </w:tbl>
    <w:p w14:paraId="0771B270" w14:textId="77777777" w:rsidR="008F117B" w:rsidRPr="00373133"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Pr>
          <w:rFonts w:ascii="Times New Roman" w:hAnsi="Times New Roman" w:cs="Times New Roman"/>
          <w:sz w:val="20"/>
          <w:szCs w:val="20"/>
        </w:rPr>
        <w:t>14</w:t>
      </w:r>
    </w:p>
    <w:p w14:paraId="2FD71634" w14:textId="77777777" w:rsidR="008F117B" w:rsidRDefault="008F117B" w:rsidP="008F117B">
      <w:pPr>
        <w:spacing w:after="0" w:line="240" w:lineRule="auto"/>
        <w:jc w:val="center"/>
        <w:rPr>
          <w:rFonts w:ascii="Times New Roman" w:hAnsi="Times New Roman" w:cs="Times New Roman"/>
          <w:sz w:val="20"/>
          <w:szCs w:val="20"/>
        </w:rPr>
      </w:pPr>
      <w:r w:rsidRPr="00373133">
        <w:rPr>
          <w:rFonts w:ascii="Times New Roman" w:hAnsi="Times New Roman" w:cs="Times New Roman"/>
          <w:sz w:val="20"/>
          <w:szCs w:val="20"/>
        </w:rPr>
        <w:t>Cell Populat</w:t>
      </w:r>
      <w:r>
        <w:rPr>
          <w:rFonts w:ascii="Times New Roman" w:hAnsi="Times New Roman" w:cs="Times New Roman"/>
          <w:sz w:val="20"/>
          <w:szCs w:val="20"/>
        </w:rPr>
        <w:t>ions for Dependency Analysis in Lawrence No. 2 Division</w:t>
      </w:r>
    </w:p>
    <w:p w14:paraId="697BA679"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47AE6B24" w14:textId="77777777" w:rsidR="008F117B" w:rsidRDefault="008F117B" w:rsidP="008F117B">
      <w:pPr>
        <w:spacing w:after="0" w:line="240" w:lineRule="auto"/>
        <w:rPr>
          <w:rFonts w:ascii="Times New Roman" w:hAnsi="Times New Roman" w:cs="Times New Roman"/>
          <w:sz w:val="20"/>
          <w:szCs w:val="20"/>
        </w:rPr>
      </w:pPr>
    </w:p>
    <w:p w14:paraId="09510F3C" w14:textId="77777777" w:rsidR="008F117B" w:rsidRDefault="00C14ABC"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Table </w:t>
      </w:r>
      <w:r w:rsidR="008F117B">
        <w:rPr>
          <w:rFonts w:ascii="Times New Roman" w:hAnsi="Times New Roman" w:cs="Times New Roman"/>
          <w:sz w:val="24"/>
          <w:szCs w:val="24"/>
        </w:rPr>
        <w:t xml:space="preserve">15 shows the distribution of the men exempted by the Lawrence No. 2 Division Board by census classification and dependency status. For example, </w:t>
      </w:r>
      <w:r w:rsidR="00092286">
        <w:rPr>
          <w:rFonts w:ascii="Times New Roman" w:hAnsi="Times New Roman" w:cs="Times New Roman"/>
          <w:sz w:val="24"/>
          <w:szCs w:val="24"/>
        </w:rPr>
        <w:t>81</w:t>
      </w:r>
      <w:r w:rsidR="008F117B">
        <w:rPr>
          <w:rFonts w:ascii="Times New Roman" w:hAnsi="Times New Roman" w:cs="Times New Roman"/>
          <w:sz w:val="24"/>
          <w:szCs w:val="24"/>
        </w:rPr>
        <w:t xml:space="preserve"> percent of the married men in the two-hundred-man sample were exempted.</w:t>
      </w:r>
    </w:p>
    <w:tbl>
      <w:tblPr>
        <w:tblW w:w="7880" w:type="dxa"/>
        <w:tblInd w:w="93" w:type="dxa"/>
        <w:tblLook w:val="04A0" w:firstRow="1" w:lastRow="0" w:firstColumn="1" w:lastColumn="0" w:noHBand="0" w:noVBand="1"/>
      </w:tblPr>
      <w:tblGrid>
        <w:gridCol w:w="3020"/>
        <w:gridCol w:w="1240"/>
        <w:gridCol w:w="2380"/>
        <w:gridCol w:w="1240"/>
      </w:tblGrid>
      <w:tr w:rsidR="008F117B" w:rsidRPr="00063970" w14:paraId="21DC01E7" w14:textId="77777777" w:rsidTr="008F117B">
        <w:trPr>
          <w:trHeight w:val="300"/>
        </w:trPr>
        <w:tc>
          <w:tcPr>
            <w:tcW w:w="3020" w:type="dxa"/>
            <w:tcBorders>
              <w:top w:val="single" w:sz="4" w:space="0" w:color="auto"/>
              <w:left w:val="single" w:sz="4" w:space="0" w:color="auto"/>
              <w:bottom w:val="nil"/>
              <w:right w:val="single" w:sz="4" w:space="0" w:color="auto"/>
            </w:tcBorders>
            <w:shd w:val="clear" w:color="auto" w:fill="auto"/>
            <w:noWrap/>
            <w:vAlign w:val="bottom"/>
            <w:hideMark/>
          </w:tcPr>
          <w:p w14:paraId="05C22B65" w14:textId="77777777" w:rsidR="008F117B" w:rsidRPr="00063970" w:rsidRDefault="008F117B" w:rsidP="000A3E3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Percent Exempted</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050776D2"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Married</w:t>
            </w:r>
          </w:p>
        </w:tc>
        <w:tc>
          <w:tcPr>
            <w:tcW w:w="2380" w:type="dxa"/>
            <w:tcBorders>
              <w:top w:val="single" w:sz="4" w:space="0" w:color="auto"/>
              <w:left w:val="nil"/>
              <w:bottom w:val="single" w:sz="4" w:space="0" w:color="auto"/>
              <w:right w:val="single" w:sz="4" w:space="0" w:color="auto"/>
            </w:tcBorders>
            <w:shd w:val="clear" w:color="auto" w:fill="auto"/>
            <w:vAlign w:val="bottom"/>
            <w:hideMark/>
          </w:tcPr>
          <w:p w14:paraId="0A660174"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Single, other dependents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0652643C"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Single</w:t>
            </w:r>
          </w:p>
        </w:tc>
      </w:tr>
      <w:tr w:rsidR="008F117B" w:rsidRPr="00063970" w14:paraId="6B867C2B" w14:textId="77777777" w:rsidTr="008F117B">
        <w:trPr>
          <w:trHeight w:val="300"/>
        </w:trPr>
        <w:tc>
          <w:tcPr>
            <w:tcW w:w="3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41C5ED"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4652C1C1"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6FDFECD7"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7C8DEB3D"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r>
      <w:tr w:rsidR="008F117B" w:rsidRPr="00063970" w14:paraId="7B25EEA7"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15664F3"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Total Sample</w:t>
            </w:r>
          </w:p>
        </w:tc>
        <w:tc>
          <w:tcPr>
            <w:tcW w:w="1240" w:type="dxa"/>
            <w:tcBorders>
              <w:top w:val="nil"/>
              <w:left w:val="nil"/>
              <w:bottom w:val="single" w:sz="4" w:space="0" w:color="auto"/>
              <w:right w:val="single" w:sz="4" w:space="0" w:color="auto"/>
            </w:tcBorders>
            <w:shd w:val="clear" w:color="auto" w:fill="auto"/>
            <w:noWrap/>
            <w:vAlign w:val="bottom"/>
            <w:hideMark/>
          </w:tcPr>
          <w:p w14:paraId="0A6B8457"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81%</w:t>
            </w:r>
          </w:p>
        </w:tc>
        <w:tc>
          <w:tcPr>
            <w:tcW w:w="2380" w:type="dxa"/>
            <w:tcBorders>
              <w:top w:val="nil"/>
              <w:left w:val="nil"/>
              <w:bottom w:val="single" w:sz="4" w:space="0" w:color="auto"/>
              <w:right w:val="single" w:sz="4" w:space="0" w:color="auto"/>
            </w:tcBorders>
            <w:shd w:val="clear" w:color="auto" w:fill="auto"/>
            <w:noWrap/>
            <w:vAlign w:val="bottom"/>
            <w:hideMark/>
          </w:tcPr>
          <w:p w14:paraId="59C0AAB6"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50%</w:t>
            </w:r>
          </w:p>
        </w:tc>
        <w:tc>
          <w:tcPr>
            <w:tcW w:w="1240" w:type="dxa"/>
            <w:tcBorders>
              <w:top w:val="nil"/>
              <w:left w:val="nil"/>
              <w:bottom w:val="single" w:sz="4" w:space="0" w:color="auto"/>
              <w:right w:val="single" w:sz="4" w:space="0" w:color="auto"/>
            </w:tcBorders>
            <w:shd w:val="clear" w:color="auto" w:fill="auto"/>
            <w:noWrap/>
            <w:vAlign w:val="bottom"/>
            <w:hideMark/>
          </w:tcPr>
          <w:p w14:paraId="4F61EF4B"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33%</w:t>
            </w:r>
          </w:p>
        </w:tc>
      </w:tr>
      <w:tr w:rsidR="008F117B" w:rsidRPr="00063970" w14:paraId="1A427EC3"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94177C6"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5F9CD18D"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1E1FFA59"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4BD3DFEE"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r>
      <w:tr w:rsidR="008F117B" w:rsidRPr="00063970" w14:paraId="4E1BF808"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0405B564"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6A0C79CB"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89%</w:t>
            </w:r>
          </w:p>
        </w:tc>
        <w:tc>
          <w:tcPr>
            <w:tcW w:w="2380" w:type="dxa"/>
            <w:tcBorders>
              <w:top w:val="nil"/>
              <w:left w:val="nil"/>
              <w:bottom w:val="single" w:sz="4" w:space="0" w:color="auto"/>
              <w:right w:val="single" w:sz="4" w:space="0" w:color="auto"/>
            </w:tcBorders>
            <w:shd w:val="clear" w:color="auto" w:fill="auto"/>
            <w:noWrap/>
            <w:vAlign w:val="bottom"/>
            <w:hideMark/>
          </w:tcPr>
          <w:p w14:paraId="7BA950FC"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33%</w:t>
            </w:r>
          </w:p>
        </w:tc>
        <w:tc>
          <w:tcPr>
            <w:tcW w:w="1240" w:type="dxa"/>
            <w:tcBorders>
              <w:top w:val="nil"/>
              <w:left w:val="nil"/>
              <w:bottom w:val="single" w:sz="4" w:space="0" w:color="auto"/>
              <w:right w:val="single" w:sz="4" w:space="0" w:color="auto"/>
            </w:tcBorders>
            <w:shd w:val="clear" w:color="auto" w:fill="auto"/>
            <w:noWrap/>
            <w:vAlign w:val="bottom"/>
            <w:hideMark/>
          </w:tcPr>
          <w:p w14:paraId="2994D77F"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30%</w:t>
            </w:r>
          </w:p>
        </w:tc>
      </w:tr>
      <w:tr w:rsidR="008F117B" w:rsidRPr="00063970" w14:paraId="7C9B809F"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2071D08" w14:textId="77777777" w:rsidR="008F117B" w:rsidRPr="00063970" w:rsidRDefault="008F117B" w:rsidP="008F117B">
            <w:pPr>
              <w:spacing w:after="0" w:line="240" w:lineRule="auto"/>
              <w:jc w:val="right"/>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05F17262"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1ABDCF1A"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7EBEE671"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r>
      <w:tr w:rsidR="008F117B" w:rsidRPr="00063970" w14:paraId="38052311"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4A25276"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12427F11"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78%</w:t>
            </w:r>
          </w:p>
        </w:tc>
        <w:tc>
          <w:tcPr>
            <w:tcW w:w="2380" w:type="dxa"/>
            <w:tcBorders>
              <w:top w:val="nil"/>
              <w:left w:val="nil"/>
              <w:bottom w:val="single" w:sz="4" w:space="0" w:color="auto"/>
              <w:right w:val="single" w:sz="4" w:space="0" w:color="auto"/>
            </w:tcBorders>
            <w:shd w:val="clear" w:color="auto" w:fill="auto"/>
            <w:noWrap/>
            <w:vAlign w:val="bottom"/>
            <w:hideMark/>
          </w:tcPr>
          <w:p w14:paraId="1C116EF1"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31%</w:t>
            </w:r>
          </w:p>
        </w:tc>
        <w:tc>
          <w:tcPr>
            <w:tcW w:w="1240" w:type="dxa"/>
            <w:tcBorders>
              <w:top w:val="nil"/>
              <w:left w:val="nil"/>
              <w:bottom w:val="single" w:sz="4" w:space="0" w:color="auto"/>
              <w:right w:val="single" w:sz="4" w:space="0" w:color="auto"/>
            </w:tcBorders>
            <w:shd w:val="clear" w:color="auto" w:fill="auto"/>
            <w:noWrap/>
            <w:vAlign w:val="bottom"/>
            <w:hideMark/>
          </w:tcPr>
          <w:p w14:paraId="63D9DD21"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35%</w:t>
            </w:r>
          </w:p>
        </w:tc>
      </w:tr>
      <w:tr w:rsidR="008F117B" w:rsidRPr="00063970" w14:paraId="2D599592"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81F021E" w14:textId="77777777" w:rsidR="008F117B" w:rsidRPr="00063970" w:rsidRDefault="008F117B" w:rsidP="008F117B">
            <w:pPr>
              <w:spacing w:after="0" w:line="240" w:lineRule="auto"/>
              <w:jc w:val="right"/>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18A1028E"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73EBCA43"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7BB73E3"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 </w:t>
            </w:r>
          </w:p>
        </w:tc>
      </w:tr>
      <w:tr w:rsidR="008F117B" w:rsidRPr="00063970" w14:paraId="73E063EF"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0CBCE2A" w14:textId="77777777" w:rsidR="008F117B" w:rsidRPr="00063970" w:rsidRDefault="008F117B" w:rsidP="008F117B">
            <w:pPr>
              <w:spacing w:after="0" w:line="240" w:lineRule="auto"/>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05B11015"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75%</w:t>
            </w:r>
          </w:p>
        </w:tc>
        <w:tc>
          <w:tcPr>
            <w:tcW w:w="2380" w:type="dxa"/>
            <w:tcBorders>
              <w:top w:val="nil"/>
              <w:left w:val="nil"/>
              <w:bottom w:val="single" w:sz="4" w:space="0" w:color="auto"/>
              <w:right w:val="single" w:sz="4" w:space="0" w:color="auto"/>
            </w:tcBorders>
            <w:shd w:val="clear" w:color="auto" w:fill="auto"/>
            <w:noWrap/>
            <w:vAlign w:val="bottom"/>
            <w:hideMark/>
          </w:tcPr>
          <w:p w14:paraId="74C29B8A"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80%</w:t>
            </w:r>
          </w:p>
        </w:tc>
        <w:tc>
          <w:tcPr>
            <w:tcW w:w="1240" w:type="dxa"/>
            <w:tcBorders>
              <w:top w:val="nil"/>
              <w:left w:val="nil"/>
              <w:bottom w:val="single" w:sz="4" w:space="0" w:color="auto"/>
              <w:right w:val="single" w:sz="4" w:space="0" w:color="auto"/>
            </w:tcBorders>
            <w:shd w:val="clear" w:color="auto" w:fill="auto"/>
            <w:noWrap/>
            <w:vAlign w:val="bottom"/>
            <w:hideMark/>
          </w:tcPr>
          <w:p w14:paraId="68D5F9E3" w14:textId="77777777" w:rsidR="008F117B" w:rsidRPr="00063970" w:rsidRDefault="008F117B" w:rsidP="008F117B">
            <w:pPr>
              <w:spacing w:after="0" w:line="240" w:lineRule="auto"/>
              <w:jc w:val="center"/>
              <w:rPr>
                <w:rFonts w:ascii="Times New Roman" w:eastAsia="Times New Roman" w:hAnsi="Times New Roman" w:cs="Times New Roman"/>
                <w:color w:val="000000"/>
                <w:sz w:val="20"/>
                <w:szCs w:val="20"/>
              </w:rPr>
            </w:pPr>
            <w:r w:rsidRPr="00063970">
              <w:rPr>
                <w:rFonts w:ascii="Times New Roman" w:eastAsia="Times New Roman" w:hAnsi="Times New Roman" w:cs="Times New Roman"/>
                <w:color w:val="000000"/>
                <w:sz w:val="20"/>
                <w:szCs w:val="20"/>
              </w:rPr>
              <w:t>33%</w:t>
            </w:r>
          </w:p>
        </w:tc>
      </w:tr>
    </w:tbl>
    <w:p w14:paraId="0266CC4D" w14:textId="77777777" w:rsidR="008F117B"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Pr>
          <w:rFonts w:ascii="Times New Roman" w:hAnsi="Times New Roman" w:cs="Times New Roman"/>
          <w:sz w:val="20"/>
          <w:szCs w:val="20"/>
        </w:rPr>
        <w:t>15</w:t>
      </w:r>
    </w:p>
    <w:p w14:paraId="3CB85ED8"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       Exempted Men by Dependency Status in Lawrence No. 2 Division </w:t>
      </w:r>
    </w:p>
    <w:p w14:paraId="081B5925" w14:textId="77777777" w:rsidR="00672C4D" w:rsidRDefault="008F117B" w:rsidP="00672C4D">
      <w:pPr>
        <w:spacing w:after="0" w:line="48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1C378E4D" w14:textId="77777777" w:rsidR="00672C4D" w:rsidRDefault="00672C4D" w:rsidP="00672C4D">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p>
    <w:p w14:paraId="1A5AD9BF" w14:textId="77777777" w:rsidR="008F117B" w:rsidRDefault="008F117B" w:rsidP="00C17D6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Lawrence Number 3 Division covered Wards 4 and 5 of the City. As within the other Divisions within the City, the native portion of the population was the smallest of the </w:t>
      </w:r>
      <w:r w:rsidR="00C14ABC">
        <w:rPr>
          <w:rFonts w:ascii="Times New Roman" w:hAnsi="Times New Roman" w:cs="Times New Roman"/>
          <w:sz w:val="24"/>
          <w:szCs w:val="24"/>
        </w:rPr>
        <w:t xml:space="preserve">census classifications. Table </w:t>
      </w:r>
      <w:r>
        <w:rPr>
          <w:rFonts w:ascii="Times New Roman" w:hAnsi="Times New Roman" w:cs="Times New Roman"/>
          <w:sz w:val="24"/>
          <w:szCs w:val="24"/>
        </w:rPr>
        <w:t xml:space="preserve">16 compares the distribution of the adjusted population </w:t>
      </w:r>
      <w:r>
        <w:rPr>
          <w:rFonts w:ascii="Times New Roman" w:hAnsi="Times New Roman" w:cs="Times New Roman"/>
          <w:sz w:val="24"/>
          <w:szCs w:val="24"/>
        </w:rPr>
        <w:lastRenderedPageBreak/>
        <w:t>by census classification with the distribution within the samples of men considered by the Lawrence No. 3 Exemption Board.</w:t>
      </w:r>
    </w:p>
    <w:tbl>
      <w:tblPr>
        <w:tblW w:w="8205" w:type="dxa"/>
        <w:tblInd w:w="93" w:type="dxa"/>
        <w:tblLook w:val="04A0" w:firstRow="1" w:lastRow="0" w:firstColumn="1" w:lastColumn="0" w:noHBand="0" w:noVBand="1"/>
      </w:tblPr>
      <w:tblGrid>
        <w:gridCol w:w="3020"/>
        <w:gridCol w:w="1240"/>
        <w:gridCol w:w="1412"/>
        <w:gridCol w:w="1273"/>
        <w:gridCol w:w="1260"/>
      </w:tblGrid>
      <w:tr w:rsidR="008F117B" w:rsidRPr="00BB600C" w14:paraId="6C0D2B73" w14:textId="77777777" w:rsidTr="008F117B">
        <w:trPr>
          <w:trHeight w:val="882"/>
        </w:trPr>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602996"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Lawrence Division 3                                (Wards 4 and 5)</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14:paraId="462837FC"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Population</w:t>
            </w:r>
          </w:p>
        </w:tc>
        <w:tc>
          <w:tcPr>
            <w:tcW w:w="1412" w:type="dxa"/>
            <w:tcBorders>
              <w:top w:val="single" w:sz="4" w:space="0" w:color="auto"/>
              <w:left w:val="nil"/>
              <w:bottom w:val="single" w:sz="4" w:space="0" w:color="auto"/>
              <w:right w:val="single" w:sz="4" w:space="0" w:color="auto"/>
            </w:tcBorders>
            <w:shd w:val="clear" w:color="auto" w:fill="auto"/>
            <w:vAlign w:val="center"/>
            <w:hideMark/>
          </w:tcPr>
          <w:p w14:paraId="0FF885E2"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Adjusted </w:t>
            </w:r>
            <w:r w:rsidRPr="00BB600C">
              <w:rPr>
                <w:rFonts w:ascii="Times New Roman" w:eastAsia="Times New Roman" w:hAnsi="Times New Roman" w:cs="Times New Roman"/>
                <w:color w:val="000000"/>
                <w:sz w:val="20"/>
                <w:szCs w:val="20"/>
              </w:rPr>
              <w:t>Distribution of Population</w:t>
            </w:r>
          </w:p>
        </w:tc>
        <w:tc>
          <w:tcPr>
            <w:tcW w:w="1273" w:type="dxa"/>
            <w:tcBorders>
              <w:top w:val="single" w:sz="4" w:space="0" w:color="auto"/>
              <w:left w:val="nil"/>
              <w:bottom w:val="single" w:sz="4" w:space="0" w:color="auto"/>
              <w:right w:val="single" w:sz="4" w:space="0" w:color="auto"/>
            </w:tcBorders>
            <w:shd w:val="clear" w:color="auto" w:fill="auto"/>
            <w:vAlign w:val="center"/>
            <w:hideMark/>
          </w:tcPr>
          <w:p w14:paraId="4C34DF94"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Distribution of Exempted Sample</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23721E9D"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Distribution of Held Sample</w:t>
            </w:r>
          </w:p>
        </w:tc>
      </w:tr>
      <w:tr w:rsidR="008F117B" w:rsidRPr="00BB600C" w14:paraId="5D6A3B97"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048C061"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Total Population 1910</w:t>
            </w:r>
          </w:p>
        </w:tc>
        <w:tc>
          <w:tcPr>
            <w:tcW w:w="1240" w:type="dxa"/>
            <w:tcBorders>
              <w:top w:val="nil"/>
              <w:left w:val="nil"/>
              <w:bottom w:val="single" w:sz="4" w:space="0" w:color="auto"/>
              <w:right w:val="single" w:sz="4" w:space="0" w:color="auto"/>
            </w:tcBorders>
            <w:shd w:val="clear" w:color="auto" w:fill="auto"/>
            <w:noWrap/>
            <w:vAlign w:val="bottom"/>
            <w:hideMark/>
          </w:tcPr>
          <w:p w14:paraId="12092EC5" w14:textId="77777777" w:rsidR="008F117B" w:rsidRPr="00BB600C" w:rsidRDefault="008F117B" w:rsidP="008F117B">
            <w:pPr>
              <w:spacing w:after="0" w:line="240" w:lineRule="auto"/>
              <w:jc w:val="right"/>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29</w:t>
            </w:r>
            <w:r w:rsidR="00D3322D">
              <w:rPr>
                <w:rFonts w:ascii="Times New Roman" w:eastAsia="Times New Roman" w:hAnsi="Times New Roman" w:cs="Times New Roman"/>
                <w:color w:val="000000"/>
                <w:sz w:val="20"/>
                <w:szCs w:val="20"/>
              </w:rPr>
              <w:t>,</w:t>
            </w:r>
            <w:r w:rsidRPr="00BB600C">
              <w:rPr>
                <w:rFonts w:ascii="Times New Roman" w:eastAsia="Times New Roman" w:hAnsi="Times New Roman" w:cs="Times New Roman"/>
                <w:color w:val="000000"/>
                <w:sz w:val="20"/>
                <w:szCs w:val="20"/>
              </w:rPr>
              <w:t>761</w:t>
            </w:r>
          </w:p>
        </w:tc>
        <w:tc>
          <w:tcPr>
            <w:tcW w:w="1412" w:type="dxa"/>
            <w:tcBorders>
              <w:top w:val="nil"/>
              <w:left w:val="nil"/>
              <w:bottom w:val="single" w:sz="4" w:space="0" w:color="auto"/>
              <w:right w:val="single" w:sz="4" w:space="0" w:color="auto"/>
            </w:tcBorders>
            <w:shd w:val="clear" w:color="auto" w:fill="auto"/>
            <w:noWrap/>
            <w:vAlign w:val="bottom"/>
            <w:hideMark/>
          </w:tcPr>
          <w:p w14:paraId="0553F3C4"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73" w:type="dxa"/>
            <w:tcBorders>
              <w:top w:val="nil"/>
              <w:left w:val="nil"/>
              <w:bottom w:val="single" w:sz="4" w:space="0" w:color="auto"/>
              <w:right w:val="single" w:sz="4" w:space="0" w:color="auto"/>
            </w:tcBorders>
            <w:shd w:val="clear" w:color="auto" w:fill="auto"/>
            <w:noWrap/>
            <w:vAlign w:val="bottom"/>
            <w:hideMark/>
          </w:tcPr>
          <w:p w14:paraId="00BB6286"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2FBF6AA0"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r>
      <w:tr w:rsidR="008F117B" w:rsidRPr="00BB600C" w14:paraId="57D99987"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4F7CEF6D"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Total 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06FA0969" w14:textId="77777777" w:rsidR="008F117B" w:rsidRPr="00BB600C" w:rsidRDefault="008F117B" w:rsidP="008F117B">
            <w:pPr>
              <w:spacing w:after="0" w:line="240" w:lineRule="auto"/>
              <w:jc w:val="right"/>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13</w:t>
            </w:r>
            <w:r w:rsidR="00D3322D">
              <w:rPr>
                <w:rFonts w:ascii="Times New Roman" w:eastAsia="Times New Roman" w:hAnsi="Times New Roman" w:cs="Times New Roman"/>
                <w:color w:val="000000"/>
                <w:sz w:val="20"/>
                <w:szCs w:val="20"/>
              </w:rPr>
              <w:t>,</w:t>
            </w:r>
            <w:r w:rsidRPr="00BB600C">
              <w:rPr>
                <w:rFonts w:ascii="Times New Roman" w:eastAsia="Times New Roman" w:hAnsi="Times New Roman" w:cs="Times New Roman"/>
                <w:color w:val="000000"/>
                <w:sz w:val="20"/>
                <w:szCs w:val="20"/>
              </w:rPr>
              <w:t>827</w:t>
            </w:r>
          </w:p>
        </w:tc>
        <w:tc>
          <w:tcPr>
            <w:tcW w:w="1412" w:type="dxa"/>
            <w:tcBorders>
              <w:top w:val="nil"/>
              <w:left w:val="nil"/>
              <w:bottom w:val="single" w:sz="4" w:space="0" w:color="auto"/>
              <w:right w:val="single" w:sz="4" w:space="0" w:color="auto"/>
            </w:tcBorders>
            <w:shd w:val="clear" w:color="auto" w:fill="auto"/>
            <w:noWrap/>
            <w:vAlign w:val="bottom"/>
            <w:hideMark/>
          </w:tcPr>
          <w:p w14:paraId="4147A855"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73" w:type="dxa"/>
            <w:tcBorders>
              <w:top w:val="nil"/>
              <w:left w:val="nil"/>
              <w:bottom w:val="single" w:sz="4" w:space="0" w:color="auto"/>
              <w:right w:val="single" w:sz="4" w:space="0" w:color="auto"/>
            </w:tcBorders>
            <w:shd w:val="clear" w:color="auto" w:fill="auto"/>
            <w:noWrap/>
            <w:vAlign w:val="bottom"/>
            <w:hideMark/>
          </w:tcPr>
          <w:p w14:paraId="75119EA4"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3FFFEAA5"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r>
      <w:tr w:rsidR="008F117B" w:rsidRPr="00BB600C" w14:paraId="44BAC77E"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1E3A4DC"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Estimated Aliens</w:t>
            </w:r>
          </w:p>
        </w:tc>
        <w:tc>
          <w:tcPr>
            <w:tcW w:w="1240" w:type="dxa"/>
            <w:tcBorders>
              <w:top w:val="nil"/>
              <w:left w:val="nil"/>
              <w:bottom w:val="single" w:sz="4" w:space="0" w:color="auto"/>
              <w:right w:val="single" w:sz="4" w:space="0" w:color="auto"/>
            </w:tcBorders>
            <w:shd w:val="clear" w:color="auto" w:fill="auto"/>
            <w:noWrap/>
            <w:vAlign w:val="bottom"/>
            <w:hideMark/>
          </w:tcPr>
          <w:p w14:paraId="25387D71" w14:textId="77777777" w:rsidR="008F117B" w:rsidRPr="00BB600C" w:rsidRDefault="008F117B" w:rsidP="008F117B">
            <w:pPr>
              <w:spacing w:after="0" w:line="240" w:lineRule="auto"/>
              <w:jc w:val="right"/>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8</w:t>
            </w:r>
            <w:r w:rsidR="00D3322D">
              <w:rPr>
                <w:rFonts w:ascii="Times New Roman" w:eastAsia="Times New Roman" w:hAnsi="Times New Roman" w:cs="Times New Roman"/>
                <w:color w:val="000000"/>
                <w:sz w:val="20"/>
                <w:szCs w:val="20"/>
              </w:rPr>
              <w:t>,</w:t>
            </w:r>
            <w:r w:rsidRPr="00BB600C">
              <w:rPr>
                <w:rFonts w:ascii="Times New Roman" w:eastAsia="Times New Roman" w:hAnsi="Times New Roman" w:cs="Times New Roman"/>
                <w:color w:val="000000"/>
                <w:sz w:val="20"/>
                <w:szCs w:val="20"/>
              </w:rPr>
              <w:t>131</w:t>
            </w:r>
          </w:p>
        </w:tc>
        <w:tc>
          <w:tcPr>
            <w:tcW w:w="1412" w:type="dxa"/>
            <w:tcBorders>
              <w:top w:val="nil"/>
              <w:left w:val="nil"/>
              <w:bottom w:val="single" w:sz="4" w:space="0" w:color="auto"/>
              <w:right w:val="single" w:sz="4" w:space="0" w:color="auto"/>
            </w:tcBorders>
            <w:shd w:val="clear" w:color="auto" w:fill="auto"/>
            <w:noWrap/>
            <w:vAlign w:val="bottom"/>
            <w:hideMark/>
          </w:tcPr>
          <w:p w14:paraId="033112A6"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73" w:type="dxa"/>
            <w:tcBorders>
              <w:top w:val="nil"/>
              <w:left w:val="nil"/>
              <w:bottom w:val="single" w:sz="4" w:space="0" w:color="auto"/>
              <w:right w:val="single" w:sz="4" w:space="0" w:color="auto"/>
            </w:tcBorders>
            <w:shd w:val="clear" w:color="auto" w:fill="auto"/>
            <w:noWrap/>
            <w:vAlign w:val="bottom"/>
            <w:hideMark/>
          </w:tcPr>
          <w:p w14:paraId="0CA51F6F"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35B3907C"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r>
      <w:tr w:rsidR="008F117B" w:rsidRPr="00BB600C" w14:paraId="2E99B937"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C841140"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Adjusted Population</w:t>
            </w:r>
          </w:p>
        </w:tc>
        <w:tc>
          <w:tcPr>
            <w:tcW w:w="1240" w:type="dxa"/>
            <w:tcBorders>
              <w:top w:val="nil"/>
              <w:left w:val="nil"/>
              <w:bottom w:val="single" w:sz="4" w:space="0" w:color="auto"/>
              <w:right w:val="single" w:sz="4" w:space="0" w:color="auto"/>
            </w:tcBorders>
            <w:shd w:val="clear" w:color="auto" w:fill="auto"/>
            <w:noWrap/>
            <w:vAlign w:val="bottom"/>
            <w:hideMark/>
          </w:tcPr>
          <w:p w14:paraId="0196B459" w14:textId="77777777" w:rsidR="008F117B" w:rsidRPr="00BB600C" w:rsidRDefault="008F117B" w:rsidP="008F117B">
            <w:pPr>
              <w:spacing w:after="0" w:line="240" w:lineRule="auto"/>
              <w:jc w:val="right"/>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21</w:t>
            </w:r>
            <w:r w:rsidR="00D3322D">
              <w:rPr>
                <w:rFonts w:ascii="Times New Roman" w:eastAsia="Times New Roman" w:hAnsi="Times New Roman" w:cs="Times New Roman"/>
                <w:color w:val="000000"/>
                <w:sz w:val="20"/>
                <w:szCs w:val="20"/>
              </w:rPr>
              <w:t>,</w:t>
            </w:r>
            <w:r w:rsidRPr="00BB600C">
              <w:rPr>
                <w:rFonts w:ascii="Times New Roman" w:eastAsia="Times New Roman" w:hAnsi="Times New Roman" w:cs="Times New Roman"/>
                <w:color w:val="000000"/>
                <w:sz w:val="20"/>
                <w:szCs w:val="20"/>
              </w:rPr>
              <w:t>630</w:t>
            </w:r>
          </w:p>
        </w:tc>
        <w:tc>
          <w:tcPr>
            <w:tcW w:w="1412" w:type="dxa"/>
            <w:tcBorders>
              <w:top w:val="nil"/>
              <w:left w:val="nil"/>
              <w:bottom w:val="single" w:sz="4" w:space="0" w:color="auto"/>
              <w:right w:val="single" w:sz="4" w:space="0" w:color="auto"/>
            </w:tcBorders>
            <w:shd w:val="clear" w:color="auto" w:fill="auto"/>
            <w:noWrap/>
            <w:vAlign w:val="bottom"/>
            <w:hideMark/>
          </w:tcPr>
          <w:p w14:paraId="0D91639F"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73" w:type="dxa"/>
            <w:tcBorders>
              <w:top w:val="nil"/>
              <w:left w:val="nil"/>
              <w:bottom w:val="single" w:sz="4" w:space="0" w:color="auto"/>
              <w:right w:val="single" w:sz="4" w:space="0" w:color="auto"/>
            </w:tcBorders>
            <w:shd w:val="clear" w:color="auto" w:fill="auto"/>
            <w:noWrap/>
            <w:vAlign w:val="bottom"/>
            <w:hideMark/>
          </w:tcPr>
          <w:p w14:paraId="1DA78177"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3E1E61C6"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r>
      <w:tr w:rsidR="008F117B" w:rsidRPr="00BB600C" w14:paraId="62674856"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A6351B0"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2F41BD8E"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412" w:type="dxa"/>
            <w:tcBorders>
              <w:top w:val="nil"/>
              <w:left w:val="nil"/>
              <w:bottom w:val="single" w:sz="4" w:space="0" w:color="auto"/>
              <w:right w:val="single" w:sz="4" w:space="0" w:color="auto"/>
            </w:tcBorders>
            <w:shd w:val="clear" w:color="auto" w:fill="auto"/>
            <w:noWrap/>
            <w:vAlign w:val="bottom"/>
            <w:hideMark/>
          </w:tcPr>
          <w:p w14:paraId="0811CAA7"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73" w:type="dxa"/>
            <w:tcBorders>
              <w:top w:val="nil"/>
              <w:left w:val="nil"/>
              <w:bottom w:val="single" w:sz="4" w:space="0" w:color="auto"/>
              <w:right w:val="single" w:sz="4" w:space="0" w:color="auto"/>
            </w:tcBorders>
            <w:shd w:val="clear" w:color="auto" w:fill="auto"/>
            <w:noWrap/>
            <w:vAlign w:val="bottom"/>
            <w:hideMark/>
          </w:tcPr>
          <w:p w14:paraId="2D9828E2"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41653321"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r>
      <w:tr w:rsidR="008F117B" w:rsidRPr="00BB600C" w14:paraId="6773C19F" w14:textId="77777777" w:rsidTr="008F117B">
        <w:trPr>
          <w:trHeight w:val="525"/>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2F4EF2CB"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ADJUSTED CENSUS CLASSIFICATIONS</w:t>
            </w:r>
          </w:p>
        </w:tc>
        <w:tc>
          <w:tcPr>
            <w:tcW w:w="1240" w:type="dxa"/>
            <w:tcBorders>
              <w:top w:val="nil"/>
              <w:left w:val="nil"/>
              <w:bottom w:val="single" w:sz="4" w:space="0" w:color="auto"/>
              <w:right w:val="single" w:sz="4" w:space="0" w:color="auto"/>
            </w:tcBorders>
            <w:shd w:val="clear" w:color="auto" w:fill="auto"/>
            <w:noWrap/>
            <w:vAlign w:val="bottom"/>
            <w:hideMark/>
          </w:tcPr>
          <w:p w14:paraId="02C530A3"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412" w:type="dxa"/>
            <w:tcBorders>
              <w:top w:val="nil"/>
              <w:left w:val="nil"/>
              <w:bottom w:val="single" w:sz="4" w:space="0" w:color="auto"/>
              <w:right w:val="single" w:sz="4" w:space="0" w:color="auto"/>
            </w:tcBorders>
            <w:shd w:val="clear" w:color="auto" w:fill="auto"/>
            <w:noWrap/>
            <w:vAlign w:val="bottom"/>
            <w:hideMark/>
          </w:tcPr>
          <w:p w14:paraId="61E79D5A"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73" w:type="dxa"/>
            <w:tcBorders>
              <w:top w:val="nil"/>
              <w:left w:val="nil"/>
              <w:bottom w:val="single" w:sz="4" w:space="0" w:color="auto"/>
              <w:right w:val="single" w:sz="4" w:space="0" w:color="auto"/>
            </w:tcBorders>
            <w:shd w:val="clear" w:color="auto" w:fill="auto"/>
            <w:noWrap/>
            <w:vAlign w:val="bottom"/>
            <w:hideMark/>
          </w:tcPr>
          <w:p w14:paraId="0D8C721F"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6002D35F"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r>
      <w:tr w:rsidR="008F117B" w:rsidRPr="00BB600C" w14:paraId="4F5A6ED7"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ED7CFFE"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18533E4F" w14:textId="77777777" w:rsidR="008F117B" w:rsidRPr="00BB600C" w:rsidRDefault="008F117B" w:rsidP="008F117B">
            <w:pPr>
              <w:spacing w:after="0" w:line="240" w:lineRule="auto"/>
              <w:jc w:val="right"/>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3</w:t>
            </w:r>
            <w:r w:rsidR="00D3322D">
              <w:rPr>
                <w:rFonts w:ascii="Times New Roman" w:eastAsia="Times New Roman" w:hAnsi="Times New Roman" w:cs="Times New Roman"/>
                <w:color w:val="000000"/>
                <w:sz w:val="20"/>
                <w:szCs w:val="20"/>
              </w:rPr>
              <w:t>,</w:t>
            </w:r>
            <w:r w:rsidRPr="00BB600C">
              <w:rPr>
                <w:rFonts w:ascii="Times New Roman" w:eastAsia="Times New Roman" w:hAnsi="Times New Roman" w:cs="Times New Roman"/>
                <w:color w:val="000000"/>
                <w:sz w:val="20"/>
                <w:szCs w:val="20"/>
              </w:rPr>
              <w:t>988</w:t>
            </w:r>
          </w:p>
        </w:tc>
        <w:tc>
          <w:tcPr>
            <w:tcW w:w="1412" w:type="dxa"/>
            <w:tcBorders>
              <w:top w:val="nil"/>
              <w:left w:val="nil"/>
              <w:bottom w:val="single" w:sz="4" w:space="0" w:color="auto"/>
              <w:right w:val="single" w:sz="4" w:space="0" w:color="auto"/>
            </w:tcBorders>
            <w:shd w:val="clear" w:color="auto" w:fill="auto"/>
            <w:noWrap/>
            <w:vAlign w:val="bottom"/>
            <w:hideMark/>
          </w:tcPr>
          <w:p w14:paraId="4C8A19EA"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18%</w:t>
            </w:r>
          </w:p>
        </w:tc>
        <w:tc>
          <w:tcPr>
            <w:tcW w:w="1273" w:type="dxa"/>
            <w:tcBorders>
              <w:top w:val="nil"/>
              <w:left w:val="nil"/>
              <w:bottom w:val="single" w:sz="4" w:space="0" w:color="auto"/>
              <w:right w:val="single" w:sz="4" w:space="0" w:color="auto"/>
            </w:tcBorders>
            <w:shd w:val="clear" w:color="auto" w:fill="auto"/>
            <w:noWrap/>
            <w:vAlign w:val="bottom"/>
            <w:hideMark/>
          </w:tcPr>
          <w:p w14:paraId="69110F34"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16%</w:t>
            </w:r>
          </w:p>
        </w:tc>
        <w:tc>
          <w:tcPr>
            <w:tcW w:w="1260" w:type="dxa"/>
            <w:tcBorders>
              <w:top w:val="nil"/>
              <w:left w:val="nil"/>
              <w:bottom w:val="single" w:sz="4" w:space="0" w:color="auto"/>
              <w:right w:val="single" w:sz="4" w:space="0" w:color="auto"/>
            </w:tcBorders>
            <w:shd w:val="clear" w:color="auto" w:fill="auto"/>
            <w:noWrap/>
            <w:vAlign w:val="bottom"/>
            <w:hideMark/>
          </w:tcPr>
          <w:p w14:paraId="4E813EFE"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22%</w:t>
            </w:r>
          </w:p>
        </w:tc>
      </w:tr>
      <w:tr w:rsidR="008F117B" w:rsidRPr="00BB600C" w14:paraId="156FC874"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B5AFC67"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4C91F480" w14:textId="77777777" w:rsidR="008F117B" w:rsidRPr="00BB600C" w:rsidRDefault="008F117B" w:rsidP="008F117B">
            <w:pPr>
              <w:spacing w:after="0" w:line="240" w:lineRule="auto"/>
              <w:jc w:val="right"/>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11</w:t>
            </w:r>
            <w:r w:rsidR="00D3322D">
              <w:rPr>
                <w:rFonts w:ascii="Times New Roman" w:eastAsia="Times New Roman" w:hAnsi="Times New Roman" w:cs="Times New Roman"/>
                <w:color w:val="000000"/>
                <w:sz w:val="20"/>
                <w:szCs w:val="20"/>
              </w:rPr>
              <w:t>,</w:t>
            </w:r>
            <w:r w:rsidRPr="00BB600C">
              <w:rPr>
                <w:rFonts w:ascii="Times New Roman" w:eastAsia="Times New Roman" w:hAnsi="Times New Roman" w:cs="Times New Roman"/>
                <w:color w:val="000000"/>
                <w:sz w:val="20"/>
                <w:szCs w:val="20"/>
              </w:rPr>
              <w:t>725</w:t>
            </w:r>
          </w:p>
        </w:tc>
        <w:tc>
          <w:tcPr>
            <w:tcW w:w="1412" w:type="dxa"/>
            <w:tcBorders>
              <w:top w:val="nil"/>
              <w:left w:val="nil"/>
              <w:bottom w:val="single" w:sz="4" w:space="0" w:color="auto"/>
              <w:right w:val="single" w:sz="4" w:space="0" w:color="auto"/>
            </w:tcBorders>
            <w:shd w:val="clear" w:color="auto" w:fill="auto"/>
            <w:noWrap/>
            <w:vAlign w:val="bottom"/>
            <w:hideMark/>
          </w:tcPr>
          <w:p w14:paraId="165DC0B9"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54%</w:t>
            </w:r>
          </w:p>
        </w:tc>
        <w:tc>
          <w:tcPr>
            <w:tcW w:w="1273" w:type="dxa"/>
            <w:tcBorders>
              <w:top w:val="nil"/>
              <w:left w:val="nil"/>
              <w:bottom w:val="single" w:sz="4" w:space="0" w:color="auto"/>
              <w:right w:val="single" w:sz="4" w:space="0" w:color="auto"/>
            </w:tcBorders>
            <w:shd w:val="clear" w:color="auto" w:fill="auto"/>
            <w:noWrap/>
            <w:vAlign w:val="bottom"/>
            <w:hideMark/>
          </w:tcPr>
          <w:p w14:paraId="25B7341A"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66%</w:t>
            </w:r>
          </w:p>
        </w:tc>
        <w:tc>
          <w:tcPr>
            <w:tcW w:w="1260" w:type="dxa"/>
            <w:tcBorders>
              <w:top w:val="nil"/>
              <w:left w:val="nil"/>
              <w:bottom w:val="single" w:sz="4" w:space="0" w:color="auto"/>
              <w:right w:val="single" w:sz="4" w:space="0" w:color="auto"/>
            </w:tcBorders>
            <w:shd w:val="clear" w:color="auto" w:fill="auto"/>
            <w:noWrap/>
            <w:vAlign w:val="bottom"/>
            <w:hideMark/>
          </w:tcPr>
          <w:p w14:paraId="00569A72"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60%</w:t>
            </w:r>
          </w:p>
        </w:tc>
      </w:tr>
      <w:tr w:rsidR="008F117B" w:rsidRPr="00BB600C" w14:paraId="34CE19BA" w14:textId="77777777" w:rsidTr="008F117B">
        <w:trPr>
          <w:trHeight w:val="525"/>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7C69D717"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Estimated Naturalized or Declarant 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036D8A79" w14:textId="77777777" w:rsidR="008F117B" w:rsidRPr="00BB600C" w:rsidRDefault="008F117B" w:rsidP="008F117B">
            <w:pPr>
              <w:spacing w:after="0" w:line="240" w:lineRule="auto"/>
              <w:jc w:val="right"/>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5</w:t>
            </w:r>
            <w:r w:rsidR="00D3322D">
              <w:rPr>
                <w:rFonts w:ascii="Times New Roman" w:eastAsia="Times New Roman" w:hAnsi="Times New Roman" w:cs="Times New Roman"/>
                <w:color w:val="000000"/>
                <w:sz w:val="20"/>
                <w:szCs w:val="20"/>
              </w:rPr>
              <w:t>,</w:t>
            </w:r>
            <w:r w:rsidRPr="00BB600C">
              <w:rPr>
                <w:rFonts w:ascii="Times New Roman" w:eastAsia="Times New Roman" w:hAnsi="Times New Roman" w:cs="Times New Roman"/>
                <w:color w:val="000000"/>
                <w:sz w:val="20"/>
                <w:szCs w:val="20"/>
              </w:rPr>
              <w:t>696</w:t>
            </w:r>
          </w:p>
        </w:tc>
        <w:tc>
          <w:tcPr>
            <w:tcW w:w="1412" w:type="dxa"/>
            <w:tcBorders>
              <w:top w:val="nil"/>
              <w:left w:val="nil"/>
              <w:bottom w:val="single" w:sz="4" w:space="0" w:color="auto"/>
              <w:right w:val="single" w:sz="4" w:space="0" w:color="auto"/>
            </w:tcBorders>
            <w:shd w:val="clear" w:color="auto" w:fill="auto"/>
            <w:noWrap/>
            <w:vAlign w:val="bottom"/>
            <w:hideMark/>
          </w:tcPr>
          <w:p w14:paraId="1C65E60D"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26%</w:t>
            </w:r>
          </w:p>
        </w:tc>
        <w:tc>
          <w:tcPr>
            <w:tcW w:w="1273" w:type="dxa"/>
            <w:tcBorders>
              <w:top w:val="nil"/>
              <w:left w:val="nil"/>
              <w:bottom w:val="single" w:sz="4" w:space="0" w:color="auto"/>
              <w:right w:val="single" w:sz="4" w:space="0" w:color="auto"/>
            </w:tcBorders>
            <w:shd w:val="clear" w:color="auto" w:fill="auto"/>
            <w:noWrap/>
            <w:vAlign w:val="bottom"/>
            <w:hideMark/>
          </w:tcPr>
          <w:p w14:paraId="0C374D01" w14:textId="77777777" w:rsidR="008F117B" w:rsidRPr="00BB600C" w:rsidRDefault="008F117B" w:rsidP="008F117B">
            <w:pPr>
              <w:spacing w:after="0" w:line="240" w:lineRule="auto"/>
              <w:jc w:val="center"/>
              <w:rPr>
                <w:rFonts w:ascii="Times New Roman" w:eastAsia="Times New Roman" w:hAnsi="Times New Roman" w:cs="Times New Roman"/>
                <w:sz w:val="20"/>
                <w:szCs w:val="20"/>
              </w:rPr>
            </w:pPr>
            <w:r w:rsidRPr="00BB600C">
              <w:rPr>
                <w:rFonts w:ascii="Times New Roman" w:eastAsia="Times New Roman" w:hAnsi="Times New Roman" w:cs="Times New Roman"/>
                <w:sz w:val="20"/>
                <w:szCs w:val="20"/>
              </w:rPr>
              <w:t>18%</w:t>
            </w:r>
          </w:p>
        </w:tc>
        <w:tc>
          <w:tcPr>
            <w:tcW w:w="1260" w:type="dxa"/>
            <w:tcBorders>
              <w:top w:val="nil"/>
              <w:left w:val="nil"/>
              <w:bottom w:val="single" w:sz="4" w:space="0" w:color="auto"/>
              <w:right w:val="single" w:sz="4" w:space="0" w:color="auto"/>
            </w:tcBorders>
            <w:shd w:val="clear" w:color="auto" w:fill="auto"/>
            <w:noWrap/>
            <w:vAlign w:val="bottom"/>
            <w:hideMark/>
          </w:tcPr>
          <w:p w14:paraId="4091CF65"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18%</w:t>
            </w:r>
          </w:p>
        </w:tc>
      </w:tr>
      <w:tr w:rsidR="008F117B" w:rsidRPr="00BB600C" w14:paraId="03A5BF95"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1BDCBB6"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Negro</w:t>
            </w:r>
          </w:p>
        </w:tc>
        <w:tc>
          <w:tcPr>
            <w:tcW w:w="1240" w:type="dxa"/>
            <w:tcBorders>
              <w:top w:val="nil"/>
              <w:left w:val="nil"/>
              <w:bottom w:val="single" w:sz="4" w:space="0" w:color="auto"/>
              <w:right w:val="single" w:sz="4" w:space="0" w:color="auto"/>
            </w:tcBorders>
            <w:shd w:val="clear" w:color="auto" w:fill="auto"/>
            <w:noWrap/>
            <w:vAlign w:val="bottom"/>
            <w:hideMark/>
          </w:tcPr>
          <w:p w14:paraId="493CE879" w14:textId="77777777" w:rsidR="008F117B" w:rsidRPr="00BB600C" w:rsidRDefault="008F117B" w:rsidP="008F117B">
            <w:pPr>
              <w:spacing w:after="0" w:line="240" w:lineRule="auto"/>
              <w:jc w:val="right"/>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196</w:t>
            </w:r>
          </w:p>
        </w:tc>
        <w:tc>
          <w:tcPr>
            <w:tcW w:w="1412" w:type="dxa"/>
            <w:tcBorders>
              <w:top w:val="nil"/>
              <w:left w:val="nil"/>
              <w:bottom w:val="single" w:sz="4" w:space="0" w:color="auto"/>
              <w:right w:val="single" w:sz="4" w:space="0" w:color="auto"/>
            </w:tcBorders>
            <w:shd w:val="clear" w:color="auto" w:fill="auto"/>
            <w:noWrap/>
            <w:vAlign w:val="bottom"/>
            <w:hideMark/>
          </w:tcPr>
          <w:p w14:paraId="40AF3E40"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1%</w:t>
            </w:r>
          </w:p>
        </w:tc>
        <w:tc>
          <w:tcPr>
            <w:tcW w:w="1273" w:type="dxa"/>
            <w:tcBorders>
              <w:top w:val="nil"/>
              <w:left w:val="nil"/>
              <w:bottom w:val="single" w:sz="4" w:space="0" w:color="auto"/>
              <w:right w:val="single" w:sz="4" w:space="0" w:color="auto"/>
            </w:tcBorders>
            <w:shd w:val="clear" w:color="auto" w:fill="auto"/>
            <w:noWrap/>
            <w:vAlign w:val="bottom"/>
            <w:hideMark/>
          </w:tcPr>
          <w:p w14:paraId="1DF4045B"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0%</w:t>
            </w:r>
          </w:p>
        </w:tc>
        <w:tc>
          <w:tcPr>
            <w:tcW w:w="1260" w:type="dxa"/>
            <w:tcBorders>
              <w:top w:val="nil"/>
              <w:left w:val="nil"/>
              <w:bottom w:val="single" w:sz="4" w:space="0" w:color="auto"/>
              <w:right w:val="single" w:sz="4" w:space="0" w:color="auto"/>
            </w:tcBorders>
            <w:shd w:val="clear" w:color="auto" w:fill="auto"/>
            <w:noWrap/>
            <w:vAlign w:val="bottom"/>
            <w:hideMark/>
          </w:tcPr>
          <w:p w14:paraId="3557C823"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0%</w:t>
            </w:r>
          </w:p>
        </w:tc>
      </w:tr>
      <w:tr w:rsidR="008F117B" w:rsidRPr="00BB600C" w14:paraId="252E741B"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08B37AF1"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Asian</w:t>
            </w:r>
          </w:p>
        </w:tc>
        <w:tc>
          <w:tcPr>
            <w:tcW w:w="1240" w:type="dxa"/>
            <w:tcBorders>
              <w:top w:val="nil"/>
              <w:left w:val="nil"/>
              <w:bottom w:val="single" w:sz="4" w:space="0" w:color="auto"/>
              <w:right w:val="single" w:sz="4" w:space="0" w:color="auto"/>
            </w:tcBorders>
            <w:shd w:val="clear" w:color="auto" w:fill="auto"/>
            <w:noWrap/>
            <w:vAlign w:val="bottom"/>
            <w:hideMark/>
          </w:tcPr>
          <w:p w14:paraId="688031C9" w14:textId="77777777" w:rsidR="008F117B" w:rsidRPr="00BB600C" w:rsidRDefault="008F117B" w:rsidP="008F117B">
            <w:pPr>
              <w:spacing w:after="0" w:line="240" w:lineRule="auto"/>
              <w:jc w:val="right"/>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25</w:t>
            </w:r>
          </w:p>
        </w:tc>
        <w:tc>
          <w:tcPr>
            <w:tcW w:w="1412" w:type="dxa"/>
            <w:tcBorders>
              <w:top w:val="nil"/>
              <w:left w:val="nil"/>
              <w:bottom w:val="single" w:sz="4" w:space="0" w:color="auto"/>
              <w:right w:val="single" w:sz="4" w:space="0" w:color="auto"/>
            </w:tcBorders>
            <w:shd w:val="clear" w:color="auto" w:fill="auto"/>
            <w:noWrap/>
            <w:vAlign w:val="bottom"/>
            <w:hideMark/>
          </w:tcPr>
          <w:p w14:paraId="1902DBBE"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0%</w:t>
            </w:r>
          </w:p>
        </w:tc>
        <w:tc>
          <w:tcPr>
            <w:tcW w:w="1273" w:type="dxa"/>
            <w:tcBorders>
              <w:top w:val="nil"/>
              <w:left w:val="nil"/>
              <w:bottom w:val="single" w:sz="4" w:space="0" w:color="auto"/>
              <w:right w:val="single" w:sz="4" w:space="0" w:color="auto"/>
            </w:tcBorders>
            <w:shd w:val="clear" w:color="auto" w:fill="auto"/>
            <w:noWrap/>
            <w:vAlign w:val="bottom"/>
            <w:hideMark/>
          </w:tcPr>
          <w:p w14:paraId="1DB4B4D5"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0%</w:t>
            </w:r>
          </w:p>
        </w:tc>
        <w:tc>
          <w:tcPr>
            <w:tcW w:w="1260" w:type="dxa"/>
            <w:tcBorders>
              <w:top w:val="nil"/>
              <w:left w:val="nil"/>
              <w:bottom w:val="single" w:sz="4" w:space="0" w:color="auto"/>
              <w:right w:val="single" w:sz="4" w:space="0" w:color="auto"/>
            </w:tcBorders>
            <w:shd w:val="clear" w:color="auto" w:fill="auto"/>
            <w:noWrap/>
            <w:vAlign w:val="bottom"/>
            <w:hideMark/>
          </w:tcPr>
          <w:p w14:paraId="388A1AAF"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0%</w:t>
            </w:r>
          </w:p>
        </w:tc>
      </w:tr>
    </w:tbl>
    <w:p w14:paraId="0229030F" w14:textId="77777777" w:rsidR="008F117B"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Pr>
          <w:rFonts w:ascii="Times New Roman" w:hAnsi="Times New Roman" w:cs="Times New Roman"/>
          <w:sz w:val="20"/>
          <w:szCs w:val="20"/>
        </w:rPr>
        <w:t>16</w:t>
      </w:r>
    </w:p>
    <w:p w14:paraId="7A67025B" w14:textId="77777777" w:rsidR="008F117B" w:rsidRPr="000234A6" w:rsidRDefault="008F117B" w:rsidP="008F117B">
      <w:pPr>
        <w:spacing w:after="0" w:line="240" w:lineRule="auto"/>
        <w:jc w:val="center"/>
        <w:rPr>
          <w:rFonts w:ascii="Times New Roman" w:hAnsi="Times New Roman" w:cs="Times New Roman"/>
          <w:sz w:val="20"/>
          <w:szCs w:val="20"/>
        </w:rPr>
      </w:pPr>
      <w:r w:rsidRPr="000234A6">
        <w:rPr>
          <w:rFonts w:ascii="Times New Roman" w:hAnsi="Times New Roman" w:cs="Times New Roman"/>
          <w:sz w:val="20"/>
          <w:szCs w:val="20"/>
        </w:rPr>
        <w:t>Distribution of Exempted and Held for Service Samples</w:t>
      </w:r>
    </w:p>
    <w:p w14:paraId="5CD247D5" w14:textId="77777777" w:rsidR="008F117B" w:rsidRPr="000234A6" w:rsidRDefault="008F117B"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in</w:t>
      </w:r>
      <w:r w:rsidRPr="000234A6">
        <w:rPr>
          <w:rFonts w:ascii="Times New Roman" w:hAnsi="Times New Roman" w:cs="Times New Roman"/>
          <w:sz w:val="20"/>
          <w:szCs w:val="20"/>
        </w:rPr>
        <w:t xml:space="preserve"> </w:t>
      </w:r>
      <w:r>
        <w:rPr>
          <w:rFonts w:ascii="Times New Roman" w:hAnsi="Times New Roman" w:cs="Times New Roman"/>
          <w:sz w:val="20"/>
          <w:szCs w:val="20"/>
        </w:rPr>
        <w:t>Lawrence No. 3 Division</w:t>
      </w:r>
    </w:p>
    <w:p w14:paraId="0A1AA101" w14:textId="77777777" w:rsidR="008F117B" w:rsidRDefault="008F117B" w:rsidP="008F117B">
      <w:pPr>
        <w:spacing w:after="0" w:line="48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3A9F690C" w14:textId="77777777" w:rsidR="008F117B" w:rsidRDefault="00C14ABC" w:rsidP="008F117B">
      <w:pPr>
        <w:spacing w:line="480" w:lineRule="auto"/>
        <w:rPr>
          <w:rFonts w:ascii="Times New Roman" w:hAnsi="Times New Roman" w:cs="Times New Roman"/>
          <w:sz w:val="20"/>
          <w:szCs w:val="20"/>
        </w:rPr>
      </w:pPr>
      <w:r>
        <w:rPr>
          <w:rFonts w:ascii="Times New Roman" w:hAnsi="Times New Roman" w:cs="Times New Roman"/>
          <w:sz w:val="24"/>
          <w:szCs w:val="24"/>
        </w:rPr>
        <w:tab/>
        <w:t xml:space="preserve">Table </w:t>
      </w:r>
      <w:r w:rsidR="008F117B">
        <w:rPr>
          <w:rFonts w:ascii="Times New Roman" w:hAnsi="Times New Roman" w:cs="Times New Roman"/>
          <w:sz w:val="24"/>
          <w:szCs w:val="24"/>
        </w:rPr>
        <w:t>17 shows the number of men within the two-hundred-man sample, divided by dependency status and census classification.</w:t>
      </w:r>
    </w:p>
    <w:tbl>
      <w:tblPr>
        <w:tblW w:w="7880" w:type="dxa"/>
        <w:tblInd w:w="93" w:type="dxa"/>
        <w:tblLook w:val="04A0" w:firstRow="1" w:lastRow="0" w:firstColumn="1" w:lastColumn="0" w:noHBand="0" w:noVBand="1"/>
      </w:tblPr>
      <w:tblGrid>
        <w:gridCol w:w="3020"/>
        <w:gridCol w:w="1240"/>
        <w:gridCol w:w="2380"/>
        <w:gridCol w:w="1240"/>
      </w:tblGrid>
      <w:tr w:rsidR="008F117B" w:rsidRPr="00BB600C" w14:paraId="7CD8C04F" w14:textId="77777777" w:rsidTr="008F117B">
        <w:trPr>
          <w:trHeight w:val="300"/>
        </w:trPr>
        <w:tc>
          <w:tcPr>
            <w:tcW w:w="3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8DC85B"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Number of Men in Cell</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2A4BFA1D"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Married</w:t>
            </w:r>
          </w:p>
        </w:tc>
        <w:tc>
          <w:tcPr>
            <w:tcW w:w="2380" w:type="dxa"/>
            <w:tcBorders>
              <w:top w:val="single" w:sz="4" w:space="0" w:color="auto"/>
              <w:left w:val="nil"/>
              <w:bottom w:val="single" w:sz="4" w:space="0" w:color="auto"/>
              <w:right w:val="single" w:sz="4" w:space="0" w:color="auto"/>
            </w:tcBorders>
            <w:shd w:val="clear" w:color="auto" w:fill="auto"/>
            <w:vAlign w:val="bottom"/>
            <w:hideMark/>
          </w:tcPr>
          <w:p w14:paraId="3FC70712"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Single, other dependents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516723E4"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Single</w:t>
            </w:r>
          </w:p>
        </w:tc>
      </w:tr>
      <w:tr w:rsidR="008F117B" w:rsidRPr="00BB600C" w14:paraId="1DD73A42"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25698C7"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6F2FCA5B"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1772EA84"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2E9B7B55"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r>
      <w:tr w:rsidR="008F117B" w:rsidRPr="00BB600C" w14:paraId="6ACCA3A9"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4E2A94D" w14:textId="77777777" w:rsidR="008F117B" w:rsidRPr="00D3322D" w:rsidRDefault="008F117B" w:rsidP="008F117B">
            <w:pPr>
              <w:spacing w:after="0" w:line="240" w:lineRule="auto"/>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Total Sample</w:t>
            </w:r>
          </w:p>
        </w:tc>
        <w:tc>
          <w:tcPr>
            <w:tcW w:w="1240" w:type="dxa"/>
            <w:tcBorders>
              <w:top w:val="nil"/>
              <w:left w:val="nil"/>
              <w:bottom w:val="single" w:sz="4" w:space="0" w:color="auto"/>
              <w:right w:val="single" w:sz="4" w:space="0" w:color="auto"/>
            </w:tcBorders>
            <w:shd w:val="clear" w:color="auto" w:fill="auto"/>
            <w:noWrap/>
            <w:vAlign w:val="bottom"/>
            <w:hideMark/>
          </w:tcPr>
          <w:p w14:paraId="6685D912"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81</w:t>
            </w:r>
          </w:p>
        </w:tc>
        <w:tc>
          <w:tcPr>
            <w:tcW w:w="2380" w:type="dxa"/>
            <w:tcBorders>
              <w:top w:val="nil"/>
              <w:left w:val="nil"/>
              <w:bottom w:val="single" w:sz="4" w:space="0" w:color="auto"/>
              <w:right w:val="single" w:sz="4" w:space="0" w:color="auto"/>
            </w:tcBorders>
            <w:shd w:val="clear" w:color="auto" w:fill="auto"/>
            <w:noWrap/>
            <w:vAlign w:val="bottom"/>
            <w:hideMark/>
          </w:tcPr>
          <w:p w14:paraId="37E5692C"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27</w:t>
            </w:r>
          </w:p>
        </w:tc>
        <w:tc>
          <w:tcPr>
            <w:tcW w:w="1240" w:type="dxa"/>
            <w:tcBorders>
              <w:top w:val="nil"/>
              <w:left w:val="nil"/>
              <w:bottom w:val="single" w:sz="4" w:space="0" w:color="auto"/>
              <w:right w:val="single" w:sz="4" w:space="0" w:color="auto"/>
            </w:tcBorders>
            <w:shd w:val="clear" w:color="auto" w:fill="auto"/>
            <w:noWrap/>
            <w:vAlign w:val="bottom"/>
            <w:hideMark/>
          </w:tcPr>
          <w:p w14:paraId="77008A75"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92</w:t>
            </w:r>
          </w:p>
        </w:tc>
      </w:tr>
      <w:tr w:rsidR="008F117B" w:rsidRPr="00BB600C" w14:paraId="7A9980EF"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7AF7FA8" w14:textId="77777777" w:rsidR="008F117B" w:rsidRPr="00D3322D" w:rsidRDefault="008F117B" w:rsidP="008F117B">
            <w:pPr>
              <w:spacing w:after="0" w:line="240" w:lineRule="auto"/>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2C13436"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38FCCFD6"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55BE24E0"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r>
      <w:tr w:rsidR="008F117B" w:rsidRPr="00BB600C" w14:paraId="7807DBDC"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DF44FAD" w14:textId="77777777" w:rsidR="008F117B" w:rsidRPr="00D3322D" w:rsidRDefault="008F117B" w:rsidP="008F117B">
            <w:pPr>
              <w:spacing w:after="0" w:line="240" w:lineRule="auto"/>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50A18D9E"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20</w:t>
            </w:r>
          </w:p>
        </w:tc>
        <w:tc>
          <w:tcPr>
            <w:tcW w:w="2380" w:type="dxa"/>
            <w:tcBorders>
              <w:top w:val="nil"/>
              <w:left w:val="nil"/>
              <w:bottom w:val="single" w:sz="4" w:space="0" w:color="auto"/>
              <w:right w:val="single" w:sz="4" w:space="0" w:color="auto"/>
            </w:tcBorders>
            <w:shd w:val="clear" w:color="auto" w:fill="auto"/>
            <w:noWrap/>
            <w:vAlign w:val="bottom"/>
            <w:hideMark/>
          </w:tcPr>
          <w:p w14:paraId="60C2C448"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2</w:t>
            </w:r>
          </w:p>
        </w:tc>
        <w:tc>
          <w:tcPr>
            <w:tcW w:w="1240" w:type="dxa"/>
            <w:tcBorders>
              <w:top w:val="nil"/>
              <w:left w:val="nil"/>
              <w:bottom w:val="single" w:sz="4" w:space="0" w:color="auto"/>
              <w:right w:val="single" w:sz="4" w:space="0" w:color="auto"/>
            </w:tcBorders>
            <w:shd w:val="clear" w:color="auto" w:fill="auto"/>
            <w:noWrap/>
            <w:vAlign w:val="bottom"/>
            <w:hideMark/>
          </w:tcPr>
          <w:p w14:paraId="2AF0EEDA"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14</w:t>
            </w:r>
          </w:p>
        </w:tc>
      </w:tr>
      <w:tr w:rsidR="008F117B" w:rsidRPr="00BB600C" w14:paraId="22A3DFAA"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08A8FBD" w14:textId="77777777" w:rsidR="008F117B" w:rsidRPr="00D3322D" w:rsidRDefault="008F117B" w:rsidP="008F117B">
            <w:pPr>
              <w:spacing w:after="0" w:line="240" w:lineRule="auto"/>
              <w:jc w:val="right"/>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EB93993"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62E2962A"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29A7BA54"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r>
      <w:tr w:rsidR="008F117B" w:rsidRPr="00BB600C" w14:paraId="24D3F592"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03C84A9D" w14:textId="77777777" w:rsidR="008F117B" w:rsidRPr="00D3322D" w:rsidRDefault="008F117B" w:rsidP="008F117B">
            <w:pPr>
              <w:spacing w:after="0" w:line="240" w:lineRule="auto"/>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35E311F2"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44</w:t>
            </w:r>
          </w:p>
        </w:tc>
        <w:tc>
          <w:tcPr>
            <w:tcW w:w="2380" w:type="dxa"/>
            <w:tcBorders>
              <w:top w:val="nil"/>
              <w:left w:val="nil"/>
              <w:bottom w:val="single" w:sz="4" w:space="0" w:color="auto"/>
              <w:right w:val="single" w:sz="4" w:space="0" w:color="auto"/>
            </w:tcBorders>
            <w:shd w:val="clear" w:color="auto" w:fill="auto"/>
            <w:noWrap/>
            <w:vAlign w:val="bottom"/>
            <w:hideMark/>
          </w:tcPr>
          <w:p w14:paraId="6334517F"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14:paraId="69275425"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62</w:t>
            </w:r>
          </w:p>
        </w:tc>
      </w:tr>
      <w:tr w:rsidR="008F117B" w:rsidRPr="00BB600C" w14:paraId="3B951335"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280AB9E" w14:textId="77777777" w:rsidR="008F117B" w:rsidRPr="00D3322D" w:rsidRDefault="008F117B" w:rsidP="008F117B">
            <w:pPr>
              <w:spacing w:after="0" w:line="240" w:lineRule="auto"/>
              <w:jc w:val="right"/>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4D44B479"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5FCC6B55"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403E92DE"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 </w:t>
            </w:r>
          </w:p>
        </w:tc>
      </w:tr>
      <w:tr w:rsidR="008F117B" w:rsidRPr="00BB600C" w14:paraId="00B2034D" w14:textId="77777777" w:rsidTr="00D3322D">
        <w:trPr>
          <w:trHeight w:val="242"/>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10EB9CF" w14:textId="77777777" w:rsidR="008F117B" w:rsidRPr="00D3322D" w:rsidRDefault="008F117B" w:rsidP="008F117B">
            <w:pPr>
              <w:spacing w:after="0" w:line="240" w:lineRule="auto"/>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0CFB2713"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17</w:t>
            </w:r>
          </w:p>
        </w:tc>
        <w:tc>
          <w:tcPr>
            <w:tcW w:w="2380" w:type="dxa"/>
            <w:tcBorders>
              <w:top w:val="nil"/>
              <w:left w:val="nil"/>
              <w:bottom w:val="single" w:sz="4" w:space="0" w:color="auto"/>
              <w:right w:val="single" w:sz="4" w:space="0" w:color="auto"/>
            </w:tcBorders>
            <w:shd w:val="clear" w:color="auto" w:fill="auto"/>
            <w:noWrap/>
            <w:vAlign w:val="bottom"/>
            <w:hideMark/>
          </w:tcPr>
          <w:p w14:paraId="1A16B475"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5</w:t>
            </w:r>
          </w:p>
        </w:tc>
        <w:tc>
          <w:tcPr>
            <w:tcW w:w="1240" w:type="dxa"/>
            <w:tcBorders>
              <w:top w:val="nil"/>
              <w:left w:val="nil"/>
              <w:bottom w:val="single" w:sz="4" w:space="0" w:color="auto"/>
              <w:right w:val="single" w:sz="4" w:space="0" w:color="auto"/>
            </w:tcBorders>
            <w:shd w:val="clear" w:color="auto" w:fill="auto"/>
            <w:noWrap/>
            <w:vAlign w:val="bottom"/>
            <w:hideMark/>
          </w:tcPr>
          <w:p w14:paraId="7415BAF3" w14:textId="77777777" w:rsidR="008F117B" w:rsidRPr="00D3322D" w:rsidRDefault="008F117B" w:rsidP="008F117B">
            <w:pPr>
              <w:spacing w:after="0" w:line="240" w:lineRule="auto"/>
              <w:jc w:val="center"/>
              <w:rPr>
                <w:rFonts w:ascii="Times New Roman" w:eastAsia="Times New Roman" w:hAnsi="Times New Roman" w:cs="Times New Roman"/>
                <w:color w:val="000000"/>
                <w:sz w:val="20"/>
                <w:szCs w:val="20"/>
              </w:rPr>
            </w:pPr>
            <w:r w:rsidRPr="00D3322D">
              <w:rPr>
                <w:rFonts w:ascii="Times New Roman" w:eastAsia="Times New Roman" w:hAnsi="Times New Roman" w:cs="Times New Roman"/>
                <w:color w:val="000000"/>
                <w:sz w:val="20"/>
                <w:szCs w:val="20"/>
              </w:rPr>
              <w:t>16</w:t>
            </w:r>
          </w:p>
        </w:tc>
      </w:tr>
    </w:tbl>
    <w:p w14:paraId="483560BD" w14:textId="77777777" w:rsidR="008F117B" w:rsidRPr="00373133"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Pr>
          <w:rFonts w:ascii="Times New Roman" w:hAnsi="Times New Roman" w:cs="Times New Roman"/>
          <w:sz w:val="20"/>
          <w:szCs w:val="20"/>
        </w:rPr>
        <w:t>17</w:t>
      </w:r>
    </w:p>
    <w:p w14:paraId="42CCFC3E" w14:textId="77777777" w:rsidR="008F117B" w:rsidRDefault="008F117B" w:rsidP="008F117B">
      <w:pPr>
        <w:spacing w:after="0" w:line="240" w:lineRule="auto"/>
        <w:jc w:val="center"/>
        <w:rPr>
          <w:rFonts w:ascii="Times New Roman" w:hAnsi="Times New Roman" w:cs="Times New Roman"/>
          <w:sz w:val="20"/>
          <w:szCs w:val="20"/>
        </w:rPr>
      </w:pPr>
      <w:r w:rsidRPr="00373133">
        <w:rPr>
          <w:rFonts w:ascii="Times New Roman" w:hAnsi="Times New Roman" w:cs="Times New Roman"/>
          <w:sz w:val="20"/>
          <w:szCs w:val="20"/>
        </w:rPr>
        <w:t>Cell Populat</w:t>
      </w:r>
      <w:r>
        <w:rPr>
          <w:rFonts w:ascii="Times New Roman" w:hAnsi="Times New Roman" w:cs="Times New Roman"/>
          <w:sz w:val="20"/>
          <w:szCs w:val="20"/>
        </w:rPr>
        <w:t>ions for Dependency Analysis in Lawrence No. 3 Division</w:t>
      </w:r>
    </w:p>
    <w:p w14:paraId="4CF5A3B3"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0695E751" w14:textId="77777777" w:rsidR="008F117B" w:rsidRDefault="008F117B" w:rsidP="008F117B">
      <w:pPr>
        <w:spacing w:after="0" w:line="240" w:lineRule="auto"/>
        <w:rPr>
          <w:rFonts w:ascii="Times New Roman" w:hAnsi="Times New Roman" w:cs="Times New Roman"/>
          <w:sz w:val="24"/>
          <w:szCs w:val="24"/>
        </w:rPr>
      </w:pPr>
    </w:p>
    <w:p w14:paraId="3FD7C75F" w14:textId="77777777" w:rsidR="008F117B" w:rsidRDefault="008F117B" w:rsidP="008F117B">
      <w:pPr>
        <w:spacing w:after="0" w:line="240" w:lineRule="auto"/>
        <w:rPr>
          <w:rFonts w:ascii="Times New Roman" w:hAnsi="Times New Roman" w:cs="Times New Roman"/>
          <w:sz w:val="24"/>
          <w:szCs w:val="24"/>
        </w:rPr>
      </w:pPr>
    </w:p>
    <w:p w14:paraId="54086326"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C14ABC">
        <w:rPr>
          <w:rFonts w:ascii="Times New Roman" w:hAnsi="Times New Roman" w:cs="Times New Roman"/>
          <w:sz w:val="24"/>
          <w:szCs w:val="24"/>
        </w:rPr>
        <w:t xml:space="preserve">Table </w:t>
      </w:r>
      <w:r>
        <w:rPr>
          <w:rFonts w:ascii="Times New Roman" w:hAnsi="Times New Roman" w:cs="Times New Roman"/>
          <w:sz w:val="24"/>
          <w:szCs w:val="24"/>
        </w:rPr>
        <w:t>18 analyses the men who were exempted by the Lawrence Number 3 Division Board, listing them by census classification and dependency status.</w:t>
      </w:r>
    </w:p>
    <w:tbl>
      <w:tblPr>
        <w:tblW w:w="7880" w:type="dxa"/>
        <w:tblInd w:w="93" w:type="dxa"/>
        <w:tblLook w:val="04A0" w:firstRow="1" w:lastRow="0" w:firstColumn="1" w:lastColumn="0" w:noHBand="0" w:noVBand="1"/>
      </w:tblPr>
      <w:tblGrid>
        <w:gridCol w:w="3020"/>
        <w:gridCol w:w="1240"/>
        <w:gridCol w:w="2380"/>
        <w:gridCol w:w="1240"/>
      </w:tblGrid>
      <w:tr w:rsidR="008F117B" w:rsidRPr="00BB600C" w14:paraId="1F5E7315" w14:textId="77777777" w:rsidTr="008F117B">
        <w:trPr>
          <w:trHeight w:val="300"/>
        </w:trPr>
        <w:tc>
          <w:tcPr>
            <w:tcW w:w="3020" w:type="dxa"/>
            <w:tcBorders>
              <w:top w:val="single" w:sz="4" w:space="0" w:color="auto"/>
              <w:left w:val="single" w:sz="4" w:space="0" w:color="auto"/>
              <w:bottom w:val="nil"/>
              <w:right w:val="single" w:sz="4" w:space="0" w:color="auto"/>
            </w:tcBorders>
            <w:shd w:val="clear" w:color="auto" w:fill="auto"/>
            <w:noWrap/>
            <w:vAlign w:val="bottom"/>
            <w:hideMark/>
          </w:tcPr>
          <w:p w14:paraId="60D08843" w14:textId="77777777" w:rsidR="008F117B" w:rsidRPr="00BB600C" w:rsidRDefault="008F117B" w:rsidP="000A3E3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Percent Exempted</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3B085BEA"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Married</w:t>
            </w:r>
          </w:p>
        </w:tc>
        <w:tc>
          <w:tcPr>
            <w:tcW w:w="2380" w:type="dxa"/>
            <w:tcBorders>
              <w:top w:val="single" w:sz="4" w:space="0" w:color="auto"/>
              <w:left w:val="nil"/>
              <w:bottom w:val="single" w:sz="4" w:space="0" w:color="auto"/>
              <w:right w:val="single" w:sz="4" w:space="0" w:color="auto"/>
            </w:tcBorders>
            <w:shd w:val="clear" w:color="auto" w:fill="auto"/>
            <w:vAlign w:val="bottom"/>
            <w:hideMark/>
          </w:tcPr>
          <w:p w14:paraId="4ABAF739"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Single, other dependents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01AB3009"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Single</w:t>
            </w:r>
          </w:p>
        </w:tc>
      </w:tr>
      <w:tr w:rsidR="008F117B" w:rsidRPr="00BB600C" w14:paraId="0D45ECE4" w14:textId="77777777" w:rsidTr="008F117B">
        <w:trPr>
          <w:trHeight w:val="300"/>
        </w:trPr>
        <w:tc>
          <w:tcPr>
            <w:tcW w:w="3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71ADBF"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75233CF1"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63E5F178"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076D759E"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r>
      <w:tr w:rsidR="008F117B" w:rsidRPr="00BB600C" w14:paraId="71E6FCA0"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E9DAD09"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Total Sample</w:t>
            </w:r>
          </w:p>
        </w:tc>
        <w:tc>
          <w:tcPr>
            <w:tcW w:w="1240" w:type="dxa"/>
            <w:tcBorders>
              <w:top w:val="nil"/>
              <w:left w:val="nil"/>
              <w:bottom w:val="single" w:sz="4" w:space="0" w:color="auto"/>
              <w:right w:val="single" w:sz="4" w:space="0" w:color="auto"/>
            </w:tcBorders>
            <w:shd w:val="clear" w:color="auto" w:fill="auto"/>
            <w:noWrap/>
            <w:vAlign w:val="bottom"/>
            <w:hideMark/>
          </w:tcPr>
          <w:p w14:paraId="120413AE"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79%</w:t>
            </w:r>
          </w:p>
        </w:tc>
        <w:tc>
          <w:tcPr>
            <w:tcW w:w="2380" w:type="dxa"/>
            <w:tcBorders>
              <w:top w:val="nil"/>
              <w:left w:val="nil"/>
              <w:bottom w:val="single" w:sz="4" w:space="0" w:color="auto"/>
              <w:right w:val="single" w:sz="4" w:space="0" w:color="auto"/>
            </w:tcBorders>
            <w:shd w:val="clear" w:color="auto" w:fill="auto"/>
            <w:noWrap/>
            <w:vAlign w:val="bottom"/>
            <w:hideMark/>
          </w:tcPr>
          <w:p w14:paraId="4173B2C8"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41%</w:t>
            </w:r>
          </w:p>
        </w:tc>
        <w:tc>
          <w:tcPr>
            <w:tcW w:w="1240" w:type="dxa"/>
            <w:tcBorders>
              <w:top w:val="nil"/>
              <w:left w:val="nil"/>
              <w:bottom w:val="single" w:sz="4" w:space="0" w:color="auto"/>
              <w:right w:val="single" w:sz="4" w:space="0" w:color="auto"/>
            </w:tcBorders>
            <w:shd w:val="clear" w:color="auto" w:fill="auto"/>
            <w:noWrap/>
            <w:vAlign w:val="bottom"/>
            <w:hideMark/>
          </w:tcPr>
          <w:p w14:paraId="0E9E81D2"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27%</w:t>
            </w:r>
          </w:p>
        </w:tc>
      </w:tr>
      <w:tr w:rsidR="008F117B" w:rsidRPr="00BB600C" w14:paraId="63366B5B"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5766DD3"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6B60207A"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61CAC694"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B310916"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r>
      <w:tr w:rsidR="008F117B" w:rsidRPr="00BB600C" w14:paraId="59C31C8A"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9C15E25"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4A459459"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75%</w:t>
            </w:r>
          </w:p>
        </w:tc>
        <w:tc>
          <w:tcPr>
            <w:tcW w:w="2380" w:type="dxa"/>
            <w:tcBorders>
              <w:top w:val="nil"/>
              <w:left w:val="nil"/>
              <w:bottom w:val="single" w:sz="4" w:space="0" w:color="auto"/>
              <w:right w:val="single" w:sz="4" w:space="0" w:color="auto"/>
            </w:tcBorders>
            <w:shd w:val="clear" w:color="auto" w:fill="auto"/>
            <w:noWrap/>
            <w:vAlign w:val="bottom"/>
            <w:hideMark/>
          </w:tcPr>
          <w:p w14:paraId="6A58EB2D"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0%</w:t>
            </w:r>
          </w:p>
        </w:tc>
        <w:tc>
          <w:tcPr>
            <w:tcW w:w="1240" w:type="dxa"/>
            <w:tcBorders>
              <w:top w:val="nil"/>
              <w:left w:val="nil"/>
              <w:bottom w:val="single" w:sz="4" w:space="0" w:color="auto"/>
              <w:right w:val="single" w:sz="4" w:space="0" w:color="auto"/>
            </w:tcBorders>
            <w:shd w:val="clear" w:color="auto" w:fill="auto"/>
            <w:noWrap/>
            <w:vAlign w:val="bottom"/>
            <w:hideMark/>
          </w:tcPr>
          <w:p w14:paraId="70431D2C"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21%</w:t>
            </w:r>
          </w:p>
        </w:tc>
      </w:tr>
      <w:tr w:rsidR="008F117B" w:rsidRPr="00BB600C" w14:paraId="7FDD919C"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D2AC834" w14:textId="77777777" w:rsidR="008F117B" w:rsidRPr="00BB600C" w:rsidRDefault="008F117B" w:rsidP="008F117B">
            <w:pPr>
              <w:spacing w:after="0" w:line="240" w:lineRule="auto"/>
              <w:jc w:val="right"/>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5D4F4636"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45455EDB"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1154DE37"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r>
      <w:tr w:rsidR="008F117B" w:rsidRPr="00BB600C" w14:paraId="7E5F1F81"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227FF43"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03789545"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87%</w:t>
            </w:r>
          </w:p>
        </w:tc>
        <w:tc>
          <w:tcPr>
            <w:tcW w:w="2380" w:type="dxa"/>
            <w:tcBorders>
              <w:top w:val="nil"/>
              <w:left w:val="nil"/>
              <w:bottom w:val="single" w:sz="4" w:space="0" w:color="auto"/>
              <w:right w:val="single" w:sz="4" w:space="0" w:color="auto"/>
            </w:tcBorders>
            <w:shd w:val="clear" w:color="auto" w:fill="auto"/>
            <w:noWrap/>
            <w:vAlign w:val="bottom"/>
            <w:hideMark/>
          </w:tcPr>
          <w:p w14:paraId="44032925"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35%</w:t>
            </w:r>
          </w:p>
        </w:tc>
        <w:tc>
          <w:tcPr>
            <w:tcW w:w="1240" w:type="dxa"/>
            <w:tcBorders>
              <w:top w:val="nil"/>
              <w:left w:val="nil"/>
              <w:bottom w:val="single" w:sz="4" w:space="0" w:color="auto"/>
              <w:right w:val="single" w:sz="4" w:space="0" w:color="auto"/>
            </w:tcBorders>
            <w:shd w:val="clear" w:color="auto" w:fill="auto"/>
            <w:noWrap/>
            <w:vAlign w:val="bottom"/>
            <w:hideMark/>
          </w:tcPr>
          <w:p w14:paraId="484E494E"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29%</w:t>
            </w:r>
          </w:p>
        </w:tc>
      </w:tr>
      <w:tr w:rsidR="008F117B" w:rsidRPr="00BB600C" w14:paraId="0F2D0759"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248A6D4" w14:textId="77777777" w:rsidR="008F117B" w:rsidRPr="00BB600C" w:rsidRDefault="008F117B" w:rsidP="008F117B">
            <w:pPr>
              <w:spacing w:after="0" w:line="240" w:lineRule="auto"/>
              <w:jc w:val="right"/>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5834DC5F"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7EF6FBAE"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642233E0"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 </w:t>
            </w:r>
          </w:p>
        </w:tc>
      </w:tr>
      <w:tr w:rsidR="008F117B" w:rsidRPr="00BB600C" w14:paraId="44E0498A"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D7F952F" w14:textId="77777777" w:rsidR="008F117B" w:rsidRPr="00BB600C" w:rsidRDefault="008F117B" w:rsidP="008F117B">
            <w:pPr>
              <w:spacing w:after="0" w:line="240" w:lineRule="auto"/>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328AFA3A"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59%</w:t>
            </w:r>
          </w:p>
        </w:tc>
        <w:tc>
          <w:tcPr>
            <w:tcW w:w="2380" w:type="dxa"/>
            <w:tcBorders>
              <w:top w:val="nil"/>
              <w:left w:val="nil"/>
              <w:bottom w:val="single" w:sz="4" w:space="0" w:color="auto"/>
              <w:right w:val="single" w:sz="4" w:space="0" w:color="auto"/>
            </w:tcBorders>
            <w:shd w:val="clear" w:color="auto" w:fill="auto"/>
            <w:noWrap/>
            <w:vAlign w:val="bottom"/>
            <w:hideMark/>
          </w:tcPr>
          <w:p w14:paraId="18AE47DB"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40%</w:t>
            </w:r>
          </w:p>
        </w:tc>
        <w:tc>
          <w:tcPr>
            <w:tcW w:w="1240" w:type="dxa"/>
            <w:tcBorders>
              <w:top w:val="nil"/>
              <w:left w:val="nil"/>
              <w:bottom w:val="single" w:sz="4" w:space="0" w:color="auto"/>
              <w:right w:val="single" w:sz="4" w:space="0" w:color="auto"/>
            </w:tcBorders>
            <w:shd w:val="clear" w:color="auto" w:fill="auto"/>
            <w:noWrap/>
            <w:vAlign w:val="bottom"/>
            <w:hideMark/>
          </w:tcPr>
          <w:p w14:paraId="71076CA7" w14:textId="77777777" w:rsidR="008F117B" w:rsidRPr="00BB600C" w:rsidRDefault="008F117B" w:rsidP="008F117B">
            <w:pPr>
              <w:spacing w:after="0" w:line="240" w:lineRule="auto"/>
              <w:jc w:val="center"/>
              <w:rPr>
                <w:rFonts w:ascii="Times New Roman" w:eastAsia="Times New Roman" w:hAnsi="Times New Roman" w:cs="Times New Roman"/>
                <w:color w:val="000000"/>
                <w:sz w:val="20"/>
                <w:szCs w:val="20"/>
              </w:rPr>
            </w:pPr>
            <w:r w:rsidRPr="00BB600C">
              <w:rPr>
                <w:rFonts w:ascii="Times New Roman" w:eastAsia="Times New Roman" w:hAnsi="Times New Roman" w:cs="Times New Roman"/>
                <w:color w:val="000000"/>
                <w:sz w:val="20"/>
                <w:szCs w:val="20"/>
              </w:rPr>
              <w:t>25%</w:t>
            </w:r>
          </w:p>
        </w:tc>
      </w:tr>
    </w:tbl>
    <w:p w14:paraId="6B720B2C" w14:textId="77777777" w:rsidR="008F117B"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Pr>
          <w:rFonts w:ascii="Times New Roman" w:hAnsi="Times New Roman" w:cs="Times New Roman"/>
          <w:sz w:val="20"/>
          <w:szCs w:val="20"/>
        </w:rPr>
        <w:t>18</w:t>
      </w:r>
    </w:p>
    <w:p w14:paraId="1123813C"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ab/>
      </w:r>
      <w:r w:rsidR="000A3E3B">
        <w:rPr>
          <w:rFonts w:ascii="Times New Roman" w:hAnsi="Times New Roman" w:cs="Times New Roman"/>
          <w:sz w:val="20"/>
          <w:szCs w:val="20"/>
        </w:rPr>
        <w:t xml:space="preserve">           </w:t>
      </w:r>
      <w:r>
        <w:rPr>
          <w:rFonts w:ascii="Times New Roman" w:hAnsi="Times New Roman" w:cs="Times New Roman"/>
          <w:sz w:val="20"/>
          <w:szCs w:val="20"/>
        </w:rPr>
        <w:t xml:space="preserve">Exempted Men by Dependency Status in Lawrence No. 3 Division </w:t>
      </w:r>
    </w:p>
    <w:p w14:paraId="1A21A428"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17A33F57" w14:textId="77777777" w:rsidR="008F117B" w:rsidRDefault="008F117B" w:rsidP="008F117B">
      <w:pPr>
        <w:spacing w:after="0" w:line="480" w:lineRule="auto"/>
        <w:rPr>
          <w:rFonts w:ascii="Times New Roman" w:hAnsi="Times New Roman" w:cs="Times New Roman"/>
          <w:sz w:val="24"/>
          <w:szCs w:val="24"/>
        </w:rPr>
      </w:pPr>
    </w:p>
    <w:p w14:paraId="6CC1B7E8" w14:textId="77777777" w:rsidR="00C91495" w:rsidRDefault="00C91495" w:rsidP="008F117B">
      <w:pPr>
        <w:spacing w:after="0" w:line="480" w:lineRule="auto"/>
        <w:rPr>
          <w:rFonts w:ascii="Times New Roman" w:hAnsi="Times New Roman" w:cs="Times New Roman"/>
          <w:sz w:val="24"/>
          <w:szCs w:val="24"/>
        </w:rPr>
      </w:pPr>
    </w:p>
    <w:p w14:paraId="5EB92E2C"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t>Th</w:t>
      </w:r>
      <w:r w:rsidR="008034CE">
        <w:rPr>
          <w:rFonts w:ascii="Times New Roman" w:hAnsi="Times New Roman" w:cs="Times New Roman"/>
          <w:sz w:val="24"/>
          <w:szCs w:val="24"/>
        </w:rPr>
        <w:t>e</w:t>
      </w:r>
      <w:r w:rsidR="00C91495">
        <w:rPr>
          <w:rFonts w:ascii="Times New Roman" w:hAnsi="Times New Roman" w:cs="Times New Roman"/>
          <w:sz w:val="24"/>
          <w:szCs w:val="24"/>
        </w:rPr>
        <w:t xml:space="preserve"> distribution among census classifications of the samples of the six individual boards show only minor differences from the </w:t>
      </w:r>
      <w:r w:rsidR="00D500D2">
        <w:rPr>
          <w:rFonts w:ascii="Times New Roman" w:hAnsi="Times New Roman" w:cs="Times New Roman"/>
          <w:sz w:val="24"/>
          <w:szCs w:val="24"/>
        </w:rPr>
        <w:t xml:space="preserve">populations of the </w:t>
      </w:r>
      <w:r w:rsidR="00C91495">
        <w:rPr>
          <w:rFonts w:ascii="Times New Roman" w:hAnsi="Times New Roman" w:cs="Times New Roman"/>
          <w:sz w:val="24"/>
          <w:szCs w:val="24"/>
        </w:rPr>
        <w:t xml:space="preserve">corresponding divisions. </w:t>
      </w:r>
      <w:r>
        <w:rPr>
          <w:rFonts w:ascii="Times New Roman" w:hAnsi="Times New Roman" w:cs="Times New Roman"/>
          <w:sz w:val="24"/>
          <w:szCs w:val="24"/>
        </w:rPr>
        <w:t>However, the small number of men in some of the cells makes a conclusion regarding any pattern suspect. Therefore, the analysis that follows is based upon a composite of all six boards</w:t>
      </w:r>
      <w:r w:rsidR="00C91495">
        <w:rPr>
          <w:rFonts w:ascii="Times New Roman" w:hAnsi="Times New Roman" w:cs="Times New Roman"/>
          <w:sz w:val="24"/>
          <w:szCs w:val="24"/>
        </w:rPr>
        <w:t xml:space="preserve"> to see if those minor variations themselves show a pattern</w:t>
      </w:r>
      <w:r>
        <w:rPr>
          <w:rFonts w:ascii="Times New Roman" w:hAnsi="Times New Roman" w:cs="Times New Roman"/>
          <w:sz w:val="24"/>
          <w:szCs w:val="24"/>
        </w:rPr>
        <w:t xml:space="preserve">.   </w:t>
      </w:r>
    </w:p>
    <w:p w14:paraId="012D4799" w14:textId="77777777" w:rsidR="008F117B" w:rsidRDefault="008F117B"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C14ABC">
        <w:rPr>
          <w:rFonts w:ascii="Times New Roman" w:hAnsi="Times New Roman" w:cs="Times New Roman"/>
          <w:sz w:val="24"/>
          <w:szCs w:val="24"/>
        </w:rPr>
        <w:t xml:space="preserve">Table </w:t>
      </w:r>
      <w:r>
        <w:rPr>
          <w:rFonts w:ascii="Times New Roman" w:hAnsi="Times New Roman" w:cs="Times New Roman"/>
          <w:sz w:val="24"/>
          <w:szCs w:val="24"/>
        </w:rPr>
        <w:t>19 shows the adjusted distribution of census classifications in the total population of the six draft divisions. The lack of detailed census classification for the five smallest communities in the East Brookfield Division affects the total population and the distribution of census classifications on this table, but does not affect the distribution across the census classifications for the combined samples of either exempted men or men held for service.</w:t>
      </w:r>
    </w:p>
    <w:p w14:paraId="4120647E" w14:textId="77777777" w:rsidR="008F117B" w:rsidRDefault="008F117B" w:rsidP="008F117B">
      <w:pPr>
        <w:rPr>
          <w:rFonts w:ascii="Times New Roman" w:hAnsi="Times New Roman" w:cs="Times New Roman"/>
          <w:sz w:val="24"/>
          <w:szCs w:val="24"/>
        </w:rPr>
      </w:pPr>
      <w:r>
        <w:rPr>
          <w:rFonts w:ascii="Times New Roman" w:hAnsi="Times New Roman" w:cs="Times New Roman"/>
          <w:sz w:val="24"/>
          <w:szCs w:val="24"/>
        </w:rPr>
        <w:br w:type="page"/>
      </w:r>
    </w:p>
    <w:tbl>
      <w:tblPr>
        <w:tblW w:w="8385" w:type="dxa"/>
        <w:tblInd w:w="93" w:type="dxa"/>
        <w:tblLayout w:type="fixed"/>
        <w:tblLook w:val="04A0" w:firstRow="1" w:lastRow="0" w:firstColumn="1" w:lastColumn="0" w:noHBand="0" w:noVBand="1"/>
      </w:tblPr>
      <w:tblGrid>
        <w:gridCol w:w="3020"/>
        <w:gridCol w:w="1240"/>
        <w:gridCol w:w="1425"/>
        <w:gridCol w:w="1440"/>
        <w:gridCol w:w="1260"/>
      </w:tblGrid>
      <w:tr w:rsidR="008F117B" w:rsidRPr="00685EEC" w14:paraId="5E85AD91" w14:textId="77777777" w:rsidTr="00D500D2">
        <w:trPr>
          <w:trHeight w:val="882"/>
        </w:trPr>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BBFA30"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lastRenderedPageBreak/>
              <w:t>Six Board Composite</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14:paraId="5079BC28"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Population</w:t>
            </w:r>
          </w:p>
        </w:tc>
        <w:tc>
          <w:tcPr>
            <w:tcW w:w="1425" w:type="dxa"/>
            <w:tcBorders>
              <w:top w:val="single" w:sz="4" w:space="0" w:color="auto"/>
              <w:left w:val="nil"/>
              <w:bottom w:val="single" w:sz="4" w:space="0" w:color="auto"/>
              <w:right w:val="single" w:sz="4" w:space="0" w:color="auto"/>
            </w:tcBorders>
            <w:shd w:val="clear" w:color="auto" w:fill="auto"/>
            <w:vAlign w:val="center"/>
            <w:hideMark/>
          </w:tcPr>
          <w:p w14:paraId="693437A0"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Adjusted </w:t>
            </w:r>
            <w:r w:rsidRPr="00685EEC">
              <w:rPr>
                <w:rFonts w:ascii="Times New Roman" w:eastAsia="Times New Roman" w:hAnsi="Times New Roman" w:cs="Times New Roman"/>
                <w:color w:val="000000"/>
                <w:sz w:val="20"/>
                <w:szCs w:val="20"/>
              </w:rPr>
              <w:t>Distribution of Population</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1346E0F3"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Distribution of Exempted Sample</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21308C5E"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Distribution of Held Sample</w:t>
            </w:r>
          </w:p>
        </w:tc>
      </w:tr>
      <w:tr w:rsidR="008F117B" w:rsidRPr="00685EEC" w14:paraId="002CA51E" w14:textId="77777777" w:rsidTr="00D500D2">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9606F17"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Total Population 1910</w:t>
            </w:r>
          </w:p>
        </w:tc>
        <w:tc>
          <w:tcPr>
            <w:tcW w:w="1240" w:type="dxa"/>
            <w:tcBorders>
              <w:top w:val="nil"/>
              <w:left w:val="nil"/>
              <w:bottom w:val="single" w:sz="4" w:space="0" w:color="auto"/>
              <w:right w:val="single" w:sz="4" w:space="0" w:color="auto"/>
            </w:tcBorders>
            <w:shd w:val="clear" w:color="auto" w:fill="auto"/>
            <w:noWrap/>
            <w:vAlign w:val="bottom"/>
            <w:hideMark/>
          </w:tcPr>
          <w:p w14:paraId="13928FEA" w14:textId="77777777" w:rsidR="008F117B" w:rsidRPr="00685EEC" w:rsidRDefault="008F117B" w:rsidP="008F117B">
            <w:pPr>
              <w:spacing w:after="0" w:line="240" w:lineRule="auto"/>
              <w:jc w:val="right"/>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153</w:t>
            </w:r>
            <w:r w:rsidR="00D3322D">
              <w:rPr>
                <w:rFonts w:ascii="Times New Roman" w:eastAsia="Times New Roman" w:hAnsi="Times New Roman" w:cs="Times New Roman"/>
                <w:color w:val="000000"/>
                <w:sz w:val="20"/>
                <w:szCs w:val="20"/>
              </w:rPr>
              <w:t>,</w:t>
            </w:r>
            <w:r w:rsidRPr="00685EEC">
              <w:rPr>
                <w:rFonts w:ascii="Times New Roman" w:eastAsia="Times New Roman" w:hAnsi="Times New Roman" w:cs="Times New Roman"/>
                <w:color w:val="000000"/>
                <w:sz w:val="20"/>
                <w:szCs w:val="20"/>
              </w:rPr>
              <w:t>481</w:t>
            </w:r>
          </w:p>
        </w:tc>
        <w:tc>
          <w:tcPr>
            <w:tcW w:w="1425" w:type="dxa"/>
            <w:tcBorders>
              <w:top w:val="nil"/>
              <w:left w:val="nil"/>
              <w:bottom w:val="single" w:sz="4" w:space="0" w:color="auto"/>
              <w:right w:val="single" w:sz="4" w:space="0" w:color="auto"/>
            </w:tcBorders>
            <w:shd w:val="clear" w:color="auto" w:fill="auto"/>
            <w:noWrap/>
            <w:vAlign w:val="bottom"/>
            <w:hideMark/>
          </w:tcPr>
          <w:p w14:paraId="78A7AD37"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c>
          <w:tcPr>
            <w:tcW w:w="1440" w:type="dxa"/>
            <w:tcBorders>
              <w:top w:val="nil"/>
              <w:left w:val="nil"/>
              <w:bottom w:val="single" w:sz="4" w:space="0" w:color="auto"/>
              <w:right w:val="single" w:sz="4" w:space="0" w:color="auto"/>
            </w:tcBorders>
            <w:shd w:val="clear" w:color="auto" w:fill="auto"/>
            <w:noWrap/>
            <w:vAlign w:val="bottom"/>
            <w:hideMark/>
          </w:tcPr>
          <w:p w14:paraId="53AD136F"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31CF7E4A"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r>
      <w:tr w:rsidR="008F117B" w:rsidRPr="00685EEC" w14:paraId="5BF3F2F2" w14:textId="77777777" w:rsidTr="00D500D2">
        <w:trPr>
          <w:trHeight w:val="300"/>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4BC72745"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Total 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323A64D3" w14:textId="77777777" w:rsidR="008F117B" w:rsidRPr="00685EEC" w:rsidRDefault="008F117B" w:rsidP="008F117B">
            <w:pPr>
              <w:spacing w:after="0" w:line="240" w:lineRule="auto"/>
              <w:jc w:val="right"/>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58</w:t>
            </w:r>
            <w:r w:rsidR="00D3322D">
              <w:rPr>
                <w:rFonts w:ascii="Times New Roman" w:eastAsia="Times New Roman" w:hAnsi="Times New Roman" w:cs="Times New Roman"/>
                <w:color w:val="000000"/>
                <w:sz w:val="20"/>
                <w:szCs w:val="20"/>
              </w:rPr>
              <w:t>,</w:t>
            </w:r>
            <w:r w:rsidRPr="00685EEC">
              <w:rPr>
                <w:rFonts w:ascii="Times New Roman" w:eastAsia="Times New Roman" w:hAnsi="Times New Roman" w:cs="Times New Roman"/>
                <w:color w:val="000000"/>
                <w:sz w:val="20"/>
                <w:szCs w:val="20"/>
              </w:rPr>
              <w:t>757</w:t>
            </w:r>
          </w:p>
        </w:tc>
        <w:tc>
          <w:tcPr>
            <w:tcW w:w="1425" w:type="dxa"/>
            <w:tcBorders>
              <w:top w:val="nil"/>
              <w:left w:val="nil"/>
              <w:bottom w:val="single" w:sz="4" w:space="0" w:color="auto"/>
              <w:right w:val="single" w:sz="4" w:space="0" w:color="auto"/>
            </w:tcBorders>
            <w:shd w:val="clear" w:color="auto" w:fill="auto"/>
            <w:noWrap/>
            <w:vAlign w:val="bottom"/>
            <w:hideMark/>
          </w:tcPr>
          <w:p w14:paraId="053AC3F4"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c>
          <w:tcPr>
            <w:tcW w:w="1440" w:type="dxa"/>
            <w:tcBorders>
              <w:top w:val="nil"/>
              <w:left w:val="nil"/>
              <w:bottom w:val="single" w:sz="4" w:space="0" w:color="auto"/>
              <w:right w:val="single" w:sz="4" w:space="0" w:color="auto"/>
            </w:tcBorders>
            <w:shd w:val="clear" w:color="auto" w:fill="auto"/>
            <w:noWrap/>
            <w:vAlign w:val="bottom"/>
            <w:hideMark/>
          </w:tcPr>
          <w:p w14:paraId="3A7C1E30"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469EFA45"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r>
      <w:tr w:rsidR="008F117B" w:rsidRPr="00685EEC" w14:paraId="6347F013" w14:textId="77777777" w:rsidTr="00D500D2">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8BC0B80"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Estimated Aliens</w:t>
            </w:r>
          </w:p>
        </w:tc>
        <w:tc>
          <w:tcPr>
            <w:tcW w:w="1240" w:type="dxa"/>
            <w:tcBorders>
              <w:top w:val="nil"/>
              <w:left w:val="nil"/>
              <w:bottom w:val="single" w:sz="4" w:space="0" w:color="auto"/>
              <w:right w:val="single" w:sz="4" w:space="0" w:color="auto"/>
            </w:tcBorders>
            <w:shd w:val="clear" w:color="auto" w:fill="auto"/>
            <w:noWrap/>
            <w:vAlign w:val="bottom"/>
            <w:hideMark/>
          </w:tcPr>
          <w:p w14:paraId="21120252" w14:textId="77777777" w:rsidR="008F117B" w:rsidRPr="00685EEC" w:rsidRDefault="008F117B" w:rsidP="008F117B">
            <w:pPr>
              <w:spacing w:after="0" w:line="240" w:lineRule="auto"/>
              <w:jc w:val="right"/>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34</w:t>
            </w:r>
            <w:r w:rsidR="00D3322D">
              <w:rPr>
                <w:rFonts w:ascii="Times New Roman" w:eastAsia="Times New Roman" w:hAnsi="Times New Roman" w:cs="Times New Roman"/>
                <w:color w:val="000000"/>
                <w:sz w:val="20"/>
                <w:szCs w:val="20"/>
              </w:rPr>
              <w:t>,</w:t>
            </w:r>
            <w:r w:rsidRPr="00685EEC">
              <w:rPr>
                <w:rFonts w:ascii="Times New Roman" w:eastAsia="Times New Roman" w:hAnsi="Times New Roman" w:cs="Times New Roman"/>
                <w:color w:val="000000"/>
                <w:sz w:val="20"/>
                <w:szCs w:val="20"/>
              </w:rPr>
              <w:t>119</w:t>
            </w:r>
          </w:p>
        </w:tc>
        <w:tc>
          <w:tcPr>
            <w:tcW w:w="1425" w:type="dxa"/>
            <w:tcBorders>
              <w:top w:val="nil"/>
              <w:left w:val="nil"/>
              <w:bottom w:val="single" w:sz="4" w:space="0" w:color="auto"/>
              <w:right w:val="single" w:sz="4" w:space="0" w:color="auto"/>
            </w:tcBorders>
            <w:shd w:val="clear" w:color="auto" w:fill="auto"/>
            <w:noWrap/>
            <w:vAlign w:val="bottom"/>
            <w:hideMark/>
          </w:tcPr>
          <w:p w14:paraId="4AEFCEF1"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c>
          <w:tcPr>
            <w:tcW w:w="1440" w:type="dxa"/>
            <w:tcBorders>
              <w:top w:val="nil"/>
              <w:left w:val="nil"/>
              <w:bottom w:val="single" w:sz="4" w:space="0" w:color="auto"/>
              <w:right w:val="single" w:sz="4" w:space="0" w:color="auto"/>
            </w:tcBorders>
            <w:shd w:val="clear" w:color="auto" w:fill="auto"/>
            <w:noWrap/>
            <w:vAlign w:val="bottom"/>
            <w:hideMark/>
          </w:tcPr>
          <w:p w14:paraId="6CE2D481"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54FF5AB7"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r>
      <w:tr w:rsidR="008F117B" w:rsidRPr="00685EEC" w14:paraId="4F4C5743" w14:textId="77777777" w:rsidTr="00D500D2">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9D201AF"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Adjusted Population</w:t>
            </w:r>
          </w:p>
        </w:tc>
        <w:tc>
          <w:tcPr>
            <w:tcW w:w="1240" w:type="dxa"/>
            <w:tcBorders>
              <w:top w:val="nil"/>
              <w:left w:val="nil"/>
              <w:bottom w:val="single" w:sz="4" w:space="0" w:color="auto"/>
              <w:right w:val="single" w:sz="4" w:space="0" w:color="auto"/>
            </w:tcBorders>
            <w:shd w:val="clear" w:color="auto" w:fill="auto"/>
            <w:noWrap/>
            <w:vAlign w:val="bottom"/>
            <w:hideMark/>
          </w:tcPr>
          <w:p w14:paraId="68978F48" w14:textId="77777777" w:rsidR="008F117B" w:rsidRPr="00685EEC" w:rsidRDefault="008F117B" w:rsidP="008F117B">
            <w:pPr>
              <w:spacing w:after="0" w:line="240" w:lineRule="auto"/>
              <w:jc w:val="right"/>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119</w:t>
            </w:r>
            <w:r w:rsidR="00D3322D">
              <w:rPr>
                <w:rFonts w:ascii="Times New Roman" w:eastAsia="Times New Roman" w:hAnsi="Times New Roman" w:cs="Times New Roman"/>
                <w:color w:val="000000"/>
                <w:sz w:val="20"/>
                <w:szCs w:val="20"/>
              </w:rPr>
              <w:t>,</w:t>
            </w:r>
            <w:r w:rsidRPr="00685EEC">
              <w:rPr>
                <w:rFonts w:ascii="Times New Roman" w:eastAsia="Times New Roman" w:hAnsi="Times New Roman" w:cs="Times New Roman"/>
                <w:color w:val="000000"/>
                <w:sz w:val="20"/>
                <w:szCs w:val="20"/>
              </w:rPr>
              <w:t>362</w:t>
            </w:r>
          </w:p>
        </w:tc>
        <w:tc>
          <w:tcPr>
            <w:tcW w:w="1425" w:type="dxa"/>
            <w:tcBorders>
              <w:top w:val="nil"/>
              <w:left w:val="nil"/>
              <w:bottom w:val="single" w:sz="4" w:space="0" w:color="auto"/>
              <w:right w:val="single" w:sz="4" w:space="0" w:color="auto"/>
            </w:tcBorders>
            <w:shd w:val="clear" w:color="auto" w:fill="auto"/>
            <w:noWrap/>
            <w:vAlign w:val="bottom"/>
            <w:hideMark/>
          </w:tcPr>
          <w:p w14:paraId="1960AEE6"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c>
          <w:tcPr>
            <w:tcW w:w="1440" w:type="dxa"/>
            <w:tcBorders>
              <w:top w:val="nil"/>
              <w:left w:val="nil"/>
              <w:bottom w:val="single" w:sz="4" w:space="0" w:color="auto"/>
              <w:right w:val="single" w:sz="4" w:space="0" w:color="auto"/>
            </w:tcBorders>
            <w:shd w:val="clear" w:color="auto" w:fill="auto"/>
            <w:noWrap/>
            <w:vAlign w:val="bottom"/>
            <w:hideMark/>
          </w:tcPr>
          <w:p w14:paraId="2D227D0E"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1F245136"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r>
      <w:tr w:rsidR="008F117B" w:rsidRPr="00685EEC" w14:paraId="1E0842D9" w14:textId="77777777" w:rsidTr="00D500D2">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EBC8C97"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626A623B"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c>
          <w:tcPr>
            <w:tcW w:w="1425" w:type="dxa"/>
            <w:tcBorders>
              <w:top w:val="nil"/>
              <w:left w:val="nil"/>
              <w:bottom w:val="single" w:sz="4" w:space="0" w:color="auto"/>
              <w:right w:val="single" w:sz="4" w:space="0" w:color="auto"/>
            </w:tcBorders>
            <w:shd w:val="clear" w:color="auto" w:fill="auto"/>
            <w:noWrap/>
            <w:vAlign w:val="bottom"/>
            <w:hideMark/>
          </w:tcPr>
          <w:p w14:paraId="2647686C"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c>
          <w:tcPr>
            <w:tcW w:w="1440" w:type="dxa"/>
            <w:tcBorders>
              <w:top w:val="nil"/>
              <w:left w:val="nil"/>
              <w:bottom w:val="single" w:sz="4" w:space="0" w:color="auto"/>
              <w:right w:val="single" w:sz="4" w:space="0" w:color="auto"/>
            </w:tcBorders>
            <w:shd w:val="clear" w:color="auto" w:fill="auto"/>
            <w:noWrap/>
            <w:vAlign w:val="bottom"/>
            <w:hideMark/>
          </w:tcPr>
          <w:p w14:paraId="1C7DBBCC"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1E9A3C4E"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r>
      <w:tr w:rsidR="008F117B" w:rsidRPr="00685EEC" w14:paraId="771F5ACA" w14:textId="77777777" w:rsidTr="00D500D2">
        <w:trPr>
          <w:trHeight w:val="525"/>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3DF92F63"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ADJUSTED CENSUS CLASSIFICATIONS</w:t>
            </w:r>
          </w:p>
        </w:tc>
        <w:tc>
          <w:tcPr>
            <w:tcW w:w="1240" w:type="dxa"/>
            <w:tcBorders>
              <w:top w:val="nil"/>
              <w:left w:val="nil"/>
              <w:bottom w:val="single" w:sz="4" w:space="0" w:color="auto"/>
              <w:right w:val="single" w:sz="4" w:space="0" w:color="auto"/>
            </w:tcBorders>
            <w:shd w:val="clear" w:color="auto" w:fill="auto"/>
            <w:noWrap/>
            <w:vAlign w:val="bottom"/>
            <w:hideMark/>
          </w:tcPr>
          <w:p w14:paraId="1B9BB76B"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c>
          <w:tcPr>
            <w:tcW w:w="1425" w:type="dxa"/>
            <w:tcBorders>
              <w:top w:val="nil"/>
              <w:left w:val="nil"/>
              <w:bottom w:val="single" w:sz="4" w:space="0" w:color="auto"/>
              <w:right w:val="single" w:sz="4" w:space="0" w:color="auto"/>
            </w:tcBorders>
            <w:shd w:val="clear" w:color="auto" w:fill="auto"/>
            <w:noWrap/>
            <w:vAlign w:val="bottom"/>
            <w:hideMark/>
          </w:tcPr>
          <w:p w14:paraId="3FD83E2A"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c>
          <w:tcPr>
            <w:tcW w:w="1440" w:type="dxa"/>
            <w:tcBorders>
              <w:top w:val="nil"/>
              <w:left w:val="nil"/>
              <w:bottom w:val="single" w:sz="4" w:space="0" w:color="auto"/>
              <w:right w:val="single" w:sz="4" w:space="0" w:color="auto"/>
            </w:tcBorders>
            <w:shd w:val="clear" w:color="auto" w:fill="auto"/>
            <w:noWrap/>
            <w:vAlign w:val="bottom"/>
            <w:hideMark/>
          </w:tcPr>
          <w:p w14:paraId="65D5B73C"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c>
          <w:tcPr>
            <w:tcW w:w="1260" w:type="dxa"/>
            <w:tcBorders>
              <w:top w:val="nil"/>
              <w:left w:val="nil"/>
              <w:bottom w:val="single" w:sz="4" w:space="0" w:color="auto"/>
              <w:right w:val="single" w:sz="4" w:space="0" w:color="auto"/>
            </w:tcBorders>
            <w:shd w:val="clear" w:color="auto" w:fill="auto"/>
            <w:noWrap/>
            <w:vAlign w:val="bottom"/>
            <w:hideMark/>
          </w:tcPr>
          <w:p w14:paraId="52E35ACD"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 </w:t>
            </w:r>
          </w:p>
        </w:tc>
      </w:tr>
      <w:tr w:rsidR="008F117B" w:rsidRPr="00685EEC" w14:paraId="3C84A823" w14:textId="77777777" w:rsidTr="00D500D2">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08EADBF1"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35045709" w14:textId="77777777" w:rsidR="008F117B" w:rsidRPr="00685EEC" w:rsidRDefault="008F117B" w:rsidP="008F117B">
            <w:pPr>
              <w:spacing w:after="0" w:line="240" w:lineRule="auto"/>
              <w:jc w:val="right"/>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40</w:t>
            </w:r>
            <w:r w:rsidR="00D3322D">
              <w:rPr>
                <w:rFonts w:ascii="Times New Roman" w:eastAsia="Times New Roman" w:hAnsi="Times New Roman" w:cs="Times New Roman"/>
                <w:color w:val="000000"/>
                <w:sz w:val="20"/>
                <w:szCs w:val="20"/>
              </w:rPr>
              <w:t>,</w:t>
            </w:r>
            <w:r w:rsidRPr="00685EEC">
              <w:rPr>
                <w:rFonts w:ascii="Times New Roman" w:eastAsia="Times New Roman" w:hAnsi="Times New Roman" w:cs="Times New Roman"/>
                <w:color w:val="000000"/>
                <w:sz w:val="20"/>
                <w:szCs w:val="20"/>
              </w:rPr>
              <w:t>938</w:t>
            </w:r>
          </w:p>
        </w:tc>
        <w:tc>
          <w:tcPr>
            <w:tcW w:w="1425" w:type="dxa"/>
            <w:tcBorders>
              <w:top w:val="nil"/>
              <w:left w:val="nil"/>
              <w:bottom w:val="single" w:sz="4" w:space="0" w:color="auto"/>
              <w:right w:val="single" w:sz="4" w:space="0" w:color="auto"/>
            </w:tcBorders>
            <w:shd w:val="clear" w:color="auto" w:fill="auto"/>
            <w:noWrap/>
            <w:vAlign w:val="bottom"/>
            <w:hideMark/>
          </w:tcPr>
          <w:p w14:paraId="028BCDBD"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34%</w:t>
            </w:r>
          </w:p>
        </w:tc>
        <w:tc>
          <w:tcPr>
            <w:tcW w:w="1440" w:type="dxa"/>
            <w:tcBorders>
              <w:top w:val="nil"/>
              <w:left w:val="nil"/>
              <w:bottom w:val="single" w:sz="4" w:space="0" w:color="auto"/>
              <w:right w:val="single" w:sz="4" w:space="0" w:color="auto"/>
            </w:tcBorders>
            <w:shd w:val="clear" w:color="auto" w:fill="auto"/>
            <w:noWrap/>
            <w:vAlign w:val="bottom"/>
            <w:hideMark/>
          </w:tcPr>
          <w:p w14:paraId="48607A7D"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32%</w:t>
            </w:r>
          </w:p>
        </w:tc>
        <w:tc>
          <w:tcPr>
            <w:tcW w:w="1260" w:type="dxa"/>
            <w:tcBorders>
              <w:top w:val="nil"/>
              <w:left w:val="nil"/>
              <w:bottom w:val="single" w:sz="4" w:space="0" w:color="auto"/>
              <w:right w:val="single" w:sz="4" w:space="0" w:color="auto"/>
            </w:tcBorders>
            <w:shd w:val="clear" w:color="auto" w:fill="auto"/>
            <w:noWrap/>
            <w:vAlign w:val="bottom"/>
            <w:hideMark/>
          </w:tcPr>
          <w:p w14:paraId="3847FB68"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33%</w:t>
            </w:r>
          </w:p>
        </w:tc>
      </w:tr>
      <w:tr w:rsidR="008F117B" w:rsidRPr="00685EEC" w14:paraId="6FD75326" w14:textId="77777777" w:rsidTr="00D500D2">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8331B02"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6BA002D3" w14:textId="77777777" w:rsidR="008F117B" w:rsidRPr="00685EEC" w:rsidRDefault="008F117B" w:rsidP="008F117B">
            <w:pPr>
              <w:spacing w:after="0" w:line="240" w:lineRule="auto"/>
              <w:jc w:val="right"/>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53</w:t>
            </w:r>
            <w:r w:rsidR="00D3322D">
              <w:rPr>
                <w:rFonts w:ascii="Times New Roman" w:eastAsia="Times New Roman" w:hAnsi="Times New Roman" w:cs="Times New Roman"/>
                <w:color w:val="000000"/>
                <w:sz w:val="20"/>
                <w:szCs w:val="20"/>
              </w:rPr>
              <w:t>,</w:t>
            </w:r>
            <w:r w:rsidRPr="00685EEC">
              <w:rPr>
                <w:rFonts w:ascii="Times New Roman" w:eastAsia="Times New Roman" w:hAnsi="Times New Roman" w:cs="Times New Roman"/>
                <w:color w:val="000000"/>
                <w:sz w:val="20"/>
                <w:szCs w:val="20"/>
              </w:rPr>
              <w:t>107</w:t>
            </w:r>
          </w:p>
        </w:tc>
        <w:tc>
          <w:tcPr>
            <w:tcW w:w="1425" w:type="dxa"/>
            <w:tcBorders>
              <w:top w:val="nil"/>
              <w:left w:val="nil"/>
              <w:bottom w:val="single" w:sz="4" w:space="0" w:color="auto"/>
              <w:right w:val="single" w:sz="4" w:space="0" w:color="auto"/>
            </w:tcBorders>
            <w:shd w:val="clear" w:color="auto" w:fill="auto"/>
            <w:noWrap/>
            <w:vAlign w:val="bottom"/>
            <w:hideMark/>
          </w:tcPr>
          <w:p w14:paraId="74995674"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44%</w:t>
            </w:r>
          </w:p>
        </w:tc>
        <w:tc>
          <w:tcPr>
            <w:tcW w:w="1440" w:type="dxa"/>
            <w:tcBorders>
              <w:top w:val="nil"/>
              <w:left w:val="nil"/>
              <w:bottom w:val="single" w:sz="4" w:space="0" w:color="auto"/>
              <w:right w:val="single" w:sz="4" w:space="0" w:color="auto"/>
            </w:tcBorders>
            <w:shd w:val="clear" w:color="auto" w:fill="auto"/>
            <w:noWrap/>
            <w:vAlign w:val="bottom"/>
            <w:hideMark/>
          </w:tcPr>
          <w:p w14:paraId="39969F72"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50%</w:t>
            </w:r>
          </w:p>
        </w:tc>
        <w:tc>
          <w:tcPr>
            <w:tcW w:w="1260" w:type="dxa"/>
            <w:tcBorders>
              <w:top w:val="nil"/>
              <w:left w:val="nil"/>
              <w:bottom w:val="single" w:sz="4" w:space="0" w:color="auto"/>
              <w:right w:val="single" w:sz="4" w:space="0" w:color="auto"/>
            </w:tcBorders>
            <w:shd w:val="clear" w:color="auto" w:fill="auto"/>
            <w:noWrap/>
            <w:vAlign w:val="bottom"/>
            <w:hideMark/>
          </w:tcPr>
          <w:p w14:paraId="626FA344"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49%</w:t>
            </w:r>
          </w:p>
        </w:tc>
      </w:tr>
      <w:tr w:rsidR="008F117B" w:rsidRPr="00685EEC" w14:paraId="50FD9A7C" w14:textId="77777777" w:rsidTr="00D500D2">
        <w:trPr>
          <w:trHeight w:val="525"/>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329DC4C7"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Estimated Naturalized or Declarant 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6992D664" w14:textId="77777777" w:rsidR="008F117B" w:rsidRPr="00685EEC" w:rsidRDefault="008F117B" w:rsidP="008F117B">
            <w:pPr>
              <w:spacing w:after="0" w:line="240" w:lineRule="auto"/>
              <w:jc w:val="right"/>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24</w:t>
            </w:r>
            <w:r w:rsidR="00D3322D">
              <w:rPr>
                <w:rFonts w:ascii="Times New Roman" w:eastAsia="Times New Roman" w:hAnsi="Times New Roman" w:cs="Times New Roman"/>
                <w:color w:val="000000"/>
                <w:sz w:val="20"/>
                <w:szCs w:val="20"/>
              </w:rPr>
              <w:t>,</w:t>
            </w:r>
            <w:r w:rsidRPr="00685EEC">
              <w:rPr>
                <w:rFonts w:ascii="Times New Roman" w:eastAsia="Times New Roman" w:hAnsi="Times New Roman" w:cs="Times New Roman"/>
                <w:color w:val="000000"/>
                <w:sz w:val="20"/>
                <w:szCs w:val="20"/>
              </w:rPr>
              <w:t>638</w:t>
            </w:r>
          </w:p>
        </w:tc>
        <w:tc>
          <w:tcPr>
            <w:tcW w:w="1425" w:type="dxa"/>
            <w:tcBorders>
              <w:top w:val="nil"/>
              <w:left w:val="nil"/>
              <w:bottom w:val="single" w:sz="4" w:space="0" w:color="auto"/>
              <w:right w:val="single" w:sz="4" w:space="0" w:color="auto"/>
            </w:tcBorders>
            <w:shd w:val="clear" w:color="auto" w:fill="auto"/>
            <w:noWrap/>
            <w:vAlign w:val="bottom"/>
            <w:hideMark/>
          </w:tcPr>
          <w:p w14:paraId="41379AD6"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21%</w:t>
            </w:r>
          </w:p>
        </w:tc>
        <w:tc>
          <w:tcPr>
            <w:tcW w:w="1440" w:type="dxa"/>
            <w:tcBorders>
              <w:top w:val="nil"/>
              <w:left w:val="nil"/>
              <w:bottom w:val="single" w:sz="4" w:space="0" w:color="auto"/>
              <w:right w:val="single" w:sz="4" w:space="0" w:color="auto"/>
            </w:tcBorders>
            <w:shd w:val="clear" w:color="auto" w:fill="auto"/>
            <w:noWrap/>
            <w:vAlign w:val="bottom"/>
            <w:hideMark/>
          </w:tcPr>
          <w:p w14:paraId="0D3BDBC9"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18%</w:t>
            </w:r>
          </w:p>
        </w:tc>
        <w:tc>
          <w:tcPr>
            <w:tcW w:w="1260" w:type="dxa"/>
            <w:tcBorders>
              <w:top w:val="nil"/>
              <w:left w:val="nil"/>
              <w:bottom w:val="single" w:sz="4" w:space="0" w:color="auto"/>
              <w:right w:val="single" w:sz="4" w:space="0" w:color="auto"/>
            </w:tcBorders>
            <w:shd w:val="clear" w:color="auto" w:fill="auto"/>
            <w:noWrap/>
            <w:vAlign w:val="bottom"/>
            <w:hideMark/>
          </w:tcPr>
          <w:p w14:paraId="4C6B71E7"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18%</w:t>
            </w:r>
          </w:p>
        </w:tc>
      </w:tr>
      <w:tr w:rsidR="008F117B" w:rsidRPr="00685EEC" w14:paraId="0EBE4BFD" w14:textId="77777777" w:rsidTr="00D500D2">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C1C72A5"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Negro</w:t>
            </w:r>
          </w:p>
        </w:tc>
        <w:tc>
          <w:tcPr>
            <w:tcW w:w="1240" w:type="dxa"/>
            <w:tcBorders>
              <w:top w:val="nil"/>
              <w:left w:val="nil"/>
              <w:bottom w:val="single" w:sz="4" w:space="0" w:color="auto"/>
              <w:right w:val="single" w:sz="4" w:space="0" w:color="auto"/>
            </w:tcBorders>
            <w:shd w:val="clear" w:color="auto" w:fill="auto"/>
            <w:noWrap/>
            <w:vAlign w:val="bottom"/>
            <w:hideMark/>
          </w:tcPr>
          <w:p w14:paraId="5A66F77C" w14:textId="77777777" w:rsidR="008F117B" w:rsidRPr="00685EEC" w:rsidRDefault="008F117B" w:rsidP="008F117B">
            <w:pPr>
              <w:spacing w:after="0" w:line="240" w:lineRule="auto"/>
              <w:jc w:val="right"/>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559</w:t>
            </w:r>
          </w:p>
        </w:tc>
        <w:tc>
          <w:tcPr>
            <w:tcW w:w="1425" w:type="dxa"/>
            <w:tcBorders>
              <w:top w:val="nil"/>
              <w:left w:val="nil"/>
              <w:bottom w:val="single" w:sz="4" w:space="0" w:color="auto"/>
              <w:right w:val="single" w:sz="4" w:space="0" w:color="auto"/>
            </w:tcBorders>
            <w:shd w:val="clear" w:color="auto" w:fill="auto"/>
            <w:noWrap/>
            <w:vAlign w:val="bottom"/>
            <w:hideMark/>
          </w:tcPr>
          <w:p w14:paraId="3B313E31"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0%</w:t>
            </w:r>
          </w:p>
        </w:tc>
        <w:tc>
          <w:tcPr>
            <w:tcW w:w="1440" w:type="dxa"/>
            <w:tcBorders>
              <w:top w:val="nil"/>
              <w:left w:val="nil"/>
              <w:bottom w:val="single" w:sz="4" w:space="0" w:color="auto"/>
              <w:right w:val="single" w:sz="4" w:space="0" w:color="auto"/>
            </w:tcBorders>
            <w:shd w:val="clear" w:color="auto" w:fill="auto"/>
            <w:noWrap/>
            <w:vAlign w:val="bottom"/>
            <w:hideMark/>
          </w:tcPr>
          <w:p w14:paraId="6B2BB816"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0%</w:t>
            </w:r>
          </w:p>
        </w:tc>
        <w:tc>
          <w:tcPr>
            <w:tcW w:w="1260" w:type="dxa"/>
            <w:tcBorders>
              <w:top w:val="nil"/>
              <w:left w:val="nil"/>
              <w:bottom w:val="single" w:sz="4" w:space="0" w:color="auto"/>
              <w:right w:val="single" w:sz="4" w:space="0" w:color="auto"/>
            </w:tcBorders>
            <w:shd w:val="clear" w:color="auto" w:fill="auto"/>
            <w:noWrap/>
            <w:vAlign w:val="bottom"/>
            <w:hideMark/>
          </w:tcPr>
          <w:p w14:paraId="07421F7A"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0%</w:t>
            </w:r>
          </w:p>
        </w:tc>
      </w:tr>
      <w:tr w:rsidR="008F117B" w:rsidRPr="00685EEC" w14:paraId="7DAD0559" w14:textId="77777777" w:rsidTr="00D500D2">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575D305" w14:textId="77777777" w:rsidR="008F117B" w:rsidRPr="00685EEC" w:rsidRDefault="008F117B" w:rsidP="008F117B">
            <w:pPr>
              <w:spacing w:after="0" w:line="240" w:lineRule="auto"/>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Asian</w:t>
            </w:r>
          </w:p>
        </w:tc>
        <w:tc>
          <w:tcPr>
            <w:tcW w:w="1240" w:type="dxa"/>
            <w:tcBorders>
              <w:top w:val="nil"/>
              <w:left w:val="nil"/>
              <w:bottom w:val="single" w:sz="4" w:space="0" w:color="auto"/>
              <w:right w:val="single" w:sz="4" w:space="0" w:color="auto"/>
            </w:tcBorders>
            <w:shd w:val="clear" w:color="auto" w:fill="auto"/>
            <w:noWrap/>
            <w:vAlign w:val="bottom"/>
            <w:hideMark/>
          </w:tcPr>
          <w:p w14:paraId="042D43CE" w14:textId="77777777" w:rsidR="008F117B" w:rsidRPr="00685EEC" w:rsidRDefault="008F117B" w:rsidP="008F117B">
            <w:pPr>
              <w:spacing w:after="0" w:line="240" w:lineRule="auto"/>
              <w:jc w:val="right"/>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111</w:t>
            </w:r>
          </w:p>
        </w:tc>
        <w:tc>
          <w:tcPr>
            <w:tcW w:w="1425" w:type="dxa"/>
            <w:tcBorders>
              <w:top w:val="nil"/>
              <w:left w:val="nil"/>
              <w:bottom w:val="single" w:sz="4" w:space="0" w:color="auto"/>
              <w:right w:val="single" w:sz="4" w:space="0" w:color="auto"/>
            </w:tcBorders>
            <w:shd w:val="clear" w:color="auto" w:fill="auto"/>
            <w:noWrap/>
            <w:vAlign w:val="bottom"/>
            <w:hideMark/>
          </w:tcPr>
          <w:p w14:paraId="578EF945"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0%</w:t>
            </w:r>
          </w:p>
        </w:tc>
        <w:tc>
          <w:tcPr>
            <w:tcW w:w="1440" w:type="dxa"/>
            <w:tcBorders>
              <w:top w:val="nil"/>
              <w:left w:val="nil"/>
              <w:bottom w:val="single" w:sz="4" w:space="0" w:color="auto"/>
              <w:right w:val="single" w:sz="4" w:space="0" w:color="auto"/>
            </w:tcBorders>
            <w:shd w:val="clear" w:color="auto" w:fill="auto"/>
            <w:noWrap/>
            <w:vAlign w:val="bottom"/>
            <w:hideMark/>
          </w:tcPr>
          <w:p w14:paraId="22FDB831"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0%</w:t>
            </w:r>
          </w:p>
        </w:tc>
        <w:tc>
          <w:tcPr>
            <w:tcW w:w="1260" w:type="dxa"/>
            <w:tcBorders>
              <w:top w:val="nil"/>
              <w:left w:val="nil"/>
              <w:bottom w:val="single" w:sz="4" w:space="0" w:color="auto"/>
              <w:right w:val="single" w:sz="4" w:space="0" w:color="auto"/>
            </w:tcBorders>
            <w:shd w:val="clear" w:color="auto" w:fill="auto"/>
            <w:noWrap/>
            <w:vAlign w:val="bottom"/>
            <w:hideMark/>
          </w:tcPr>
          <w:p w14:paraId="7A8FE765" w14:textId="77777777" w:rsidR="008F117B" w:rsidRPr="00685EEC" w:rsidRDefault="008F117B" w:rsidP="008F117B">
            <w:pPr>
              <w:spacing w:after="0" w:line="240" w:lineRule="auto"/>
              <w:jc w:val="center"/>
              <w:rPr>
                <w:rFonts w:ascii="Times New Roman" w:eastAsia="Times New Roman" w:hAnsi="Times New Roman" w:cs="Times New Roman"/>
                <w:color w:val="000000"/>
                <w:sz w:val="20"/>
                <w:szCs w:val="20"/>
              </w:rPr>
            </w:pPr>
            <w:r w:rsidRPr="00685EEC">
              <w:rPr>
                <w:rFonts w:ascii="Times New Roman" w:eastAsia="Times New Roman" w:hAnsi="Times New Roman" w:cs="Times New Roman"/>
                <w:color w:val="000000"/>
                <w:sz w:val="20"/>
                <w:szCs w:val="20"/>
              </w:rPr>
              <w:t>0%</w:t>
            </w:r>
          </w:p>
        </w:tc>
      </w:tr>
    </w:tbl>
    <w:p w14:paraId="71B32AAE" w14:textId="77777777" w:rsidR="008F117B"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Pr>
          <w:rFonts w:ascii="Times New Roman" w:hAnsi="Times New Roman" w:cs="Times New Roman"/>
          <w:sz w:val="20"/>
          <w:szCs w:val="20"/>
        </w:rPr>
        <w:t>19</w:t>
      </w:r>
    </w:p>
    <w:p w14:paraId="01793F17" w14:textId="77777777" w:rsidR="008F117B" w:rsidRPr="000234A6" w:rsidRDefault="008F117B" w:rsidP="008F117B">
      <w:pPr>
        <w:spacing w:after="0" w:line="240" w:lineRule="auto"/>
        <w:jc w:val="center"/>
        <w:rPr>
          <w:rFonts w:ascii="Times New Roman" w:hAnsi="Times New Roman" w:cs="Times New Roman"/>
          <w:sz w:val="20"/>
          <w:szCs w:val="20"/>
        </w:rPr>
      </w:pPr>
      <w:r w:rsidRPr="000234A6">
        <w:rPr>
          <w:rFonts w:ascii="Times New Roman" w:hAnsi="Times New Roman" w:cs="Times New Roman"/>
          <w:sz w:val="20"/>
          <w:szCs w:val="20"/>
        </w:rPr>
        <w:t>Distribution of Exempted and Held for Service Samples</w:t>
      </w:r>
    </w:p>
    <w:p w14:paraId="2375FBCC" w14:textId="77777777" w:rsidR="008F117B" w:rsidRPr="000234A6" w:rsidRDefault="008F117B"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f</w:t>
      </w:r>
      <w:r w:rsidRPr="000234A6">
        <w:rPr>
          <w:rFonts w:ascii="Times New Roman" w:hAnsi="Times New Roman" w:cs="Times New Roman"/>
          <w:sz w:val="20"/>
          <w:szCs w:val="20"/>
        </w:rPr>
        <w:t xml:space="preserve">or </w:t>
      </w:r>
      <w:r>
        <w:rPr>
          <w:rFonts w:ascii="Times New Roman" w:hAnsi="Times New Roman" w:cs="Times New Roman"/>
          <w:sz w:val="20"/>
          <w:szCs w:val="20"/>
        </w:rPr>
        <w:t>Composite</w:t>
      </w:r>
    </w:p>
    <w:p w14:paraId="00497B8F" w14:textId="77777777" w:rsidR="008F117B" w:rsidRDefault="008F117B" w:rsidP="008F117B">
      <w:pPr>
        <w:spacing w:after="0" w:line="48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1E15CFA4" w14:textId="77777777" w:rsidR="008F117B" w:rsidRDefault="008F117B" w:rsidP="008F117B">
      <w:pPr>
        <w:spacing w:after="0" w:line="480" w:lineRule="auto"/>
        <w:rPr>
          <w:rFonts w:ascii="Times New Roman" w:hAnsi="Times New Roman" w:cs="Times New Roman"/>
          <w:sz w:val="20"/>
          <w:szCs w:val="20"/>
        </w:rPr>
      </w:pPr>
      <w:r>
        <w:rPr>
          <w:rFonts w:ascii="Times New Roman" w:hAnsi="Times New Roman" w:cs="Times New Roman"/>
          <w:sz w:val="24"/>
          <w:szCs w:val="24"/>
        </w:rPr>
        <w:tab/>
        <w:t>Wit</w:t>
      </w:r>
      <w:r w:rsidR="00C14ABC">
        <w:rPr>
          <w:rFonts w:ascii="Times New Roman" w:hAnsi="Times New Roman" w:cs="Times New Roman"/>
          <w:sz w:val="24"/>
          <w:szCs w:val="24"/>
        </w:rPr>
        <w:t xml:space="preserve">h regard to dependency, Table </w:t>
      </w:r>
      <w:r>
        <w:rPr>
          <w:rFonts w:ascii="Times New Roman" w:hAnsi="Times New Roman" w:cs="Times New Roman"/>
          <w:sz w:val="24"/>
          <w:szCs w:val="24"/>
        </w:rPr>
        <w:t>20 shows the number of men in the composite twelve-hundred-man sample by census classification and dependency status. While the numbers within the specific cells are obviously larger within the composite sample, some cells remain relatively small.</w:t>
      </w:r>
    </w:p>
    <w:tbl>
      <w:tblPr>
        <w:tblW w:w="7880" w:type="dxa"/>
        <w:tblInd w:w="93" w:type="dxa"/>
        <w:tblLook w:val="04A0" w:firstRow="1" w:lastRow="0" w:firstColumn="1" w:lastColumn="0" w:noHBand="0" w:noVBand="1"/>
      </w:tblPr>
      <w:tblGrid>
        <w:gridCol w:w="3020"/>
        <w:gridCol w:w="1240"/>
        <w:gridCol w:w="2380"/>
        <w:gridCol w:w="1240"/>
      </w:tblGrid>
      <w:tr w:rsidR="008F117B" w:rsidRPr="00016182" w14:paraId="4BE19359" w14:textId="77777777" w:rsidTr="008F117B">
        <w:trPr>
          <w:trHeight w:val="300"/>
        </w:trPr>
        <w:tc>
          <w:tcPr>
            <w:tcW w:w="3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CB88A1"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Number of Men in Cell</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2C4561FE"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Married</w:t>
            </w:r>
          </w:p>
        </w:tc>
        <w:tc>
          <w:tcPr>
            <w:tcW w:w="2380" w:type="dxa"/>
            <w:tcBorders>
              <w:top w:val="single" w:sz="4" w:space="0" w:color="auto"/>
              <w:left w:val="nil"/>
              <w:bottom w:val="single" w:sz="4" w:space="0" w:color="auto"/>
              <w:right w:val="single" w:sz="4" w:space="0" w:color="auto"/>
            </w:tcBorders>
            <w:shd w:val="clear" w:color="auto" w:fill="auto"/>
            <w:vAlign w:val="bottom"/>
            <w:hideMark/>
          </w:tcPr>
          <w:p w14:paraId="7CCD12CE"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Single, other dependents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62575841"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Single</w:t>
            </w:r>
          </w:p>
        </w:tc>
      </w:tr>
      <w:tr w:rsidR="008F117B" w:rsidRPr="00016182" w14:paraId="6C248A87"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7DEA017"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22B05545"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61C3F368"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55DD797"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 </w:t>
            </w:r>
          </w:p>
        </w:tc>
      </w:tr>
      <w:tr w:rsidR="008F117B" w:rsidRPr="00016182" w14:paraId="29ECA1F0"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0E3529B" w14:textId="77777777" w:rsidR="008F117B" w:rsidRPr="00085BAE" w:rsidRDefault="008F117B" w:rsidP="008F117B">
            <w:pPr>
              <w:spacing w:after="0" w:line="240" w:lineRule="auto"/>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Total Sample</w:t>
            </w:r>
          </w:p>
        </w:tc>
        <w:tc>
          <w:tcPr>
            <w:tcW w:w="1240" w:type="dxa"/>
            <w:tcBorders>
              <w:top w:val="nil"/>
              <w:left w:val="nil"/>
              <w:bottom w:val="single" w:sz="4" w:space="0" w:color="auto"/>
              <w:right w:val="single" w:sz="4" w:space="0" w:color="auto"/>
            </w:tcBorders>
            <w:shd w:val="clear" w:color="auto" w:fill="auto"/>
            <w:noWrap/>
            <w:vAlign w:val="bottom"/>
            <w:hideMark/>
          </w:tcPr>
          <w:p w14:paraId="3BE4DE00"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419</w:t>
            </w:r>
          </w:p>
        </w:tc>
        <w:tc>
          <w:tcPr>
            <w:tcW w:w="2380" w:type="dxa"/>
            <w:tcBorders>
              <w:top w:val="nil"/>
              <w:left w:val="nil"/>
              <w:bottom w:val="single" w:sz="4" w:space="0" w:color="auto"/>
              <w:right w:val="single" w:sz="4" w:space="0" w:color="auto"/>
            </w:tcBorders>
            <w:shd w:val="clear" w:color="auto" w:fill="auto"/>
            <w:noWrap/>
            <w:vAlign w:val="bottom"/>
            <w:hideMark/>
          </w:tcPr>
          <w:p w14:paraId="562569BC"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140</w:t>
            </w:r>
          </w:p>
        </w:tc>
        <w:tc>
          <w:tcPr>
            <w:tcW w:w="1240" w:type="dxa"/>
            <w:tcBorders>
              <w:top w:val="nil"/>
              <w:left w:val="nil"/>
              <w:bottom w:val="single" w:sz="4" w:space="0" w:color="auto"/>
              <w:right w:val="single" w:sz="4" w:space="0" w:color="auto"/>
            </w:tcBorders>
            <w:shd w:val="clear" w:color="auto" w:fill="auto"/>
            <w:noWrap/>
            <w:vAlign w:val="bottom"/>
            <w:hideMark/>
          </w:tcPr>
          <w:p w14:paraId="745632ED"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641</w:t>
            </w:r>
          </w:p>
        </w:tc>
      </w:tr>
      <w:tr w:rsidR="008F117B" w:rsidRPr="00016182" w14:paraId="42B8211E"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60D4721" w14:textId="77777777" w:rsidR="008F117B" w:rsidRPr="00085BAE" w:rsidRDefault="008F117B" w:rsidP="008F117B">
            <w:pPr>
              <w:spacing w:after="0" w:line="240" w:lineRule="auto"/>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766EC01C"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11CCED95"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7DC326E5"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 </w:t>
            </w:r>
          </w:p>
        </w:tc>
      </w:tr>
      <w:tr w:rsidR="008F117B" w:rsidRPr="00016182" w14:paraId="62F9C2F7"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CDB548A" w14:textId="77777777" w:rsidR="008F117B" w:rsidRPr="00085BAE" w:rsidRDefault="008F117B" w:rsidP="008F117B">
            <w:pPr>
              <w:spacing w:after="0" w:line="240" w:lineRule="auto"/>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75470766"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89</w:t>
            </w:r>
          </w:p>
        </w:tc>
        <w:tc>
          <w:tcPr>
            <w:tcW w:w="2380" w:type="dxa"/>
            <w:tcBorders>
              <w:top w:val="nil"/>
              <w:left w:val="nil"/>
              <w:bottom w:val="single" w:sz="4" w:space="0" w:color="auto"/>
              <w:right w:val="single" w:sz="4" w:space="0" w:color="auto"/>
            </w:tcBorders>
            <w:shd w:val="clear" w:color="auto" w:fill="auto"/>
            <w:noWrap/>
            <w:vAlign w:val="bottom"/>
            <w:hideMark/>
          </w:tcPr>
          <w:p w14:paraId="40F3C905"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26</w:t>
            </w:r>
          </w:p>
        </w:tc>
        <w:tc>
          <w:tcPr>
            <w:tcW w:w="1240" w:type="dxa"/>
            <w:tcBorders>
              <w:top w:val="nil"/>
              <w:left w:val="nil"/>
              <w:bottom w:val="single" w:sz="4" w:space="0" w:color="auto"/>
              <w:right w:val="single" w:sz="4" w:space="0" w:color="auto"/>
            </w:tcBorders>
            <w:shd w:val="clear" w:color="auto" w:fill="auto"/>
            <w:noWrap/>
            <w:vAlign w:val="bottom"/>
            <w:hideMark/>
          </w:tcPr>
          <w:p w14:paraId="63738D1F"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98</w:t>
            </w:r>
          </w:p>
        </w:tc>
      </w:tr>
      <w:tr w:rsidR="008F117B" w:rsidRPr="00016182" w14:paraId="1F566283"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2B95C5E" w14:textId="77777777" w:rsidR="008F117B" w:rsidRPr="00085BAE" w:rsidRDefault="008F117B" w:rsidP="008F117B">
            <w:pPr>
              <w:spacing w:after="0" w:line="240" w:lineRule="auto"/>
              <w:jc w:val="right"/>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C19456F"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30899183"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28A00E6E"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 </w:t>
            </w:r>
          </w:p>
        </w:tc>
      </w:tr>
      <w:tr w:rsidR="008F117B" w:rsidRPr="00016182" w14:paraId="1855E565"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500DF92E" w14:textId="77777777" w:rsidR="008F117B" w:rsidRPr="00085BAE" w:rsidRDefault="008F117B" w:rsidP="008F117B">
            <w:pPr>
              <w:spacing w:after="0" w:line="240" w:lineRule="auto"/>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431D3F64"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193</w:t>
            </w:r>
          </w:p>
        </w:tc>
        <w:tc>
          <w:tcPr>
            <w:tcW w:w="2380" w:type="dxa"/>
            <w:tcBorders>
              <w:top w:val="nil"/>
              <w:left w:val="nil"/>
              <w:bottom w:val="single" w:sz="4" w:space="0" w:color="auto"/>
              <w:right w:val="single" w:sz="4" w:space="0" w:color="auto"/>
            </w:tcBorders>
            <w:shd w:val="clear" w:color="auto" w:fill="auto"/>
            <w:noWrap/>
            <w:vAlign w:val="bottom"/>
            <w:hideMark/>
          </w:tcPr>
          <w:p w14:paraId="5415A576"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71</w:t>
            </w:r>
          </w:p>
        </w:tc>
        <w:tc>
          <w:tcPr>
            <w:tcW w:w="1240" w:type="dxa"/>
            <w:tcBorders>
              <w:top w:val="nil"/>
              <w:left w:val="nil"/>
              <w:bottom w:val="single" w:sz="4" w:space="0" w:color="auto"/>
              <w:right w:val="single" w:sz="4" w:space="0" w:color="auto"/>
            </w:tcBorders>
            <w:shd w:val="clear" w:color="auto" w:fill="auto"/>
            <w:noWrap/>
            <w:vAlign w:val="bottom"/>
            <w:hideMark/>
          </w:tcPr>
          <w:p w14:paraId="5D797A4E"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327</w:t>
            </w:r>
          </w:p>
        </w:tc>
      </w:tr>
      <w:tr w:rsidR="008F117B" w:rsidRPr="00016182" w14:paraId="4F44DC07"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24E0C1D" w14:textId="77777777" w:rsidR="008F117B" w:rsidRPr="00085BAE" w:rsidRDefault="008F117B" w:rsidP="008F117B">
            <w:pPr>
              <w:spacing w:after="0" w:line="240" w:lineRule="auto"/>
              <w:jc w:val="right"/>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773385C1"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0E9F396C"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0D6AA4E7"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 </w:t>
            </w:r>
          </w:p>
        </w:tc>
      </w:tr>
      <w:tr w:rsidR="008F117B" w:rsidRPr="00016182" w14:paraId="0E51D435"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FB9D588" w14:textId="77777777" w:rsidR="008F117B" w:rsidRPr="00085BAE" w:rsidRDefault="008F117B" w:rsidP="008F117B">
            <w:pPr>
              <w:spacing w:after="0" w:line="240" w:lineRule="auto"/>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374185D8"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137</w:t>
            </w:r>
          </w:p>
        </w:tc>
        <w:tc>
          <w:tcPr>
            <w:tcW w:w="2380" w:type="dxa"/>
            <w:tcBorders>
              <w:top w:val="nil"/>
              <w:left w:val="nil"/>
              <w:bottom w:val="single" w:sz="4" w:space="0" w:color="auto"/>
              <w:right w:val="single" w:sz="4" w:space="0" w:color="auto"/>
            </w:tcBorders>
            <w:shd w:val="clear" w:color="auto" w:fill="auto"/>
            <w:noWrap/>
            <w:vAlign w:val="bottom"/>
            <w:hideMark/>
          </w:tcPr>
          <w:p w14:paraId="67B8753A"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43</w:t>
            </w:r>
          </w:p>
        </w:tc>
        <w:tc>
          <w:tcPr>
            <w:tcW w:w="1240" w:type="dxa"/>
            <w:tcBorders>
              <w:top w:val="nil"/>
              <w:left w:val="nil"/>
              <w:bottom w:val="single" w:sz="4" w:space="0" w:color="auto"/>
              <w:right w:val="single" w:sz="4" w:space="0" w:color="auto"/>
            </w:tcBorders>
            <w:shd w:val="clear" w:color="auto" w:fill="auto"/>
            <w:noWrap/>
            <w:vAlign w:val="bottom"/>
            <w:hideMark/>
          </w:tcPr>
          <w:p w14:paraId="2A761008" w14:textId="77777777" w:rsidR="008F117B" w:rsidRPr="00085BAE" w:rsidRDefault="008F117B" w:rsidP="008F117B">
            <w:pPr>
              <w:spacing w:after="0" w:line="240" w:lineRule="auto"/>
              <w:jc w:val="center"/>
              <w:rPr>
                <w:rFonts w:ascii="Times New Roman" w:eastAsia="Times New Roman" w:hAnsi="Times New Roman" w:cs="Times New Roman"/>
                <w:color w:val="000000"/>
                <w:sz w:val="20"/>
                <w:szCs w:val="20"/>
              </w:rPr>
            </w:pPr>
            <w:r w:rsidRPr="00085BAE">
              <w:rPr>
                <w:rFonts w:ascii="Times New Roman" w:eastAsia="Times New Roman" w:hAnsi="Times New Roman" w:cs="Times New Roman"/>
                <w:color w:val="000000"/>
                <w:sz w:val="20"/>
                <w:szCs w:val="20"/>
              </w:rPr>
              <w:t>216</w:t>
            </w:r>
          </w:p>
        </w:tc>
      </w:tr>
    </w:tbl>
    <w:p w14:paraId="7446ABCD" w14:textId="77777777" w:rsidR="008F117B" w:rsidRPr="00373133"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Pr>
          <w:rFonts w:ascii="Times New Roman" w:hAnsi="Times New Roman" w:cs="Times New Roman"/>
          <w:sz w:val="20"/>
          <w:szCs w:val="20"/>
        </w:rPr>
        <w:t>20</w:t>
      </w:r>
    </w:p>
    <w:p w14:paraId="5639BA4D" w14:textId="77777777" w:rsidR="008F117B" w:rsidRDefault="008F117B" w:rsidP="008F117B">
      <w:pPr>
        <w:spacing w:after="0" w:line="240" w:lineRule="auto"/>
        <w:jc w:val="center"/>
        <w:rPr>
          <w:rFonts w:ascii="Times New Roman" w:hAnsi="Times New Roman" w:cs="Times New Roman"/>
          <w:sz w:val="20"/>
          <w:szCs w:val="20"/>
        </w:rPr>
      </w:pPr>
      <w:r w:rsidRPr="00373133">
        <w:rPr>
          <w:rFonts w:ascii="Times New Roman" w:hAnsi="Times New Roman" w:cs="Times New Roman"/>
          <w:sz w:val="20"/>
          <w:szCs w:val="20"/>
        </w:rPr>
        <w:t>Cell Populat</w:t>
      </w:r>
      <w:r>
        <w:rPr>
          <w:rFonts w:ascii="Times New Roman" w:hAnsi="Times New Roman" w:cs="Times New Roman"/>
          <w:sz w:val="20"/>
          <w:szCs w:val="20"/>
        </w:rPr>
        <w:t xml:space="preserve">ions for Dependency Analysis for Composite </w:t>
      </w:r>
    </w:p>
    <w:p w14:paraId="7FAD0C49" w14:textId="77777777" w:rsidR="008F117B" w:rsidRDefault="008F117B" w:rsidP="008F117B">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2CBD5770" w14:textId="77777777" w:rsidR="008F117B" w:rsidRDefault="008F117B" w:rsidP="008F117B">
      <w:pPr>
        <w:spacing w:after="0" w:line="240" w:lineRule="auto"/>
        <w:rPr>
          <w:rFonts w:ascii="Times New Roman" w:hAnsi="Times New Roman" w:cs="Times New Roman"/>
          <w:sz w:val="24"/>
          <w:szCs w:val="24"/>
        </w:rPr>
      </w:pPr>
    </w:p>
    <w:p w14:paraId="76D03488" w14:textId="77777777" w:rsidR="008F117B" w:rsidRDefault="00C14ABC" w:rsidP="008F117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Finally, Table </w:t>
      </w:r>
      <w:r w:rsidR="008F117B">
        <w:rPr>
          <w:rFonts w:ascii="Times New Roman" w:hAnsi="Times New Roman" w:cs="Times New Roman"/>
          <w:sz w:val="24"/>
          <w:szCs w:val="24"/>
        </w:rPr>
        <w:t>21 shows the analysis of the exempted men by their census classifications and dependency statuses.</w:t>
      </w:r>
    </w:p>
    <w:tbl>
      <w:tblPr>
        <w:tblW w:w="7880" w:type="dxa"/>
        <w:tblInd w:w="93" w:type="dxa"/>
        <w:tblLook w:val="04A0" w:firstRow="1" w:lastRow="0" w:firstColumn="1" w:lastColumn="0" w:noHBand="0" w:noVBand="1"/>
      </w:tblPr>
      <w:tblGrid>
        <w:gridCol w:w="3020"/>
        <w:gridCol w:w="1240"/>
        <w:gridCol w:w="2380"/>
        <w:gridCol w:w="1240"/>
      </w:tblGrid>
      <w:tr w:rsidR="008F117B" w:rsidRPr="00016182" w14:paraId="78BF529D" w14:textId="77777777" w:rsidTr="008F117B">
        <w:trPr>
          <w:trHeight w:val="300"/>
        </w:trPr>
        <w:tc>
          <w:tcPr>
            <w:tcW w:w="3020" w:type="dxa"/>
            <w:tcBorders>
              <w:top w:val="single" w:sz="4" w:space="0" w:color="auto"/>
              <w:left w:val="single" w:sz="4" w:space="0" w:color="auto"/>
              <w:bottom w:val="nil"/>
              <w:right w:val="single" w:sz="4" w:space="0" w:color="auto"/>
            </w:tcBorders>
            <w:shd w:val="clear" w:color="auto" w:fill="auto"/>
            <w:noWrap/>
            <w:vAlign w:val="bottom"/>
            <w:hideMark/>
          </w:tcPr>
          <w:p w14:paraId="2C7C453C" w14:textId="77777777" w:rsidR="008F117B" w:rsidRPr="00016182" w:rsidRDefault="008F117B" w:rsidP="000A3E3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lastRenderedPageBreak/>
              <w:t>Percent Exempted</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3678E424"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Married</w:t>
            </w:r>
          </w:p>
        </w:tc>
        <w:tc>
          <w:tcPr>
            <w:tcW w:w="2380" w:type="dxa"/>
            <w:tcBorders>
              <w:top w:val="single" w:sz="4" w:space="0" w:color="auto"/>
              <w:left w:val="nil"/>
              <w:bottom w:val="single" w:sz="4" w:space="0" w:color="auto"/>
              <w:right w:val="single" w:sz="4" w:space="0" w:color="auto"/>
            </w:tcBorders>
            <w:shd w:val="clear" w:color="auto" w:fill="auto"/>
            <w:vAlign w:val="bottom"/>
            <w:hideMark/>
          </w:tcPr>
          <w:p w14:paraId="56D50EA5"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Single, other dependents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469FBA6A"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Single</w:t>
            </w:r>
          </w:p>
        </w:tc>
      </w:tr>
      <w:tr w:rsidR="008F117B" w:rsidRPr="00016182" w14:paraId="1F900F45" w14:textId="77777777" w:rsidTr="008F117B">
        <w:trPr>
          <w:trHeight w:val="300"/>
        </w:trPr>
        <w:tc>
          <w:tcPr>
            <w:tcW w:w="3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D156A1" w14:textId="77777777" w:rsidR="008F117B" w:rsidRPr="00016182" w:rsidRDefault="008F117B" w:rsidP="008F117B">
            <w:pPr>
              <w:spacing w:after="0" w:line="240" w:lineRule="auto"/>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1FF55999"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227B06C5"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64BF7248"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 </w:t>
            </w:r>
          </w:p>
        </w:tc>
      </w:tr>
      <w:tr w:rsidR="008F117B" w:rsidRPr="00016182" w14:paraId="4DA97345"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4A69F1B" w14:textId="77777777" w:rsidR="008F117B" w:rsidRPr="00016182" w:rsidRDefault="008F117B" w:rsidP="008F117B">
            <w:pPr>
              <w:spacing w:after="0" w:line="240" w:lineRule="auto"/>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Total Sample</w:t>
            </w:r>
          </w:p>
        </w:tc>
        <w:tc>
          <w:tcPr>
            <w:tcW w:w="1240" w:type="dxa"/>
            <w:tcBorders>
              <w:top w:val="nil"/>
              <w:left w:val="nil"/>
              <w:bottom w:val="single" w:sz="4" w:space="0" w:color="auto"/>
              <w:right w:val="single" w:sz="4" w:space="0" w:color="auto"/>
            </w:tcBorders>
            <w:shd w:val="clear" w:color="auto" w:fill="auto"/>
            <w:noWrap/>
            <w:vAlign w:val="bottom"/>
            <w:hideMark/>
          </w:tcPr>
          <w:p w14:paraId="3732D53B"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81%</w:t>
            </w:r>
          </w:p>
        </w:tc>
        <w:tc>
          <w:tcPr>
            <w:tcW w:w="2380" w:type="dxa"/>
            <w:tcBorders>
              <w:top w:val="nil"/>
              <w:left w:val="nil"/>
              <w:bottom w:val="single" w:sz="4" w:space="0" w:color="auto"/>
              <w:right w:val="single" w:sz="4" w:space="0" w:color="auto"/>
            </w:tcBorders>
            <w:shd w:val="clear" w:color="auto" w:fill="auto"/>
            <w:noWrap/>
            <w:vAlign w:val="bottom"/>
            <w:hideMark/>
          </w:tcPr>
          <w:p w14:paraId="342B0D2E"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43%</w:t>
            </w:r>
          </w:p>
        </w:tc>
        <w:tc>
          <w:tcPr>
            <w:tcW w:w="1240" w:type="dxa"/>
            <w:tcBorders>
              <w:top w:val="nil"/>
              <w:left w:val="nil"/>
              <w:bottom w:val="single" w:sz="4" w:space="0" w:color="auto"/>
              <w:right w:val="single" w:sz="4" w:space="0" w:color="auto"/>
            </w:tcBorders>
            <w:shd w:val="clear" w:color="auto" w:fill="auto"/>
            <w:noWrap/>
            <w:vAlign w:val="bottom"/>
            <w:hideMark/>
          </w:tcPr>
          <w:p w14:paraId="72A561E5"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31%</w:t>
            </w:r>
          </w:p>
        </w:tc>
      </w:tr>
      <w:tr w:rsidR="008F117B" w:rsidRPr="00016182" w14:paraId="5B932FBF"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8B7F940" w14:textId="77777777" w:rsidR="008F117B" w:rsidRPr="00016182" w:rsidRDefault="008F117B" w:rsidP="008F117B">
            <w:pPr>
              <w:spacing w:after="0" w:line="240" w:lineRule="auto"/>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44E20EA0"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2F57EC10"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5B07F6C8"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 </w:t>
            </w:r>
          </w:p>
        </w:tc>
      </w:tr>
      <w:tr w:rsidR="008F117B" w:rsidRPr="00016182" w14:paraId="1D908184"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89B8B1A" w14:textId="77777777" w:rsidR="008F117B" w:rsidRPr="00016182" w:rsidRDefault="008F117B" w:rsidP="008F117B">
            <w:pPr>
              <w:spacing w:after="0" w:line="240" w:lineRule="auto"/>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First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423440AF"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82%</w:t>
            </w:r>
          </w:p>
        </w:tc>
        <w:tc>
          <w:tcPr>
            <w:tcW w:w="2380" w:type="dxa"/>
            <w:tcBorders>
              <w:top w:val="nil"/>
              <w:left w:val="nil"/>
              <w:bottom w:val="single" w:sz="4" w:space="0" w:color="auto"/>
              <w:right w:val="single" w:sz="4" w:space="0" w:color="auto"/>
            </w:tcBorders>
            <w:shd w:val="clear" w:color="auto" w:fill="auto"/>
            <w:noWrap/>
            <w:vAlign w:val="bottom"/>
            <w:hideMark/>
          </w:tcPr>
          <w:p w14:paraId="69A2440D"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23%</w:t>
            </w:r>
          </w:p>
        </w:tc>
        <w:tc>
          <w:tcPr>
            <w:tcW w:w="1240" w:type="dxa"/>
            <w:tcBorders>
              <w:top w:val="nil"/>
              <w:left w:val="nil"/>
              <w:bottom w:val="single" w:sz="4" w:space="0" w:color="auto"/>
              <w:right w:val="single" w:sz="4" w:space="0" w:color="auto"/>
            </w:tcBorders>
            <w:shd w:val="clear" w:color="auto" w:fill="auto"/>
            <w:noWrap/>
            <w:vAlign w:val="bottom"/>
            <w:hideMark/>
          </w:tcPr>
          <w:p w14:paraId="111995B2"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29%</w:t>
            </w:r>
          </w:p>
        </w:tc>
      </w:tr>
      <w:tr w:rsidR="008F117B" w:rsidRPr="00016182" w14:paraId="2F7421BD"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BC5731A" w14:textId="77777777" w:rsidR="008F117B" w:rsidRPr="00016182" w:rsidRDefault="008F117B" w:rsidP="008F117B">
            <w:pPr>
              <w:spacing w:after="0" w:line="240" w:lineRule="auto"/>
              <w:jc w:val="right"/>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70DD9797"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000D7252"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1EE76E03"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 </w:t>
            </w:r>
          </w:p>
        </w:tc>
      </w:tr>
      <w:tr w:rsidR="008F117B" w:rsidRPr="00016182" w14:paraId="064C08F3"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153F1D10" w14:textId="77777777" w:rsidR="008F117B" w:rsidRPr="00016182" w:rsidRDefault="008F117B" w:rsidP="008F117B">
            <w:pPr>
              <w:spacing w:after="0" w:line="240" w:lineRule="auto"/>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Second Generation</w:t>
            </w:r>
          </w:p>
        </w:tc>
        <w:tc>
          <w:tcPr>
            <w:tcW w:w="1240" w:type="dxa"/>
            <w:tcBorders>
              <w:top w:val="nil"/>
              <w:left w:val="nil"/>
              <w:bottom w:val="single" w:sz="4" w:space="0" w:color="auto"/>
              <w:right w:val="single" w:sz="4" w:space="0" w:color="auto"/>
            </w:tcBorders>
            <w:shd w:val="clear" w:color="auto" w:fill="auto"/>
            <w:noWrap/>
            <w:vAlign w:val="bottom"/>
            <w:hideMark/>
          </w:tcPr>
          <w:p w14:paraId="314ABAA4"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83%</w:t>
            </w:r>
          </w:p>
        </w:tc>
        <w:tc>
          <w:tcPr>
            <w:tcW w:w="2380" w:type="dxa"/>
            <w:tcBorders>
              <w:top w:val="nil"/>
              <w:left w:val="nil"/>
              <w:bottom w:val="single" w:sz="4" w:space="0" w:color="auto"/>
              <w:right w:val="single" w:sz="4" w:space="0" w:color="auto"/>
            </w:tcBorders>
            <w:shd w:val="clear" w:color="auto" w:fill="auto"/>
            <w:noWrap/>
            <w:vAlign w:val="bottom"/>
            <w:hideMark/>
          </w:tcPr>
          <w:p w14:paraId="1AE6F887"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49%</w:t>
            </w:r>
          </w:p>
        </w:tc>
        <w:tc>
          <w:tcPr>
            <w:tcW w:w="1240" w:type="dxa"/>
            <w:tcBorders>
              <w:top w:val="nil"/>
              <w:left w:val="nil"/>
              <w:bottom w:val="single" w:sz="4" w:space="0" w:color="auto"/>
              <w:right w:val="single" w:sz="4" w:space="0" w:color="auto"/>
            </w:tcBorders>
            <w:shd w:val="clear" w:color="auto" w:fill="auto"/>
            <w:noWrap/>
            <w:vAlign w:val="bottom"/>
            <w:hideMark/>
          </w:tcPr>
          <w:p w14:paraId="29D90971"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31%</w:t>
            </w:r>
          </w:p>
        </w:tc>
      </w:tr>
      <w:tr w:rsidR="008F117B" w:rsidRPr="00016182" w14:paraId="36930142"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2DFFFE09" w14:textId="77777777" w:rsidR="008F117B" w:rsidRPr="00016182" w:rsidRDefault="008F117B" w:rsidP="008F117B">
            <w:pPr>
              <w:spacing w:after="0" w:line="240" w:lineRule="auto"/>
              <w:jc w:val="right"/>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50C17C1B"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 </w:t>
            </w:r>
          </w:p>
        </w:tc>
        <w:tc>
          <w:tcPr>
            <w:tcW w:w="2380" w:type="dxa"/>
            <w:tcBorders>
              <w:top w:val="nil"/>
              <w:left w:val="nil"/>
              <w:bottom w:val="single" w:sz="4" w:space="0" w:color="auto"/>
              <w:right w:val="single" w:sz="4" w:space="0" w:color="auto"/>
            </w:tcBorders>
            <w:shd w:val="clear" w:color="auto" w:fill="auto"/>
            <w:noWrap/>
            <w:vAlign w:val="bottom"/>
            <w:hideMark/>
          </w:tcPr>
          <w:p w14:paraId="29C2F3AC"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 </w:t>
            </w:r>
          </w:p>
        </w:tc>
        <w:tc>
          <w:tcPr>
            <w:tcW w:w="1240" w:type="dxa"/>
            <w:tcBorders>
              <w:top w:val="nil"/>
              <w:left w:val="nil"/>
              <w:bottom w:val="single" w:sz="4" w:space="0" w:color="auto"/>
              <w:right w:val="single" w:sz="4" w:space="0" w:color="auto"/>
            </w:tcBorders>
            <w:shd w:val="clear" w:color="auto" w:fill="auto"/>
            <w:noWrap/>
            <w:vAlign w:val="bottom"/>
            <w:hideMark/>
          </w:tcPr>
          <w:p w14:paraId="370ADB7C"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 </w:t>
            </w:r>
          </w:p>
        </w:tc>
      </w:tr>
      <w:tr w:rsidR="008F117B" w:rsidRPr="00016182" w14:paraId="432A56D1" w14:textId="77777777" w:rsidTr="008F117B">
        <w:trPr>
          <w:trHeight w:val="300"/>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0A41951" w14:textId="77777777" w:rsidR="008F117B" w:rsidRPr="00016182" w:rsidRDefault="008F117B" w:rsidP="008F117B">
            <w:pPr>
              <w:spacing w:after="0" w:line="240" w:lineRule="auto"/>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Native</w:t>
            </w:r>
          </w:p>
        </w:tc>
        <w:tc>
          <w:tcPr>
            <w:tcW w:w="1240" w:type="dxa"/>
            <w:tcBorders>
              <w:top w:val="nil"/>
              <w:left w:val="nil"/>
              <w:bottom w:val="single" w:sz="4" w:space="0" w:color="auto"/>
              <w:right w:val="single" w:sz="4" w:space="0" w:color="auto"/>
            </w:tcBorders>
            <w:shd w:val="clear" w:color="auto" w:fill="auto"/>
            <w:noWrap/>
            <w:vAlign w:val="bottom"/>
            <w:hideMark/>
          </w:tcPr>
          <w:p w14:paraId="726C182E"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78%</w:t>
            </w:r>
          </w:p>
        </w:tc>
        <w:tc>
          <w:tcPr>
            <w:tcW w:w="2380" w:type="dxa"/>
            <w:tcBorders>
              <w:top w:val="nil"/>
              <w:left w:val="nil"/>
              <w:bottom w:val="single" w:sz="4" w:space="0" w:color="auto"/>
              <w:right w:val="single" w:sz="4" w:space="0" w:color="auto"/>
            </w:tcBorders>
            <w:shd w:val="clear" w:color="auto" w:fill="auto"/>
            <w:noWrap/>
            <w:vAlign w:val="bottom"/>
            <w:hideMark/>
          </w:tcPr>
          <w:p w14:paraId="37E8A229"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44%</w:t>
            </w:r>
          </w:p>
        </w:tc>
        <w:tc>
          <w:tcPr>
            <w:tcW w:w="1240" w:type="dxa"/>
            <w:tcBorders>
              <w:top w:val="nil"/>
              <w:left w:val="nil"/>
              <w:bottom w:val="single" w:sz="4" w:space="0" w:color="auto"/>
              <w:right w:val="single" w:sz="4" w:space="0" w:color="auto"/>
            </w:tcBorders>
            <w:shd w:val="clear" w:color="auto" w:fill="auto"/>
            <w:noWrap/>
            <w:vAlign w:val="bottom"/>
            <w:hideMark/>
          </w:tcPr>
          <w:p w14:paraId="72A1C5B3" w14:textId="77777777" w:rsidR="008F117B" w:rsidRPr="00016182" w:rsidRDefault="008F117B" w:rsidP="008F117B">
            <w:pPr>
              <w:spacing w:after="0" w:line="240" w:lineRule="auto"/>
              <w:jc w:val="center"/>
              <w:rPr>
                <w:rFonts w:ascii="Times New Roman" w:eastAsia="Times New Roman" w:hAnsi="Times New Roman" w:cs="Times New Roman"/>
                <w:color w:val="000000"/>
                <w:sz w:val="20"/>
                <w:szCs w:val="20"/>
              </w:rPr>
            </w:pPr>
            <w:r w:rsidRPr="00016182">
              <w:rPr>
                <w:rFonts w:ascii="Times New Roman" w:eastAsia="Times New Roman" w:hAnsi="Times New Roman" w:cs="Times New Roman"/>
                <w:color w:val="000000"/>
                <w:sz w:val="20"/>
                <w:szCs w:val="20"/>
              </w:rPr>
              <w:t>33%</w:t>
            </w:r>
          </w:p>
        </w:tc>
      </w:tr>
    </w:tbl>
    <w:p w14:paraId="4A517441" w14:textId="77777777" w:rsidR="008F117B" w:rsidRPr="00373133" w:rsidRDefault="00C14ABC"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Table </w:t>
      </w:r>
      <w:r w:rsidR="008F117B">
        <w:rPr>
          <w:rFonts w:ascii="Times New Roman" w:hAnsi="Times New Roman" w:cs="Times New Roman"/>
          <w:sz w:val="20"/>
          <w:szCs w:val="20"/>
        </w:rPr>
        <w:t>21</w:t>
      </w:r>
    </w:p>
    <w:p w14:paraId="31E5C3C5" w14:textId="77777777" w:rsidR="008F117B" w:rsidRDefault="008F117B" w:rsidP="008F117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Dependency Exemptions for Composite </w:t>
      </w:r>
    </w:p>
    <w:p w14:paraId="56943475" w14:textId="77777777" w:rsidR="008F117B" w:rsidRDefault="008F117B" w:rsidP="008F117B">
      <w:pPr>
        <w:spacing w:after="0" w:line="480" w:lineRule="auto"/>
        <w:rPr>
          <w:rFonts w:ascii="Times New Roman" w:hAnsi="Times New Roman" w:cs="Times New Roman"/>
          <w:sz w:val="20"/>
          <w:szCs w:val="20"/>
        </w:rPr>
      </w:pPr>
      <w:r>
        <w:rPr>
          <w:rFonts w:ascii="Times New Roman" w:hAnsi="Times New Roman" w:cs="Times New Roman"/>
          <w:sz w:val="20"/>
          <w:szCs w:val="20"/>
        </w:rPr>
        <w:t xml:space="preserve">Author’s computations from Exemption Board and Census records. </w:t>
      </w:r>
      <w:r w:rsidRPr="000234A6">
        <w:rPr>
          <w:rFonts w:ascii="Times New Roman" w:hAnsi="Times New Roman" w:cs="Times New Roman"/>
          <w:sz w:val="20"/>
          <w:szCs w:val="20"/>
        </w:rPr>
        <w:t xml:space="preserve">See text </w:t>
      </w:r>
      <w:r>
        <w:rPr>
          <w:rFonts w:ascii="Times New Roman" w:hAnsi="Times New Roman" w:cs="Times New Roman"/>
          <w:sz w:val="20"/>
          <w:szCs w:val="20"/>
        </w:rPr>
        <w:t>for source citations</w:t>
      </w:r>
    </w:p>
    <w:p w14:paraId="0EAD48D2" w14:textId="77777777" w:rsidR="00C91495" w:rsidRDefault="00C91495" w:rsidP="008F117B">
      <w:pPr>
        <w:spacing w:after="0" w:line="480" w:lineRule="auto"/>
        <w:rPr>
          <w:rFonts w:ascii="Times New Roman" w:hAnsi="Times New Roman" w:cs="Times New Roman"/>
          <w:sz w:val="20"/>
          <w:szCs w:val="20"/>
        </w:rPr>
      </w:pPr>
    </w:p>
    <w:p w14:paraId="28CF4B60" w14:textId="77777777" w:rsidR="00672C4D" w:rsidRDefault="008F117B" w:rsidP="00C17D68">
      <w:pPr>
        <w:spacing w:after="0" w:line="480" w:lineRule="auto"/>
        <w:rPr>
          <w:rFonts w:ascii="Times New Roman" w:hAnsi="Times New Roman" w:cs="Times New Roman"/>
          <w:sz w:val="24"/>
          <w:szCs w:val="24"/>
        </w:rPr>
      </w:pPr>
      <w:r>
        <w:rPr>
          <w:rFonts w:ascii="Times New Roman" w:hAnsi="Times New Roman" w:cs="Times New Roman"/>
          <w:sz w:val="24"/>
          <w:szCs w:val="24"/>
        </w:rPr>
        <w:tab/>
      </w:r>
    </w:p>
    <w:p w14:paraId="338B665C" w14:textId="77777777" w:rsidR="00802CEE" w:rsidRDefault="00672C4D" w:rsidP="00802CEE">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8F117B">
        <w:rPr>
          <w:rFonts w:ascii="Times New Roman" w:hAnsi="Times New Roman" w:cs="Times New Roman"/>
          <w:sz w:val="24"/>
          <w:szCs w:val="24"/>
        </w:rPr>
        <w:t xml:space="preserve">Having examined twelve hundred separate decisions made by six separate boards and established the composition by census classifications of the </w:t>
      </w:r>
      <w:r w:rsidR="000A3E3B">
        <w:rPr>
          <w:rFonts w:ascii="Times New Roman" w:hAnsi="Times New Roman" w:cs="Times New Roman"/>
          <w:sz w:val="24"/>
          <w:szCs w:val="24"/>
        </w:rPr>
        <w:t xml:space="preserve">six </w:t>
      </w:r>
      <w:r w:rsidR="008F117B">
        <w:rPr>
          <w:rFonts w:ascii="Times New Roman" w:hAnsi="Times New Roman" w:cs="Times New Roman"/>
          <w:sz w:val="24"/>
          <w:szCs w:val="24"/>
        </w:rPr>
        <w:t>divisions served by those boards</w:t>
      </w:r>
      <w:r w:rsidR="006A24BF">
        <w:rPr>
          <w:rFonts w:ascii="Times New Roman" w:hAnsi="Times New Roman" w:cs="Times New Roman"/>
          <w:sz w:val="24"/>
          <w:szCs w:val="24"/>
        </w:rPr>
        <w:t>,</w:t>
      </w:r>
      <w:r w:rsidR="008F117B">
        <w:rPr>
          <w:rFonts w:ascii="Times New Roman" w:hAnsi="Times New Roman" w:cs="Times New Roman"/>
          <w:sz w:val="24"/>
          <w:szCs w:val="24"/>
        </w:rPr>
        <w:t xml:space="preserve"> </w:t>
      </w:r>
      <w:r w:rsidR="00DF6ED6">
        <w:rPr>
          <w:rFonts w:ascii="Times New Roman" w:hAnsi="Times New Roman" w:cs="Times New Roman"/>
          <w:sz w:val="24"/>
          <w:szCs w:val="24"/>
        </w:rPr>
        <w:t>a conclusion can be reached</w:t>
      </w:r>
      <w:r w:rsidR="006A24BF">
        <w:rPr>
          <w:rFonts w:ascii="Times New Roman" w:hAnsi="Times New Roman" w:cs="Times New Roman"/>
          <w:sz w:val="24"/>
          <w:szCs w:val="24"/>
        </w:rPr>
        <w:t xml:space="preserve"> </w:t>
      </w:r>
      <w:r>
        <w:rPr>
          <w:rFonts w:ascii="Times New Roman" w:hAnsi="Times New Roman" w:cs="Times New Roman"/>
          <w:sz w:val="24"/>
          <w:szCs w:val="24"/>
        </w:rPr>
        <w:t>o</w:t>
      </w:r>
      <w:r w:rsidR="006A24BF">
        <w:rPr>
          <w:rFonts w:ascii="Times New Roman" w:hAnsi="Times New Roman" w:cs="Times New Roman"/>
          <w:sz w:val="24"/>
          <w:szCs w:val="24"/>
        </w:rPr>
        <w:t>n</w:t>
      </w:r>
      <w:r>
        <w:rPr>
          <w:rFonts w:ascii="Times New Roman" w:hAnsi="Times New Roman" w:cs="Times New Roman"/>
          <w:sz w:val="24"/>
          <w:szCs w:val="24"/>
        </w:rPr>
        <w:t xml:space="preserve"> the central question</w:t>
      </w:r>
      <w:r w:rsidR="00C91495">
        <w:rPr>
          <w:rFonts w:ascii="Times New Roman" w:hAnsi="Times New Roman" w:cs="Times New Roman"/>
          <w:sz w:val="24"/>
          <w:szCs w:val="24"/>
        </w:rPr>
        <w:t xml:space="preserve">. This data shows no evidence of discrimination against immigrants or their sons in who was sent to war or who was exempted. </w:t>
      </w:r>
      <w:r w:rsidR="00802CEE">
        <w:rPr>
          <w:rFonts w:ascii="Times New Roman" w:hAnsi="Times New Roman" w:cs="Times New Roman"/>
          <w:sz w:val="24"/>
          <w:szCs w:val="24"/>
        </w:rPr>
        <w:t>The census classification distribution</w:t>
      </w:r>
      <w:r w:rsidR="000A3E3B">
        <w:rPr>
          <w:rFonts w:ascii="Times New Roman" w:hAnsi="Times New Roman" w:cs="Times New Roman"/>
          <w:sz w:val="24"/>
          <w:szCs w:val="24"/>
        </w:rPr>
        <w:t>s</w:t>
      </w:r>
      <w:r w:rsidR="00802CEE">
        <w:rPr>
          <w:rFonts w:ascii="Times New Roman" w:hAnsi="Times New Roman" w:cs="Times New Roman"/>
          <w:sz w:val="24"/>
          <w:szCs w:val="24"/>
        </w:rPr>
        <w:t xml:space="preserve"> of those drafted and those exempted closely track the census classifications of the populations from which those boards drew their men. The logic of the statistical method employed leads to the conclusion that t</w:t>
      </w:r>
      <w:r w:rsidR="00C91495">
        <w:rPr>
          <w:rFonts w:ascii="Times New Roman" w:hAnsi="Times New Roman" w:cs="Times New Roman"/>
          <w:sz w:val="24"/>
          <w:szCs w:val="24"/>
        </w:rPr>
        <w:t>he census classifications of the men under consideration played no discernible role in the decisions made by the boards. This, of course, should have been true, if the boards were following the law.</w:t>
      </w:r>
      <w:r w:rsidR="00802CEE" w:rsidRPr="00802CEE">
        <w:rPr>
          <w:rStyle w:val="EndnoteReference"/>
          <w:rFonts w:ascii="Times New Roman" w:hAnsi="Times New Roman" w:cs="Times New Roman"/>
          <w:sz w:val="24"/>
          <w:szCs w:val="24"/>
        </w:rPr>
        <w:t xml:space="preserve"> </w:t>
      </w:r>
      <w:r w:rsidR="00802CEE">
        <w:rPr>
          <w:rFonts w:ascii="Times New Roman" w:hAnsi="Times New Roman" w:cs="Times New Roman"/>
          <w:sz w:val="24"/>
          <w:szCs w:val="24"/>
        </w:rPr>
        <w:t xml:space="preserve"> </w:t>
      </w:r>
      <w:r w:rsidR="00C91495">
        <w:rPr>
          <w:rFonts w:ascii="Times New Roman" w:hAnsi="Times New Roman" w:cs="Times New Roman"/>
          <w:sz w:val="24"/>
          <w:szCs w:val="24"/>
        </w:rPr>
        <w:t xml:space="preserve">On the basis of this data, one must conclude that these boards at least did not pursue local agenda, </w:t>
      </w:r>
      <w:r w:rsidR="00802CEE">
        <w:rPr>
          <w:rFonts w:ascii="Times New Roman" w:hAnsi="Times New Roman" w:cs="Times New Roman"/>
          <w:sz w:val="24"/>
          <w:szCs w:val="24"/>
        </w:rPr>
        <w:t xml:space="preserve">as </w:t>
      </w:r>
      <w:r w:rsidR="00E34BEF">
        <w:rPr>
          <w:rFonts w:ascii="Times New Roman" w:hAnsi="Times New Roman" w:cs="Times New Roman"/>
          <w:sz w:val="24"/>
          <w:szCs w:val="24"/>
        </w:rPr>
        <w:t>Jennifer Keene concluded</w:t>
      </w:r>
      <w:r w:rsidR="00802CEE">
        <w:rPr>
          <w:rFonts w:ascii="Times New Roman" w:hAnsi="Times New Roman" w:cs="Times New Roman"/>
          <w:sz w:val="24"/>
          <w:szCs w:val="24"/>
        </w:rPr>
        <w:t xml:space="preserve">. Nor did they </w:t>
      </w:r>
      <w:r w:rsidR="00C91495">
        <w:rPr>
          <w:rFonts w:ascii="Times New Roman" w:hAnsi="Times New Roman" w:cs="Times New Roman"/>
          <w:sz w:val="24"/>
          <w:szCs w:val="24"/>
        </w:rPr>
        <w:t>target the relatively powerless</w:t>
      </w:r>
      <w:r w:rsidR="00802CEE">
        <w:rPr>
          <w:rFonts w:ascii="Times New Roman" w:hAnsi="Times New Roman" w:cs="Times New Roman"/>
          <w:sz w:val="24"/>
          <w:szCs w:val="24"/>
        </w:rPr>
        <w:t xml:space="preserve">, as </w:t>
      </w:r>
      <w:r w:rsidR="00E34BEF">
        <w:rPr>
          <w:rFonts w:ascii="Times New Roman" w:hAnsi="Times New Roman" w:cs="Times New Roman"/>
          <w:sz w:val="24"/>
          <w:szCs w:val="24"/>
        </w:rPr>
        <w:t>David Kennedy thought</w:t>
      </w:r>
      <w:r w:rsidR="00802CEE">
        <w:rPr>
          <w:rFonts w:ascii="Times New Roman" w:hAnsi="Times New Roman" w:cs="Times New Roman"/>
          <w:sz w:val="24"/>
          <w:szCs w:val="24"/>
        </w:rPr>
        <w:t xml:space="preserve">. Finally, they did not </w:t>
      </w:r>
      <w:r w:rsidR="009425EA">
        <w:rPr>
          <w:rFonts w:ascii="Times New Roman" w:hAnsi="Times New Roman" w:cs="Times New Roman"/>
          <w:sz w:val="24"/>
          <w:szCs w:val="24"/>
        </w:rPr>
        <w:t>serve the interests of local elites</w:t>
      </w:r>
      <w:r w:rsidR="00802CEE">
        <w:rPr>
          <w:rFonts w:ascii="Times New Roman" w:hAnsi="Times New Roman" w:cs="Times New Roman"/>
          <w:sz w:val="24"/>
          <w:szCs w:val="24"/>
        </w:rPr>
        <w:t xml:space="preserve">, as </w:t>
      </w:r>
      <w:r w:rsidR="00E34BEF">
        <w:rPr>
          <w:rFonts w:ascii="Times New Roman" w:hAnsi="Times New Roman" w:cs="Times New Roman"/>
          <w:sz w:val="24"/>
          <w:szCs w:val="24"/>
        </w:rPr>
        <w:t>Jeanette Keith</w:t>
      </w:r>
      <w:r w:rsidR="00802CEE">
        <w:rPr>
          <w:rFonts w:ascii="Times New Roman" w:hAnsi="Times New Roman" w:cs="Times New Roman"/>
          <w:sz w:val="24"/>
          <w:szCs w:val="24"/>
        </w:rPr>
        <w:t xml:space="preserve"> claimed.</w:t>
      </w:r>
      <w:r w:rsidR="00731597">
        <w:rPr>
          <w:rFonts w:ascii="Times New Roman" w:hAnsi="Times New Roman" w:cs="Times New Roman"/>
          <w:sz w:val="24"/>
          <w:szCs w:val="24"/>
        </w:rPr>
        <w:t xml:space="preserve"> Rather, they made </w:t>
      </w:r>
      <w:r w:rsidR="00C91495">
        <w:rPr>
          <w:rFonts w:ascii="Times New Roman" w:hAnsi="Times New Roman" w:cs="Times New Roman"/>
          <w:sz w:val="24"/>
          <w:szCs w:val="24"/>
        </w:rPr>
        <w:t>selections among the men under consideration</w:t>
      </w:r>
      <w:r w:rsidR="00731597">
        <w:rPr>
          <w:rFonts w:ascii="Times New Roman" w:hAnsi="Times New Roman" w:cs="Times New Roman"/>
          <w:sz w:val="24"/>
          <w:szCs w:val="24"/>
        </w:rPr>
        <w:t xml:space="preserve"> that accurately refle</w:t>
      </w:r>
      <w:r w:rsidR="00E34BEF">
        <w:rPr>
          <w:rFonts w:ascii="Times New Roman" w:hAnsi="Times New Roman" w:cs="Times New Roman"/>
          <w:sz w:val="24"/>
          <w:szCs w:val="24"/>
        </w:rPr>
        <w:t>c</w:t>
      </w:r>
      <w:r w:rsidR="00731597">
        <w:rPr>
          <w:rFonts w:ascii="Times New Roman" w:hAnsi="Times New Roman" w:cs="Times New Roman"/>
          <w:sz w:val="24"/>
          <w:szCs w:val="24"/>
        </w:rPr>
        <w:t>ted the populations of the divisions served</w:t>
      </w:r>
      <w:r w:rsidR="00C91495">
        <w:rPr>
          <w:rFonts w:ascii="Times New Roman" w:hAnsi="Times New Roman" w:cs="Times New Roman"/>
          <w:sz w:val="24"/>
          <w:szCs w:val="24"/>
        </w:rPr>
        <w:t>.</w:t>
      </w:r>
      <w:r w:rsidR="00802CEE">
        <w:rPr>
          <w:rStyle w:val="EndnoteReference"/>
          <w:rFonts w:ascii="Times New Roman" w:hAnsi="Times New Roman" w:cs="Times New Roman"/>
          <w:sz w:val="24"/>
          <w:szCs w:val="24"/>
        </w:rPr>
        <w:endnoteReference w:id="142"/>
      </w:r>
    </w:p>
    <w:p w14:paraId="05E2B204" w14:textId="77777777" w:rsidR="001F31DA" w:rsidRDefault="001F31DA" w:rsidP="001F31DA">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The first argument in support of the validity of that conclusion comes from the selection method for the samples </w:t>
      </w:r>
      <w:r w:rsidR="000A3E3B">
        <w:rPr>
          <w:rFonts w:ascii="Times New Roman" w:hAnsi="Times New Roman" w:cs="Times New Roman"/>
          <w:sz w:val="24"/>
          <w:szCs w:val="24"/>
        </w:rPr>
        <w:t xml:space="preserve">analyzed. </w:t>
      </w:r>
      <w:r>
        <w:rPr>
          <w:rFonts w:ascii="Times New Roman" w:hAnsi="Times New Roman" w:cs="Times New Roman"/>
          <w:sz w:val="24"/>
          <w:szCs w:val="24"/>
        </w:rPr>
        <w:t xml:space="preserve">The sequence for the consideration of men </w:t>
      </w:r>
      <w:r w:rsidR="006A24BF">
        <w:rPr>
          <w:rFonts w:ascii="Times New Roman" w:hAnsi="Times New Roman" w:cs="Times New Roman"/>
          <w:sz w:val="24"/>
          <w:szCs w:val="24"/>
        </w:rPr>
        <w:t>by the boards</w:t>
      </w:r>
      <w:r>
        <w:rPr>
          <w:rFonts w:ascii="Times New Roman" w:hAnsi="Times New Roman" w:cs="Times New Roman"/>
          <w:sz w:val="24"/>
          <w:szCs w:val="24"/>
        </w:rPr>
        <w:t xml:space="preserve"> was set by a random national lottery based upon numbers that had been assigned immediately after </w:t>
      </w:r>
      <w:r w:rsidR="006A24BF">
        <w:rPr>
          <w:rFonts w:ascii="Times New Roman" w:hAnsi="Times New Roman" w:cs="Times New Roman"/>
          <w:sz w:val="24"/>
          <w:szCs w:val="24"/>
        </w:rPr>
        <w:t>registrations on June 5, 1917. T</w:t>
      </w:r>
      <w:r>
        <w:rPr>
          <w:rFonts w:ascii="Times New Roman" w:hAnsi="Times New Roman" w:cs="Times New Roman"/>
          <w:sz w:val="24"/>
          <w:szCs w:val="24"/>
        </w:rPr>
        <w:t xml:space="preserve">he </w:t>
      </w:r>
      <w:r w:rsidR="006A24BF">
        <w:rPr>
          <w:rFonts w:ascii="Times New Roman" w:hAnsi="Times New Roman" w:cs="Times New Roman"/>
          <w:sz w:val="24"/>
          <w:szCs w:val="24"/>
        </w:rPr>
        <w:t xml:space="preserve">samples of the </w:t>
      </w:r>
      <w:r>
        <w:rPr>
          <w:rFonts w:ascii="Times New Roman" w:hAnsi="Times New Roman" w:cs="Times New Roman"/>
          <w:sz w:val="24"/>
          <w:szCs w:val="24"/>
        </w:rPr>
        <w:t xml:space="preserve">first </w:t>
      </w:r>
      <w:r w:rsidR="00D500D2">
        <w:rPr>
          <w:rFonts w:ascii="Times New Roman" w:hAnsi="Times New Roman" w:cs="Times New Roman"/>
          <w:sz w:val="24"/>
          <w:szCs w:val="24"/>
        </w:rPr>
        <w:t xml:space="preserve">one </w:t>
      </w:r>
      <w:r>
        <w:rPr>
          <w:rFonts w:ascii="Times New Roman" w:hAnsi="Times New Roman" w:cs="Times New Roman"/>
          <w:sz w:val="24"/>
          <w:szCs w:val="24"/>
        </w:rPr>
        <w:t xml:space="preserve">hundred identifiable men exempted and the first one hundred </w:t>
      </w:r>
      <w:r w:rsidR="00D500D2">
        <w:rPr>
          <w:rFonts w:ascii="Times New Roman" w:hAnsi="Times New Roman" w:cs="Times New Roman"/>
          <w:sz w:val="24"/>
          <w:szCs w:val="24"/>
        </w:rPr>
        <w:t xml:space="preserve">men </w:t>
      </w:r>
      <w:r>
        <w:rPr>
          <w:rFonts w:ascii="Times New Roman" w:hAnsi="Times New Roman" w:cs="Times New Roman"/>
          <w:sz w:val="24"/>
          <w:szCs w:val="24"/>
        </w:rPr>
        <w:t>held for service</w:t>
      </w:r>
      <w:r w:rsidR="006A24BF">
        <w:rPr>
          <w:rFonts w:ascii="Times New Roman" w:hAnsi="Times New Roman" w:cs="Times New Roman"/>
          <w:sz w:val="24"/>
          <w:szCs w:val="24"/>
        </w:rPr>
        <w:t xml:space="preserve"> by each </w:t>
      </w:r>
      <w:r w:rsidR="006C384C">
        <w:rPr>
          <w:rFonts w:ascii="Times New Roman" w:hAnsi="Times New Roman" w:cs="Times New Roman"/>
          <w:sz w:val="24"/>
          <w:szCs w:val="24"/>
        </w:rPr>
        <w:t>board</w:t>
      </w:r>
      <w:r w:rsidR="00D500D2">
        <w:rPr>
          <w:rFonts w:ascii="Times New Roman" w:hAnsi="Times New Roman" w:cs="Times New Roman"/>
          <w:sz w:val="24"/>
          <w:szCs w:val="24"/>
        </w:rPr>
        <w:t xml:space="preserve"> were extract</w:t>
      </w:r>
      <w:r w:rsidR="006A24BF">
        <w:rPr>
          <w:rFonts w:ascii="Times New Roman" w:hAnsi="Times New Roman" w:cs="Times New Roman"/>
          <w:sz w:val="24"/>
          <w:szCs w:val="24"/>
        </w:rPr>
        <w:t>ed from that</w:t>
      </w:r>
      <w:r>
        <w:rPr>
          <w:rFonts w:ascii="Times New Roman" w:hAnsi="Times New Roman" w:cs="Times New Roman"/>
          <w:sz w:val="24"/>
          <w:szCs w:val="24"/>
        </w:rPr>
        <w:t xml:space="preserve"> random sequence</w:t>
      </w:r>
      <w:r w:rsidR="006A24BF">
        <w:rPr>
          <w:rFonts w:ascii="Times New Roman" w:hAnsi="Times New Roman" w:cs="Times New Roman"/>
          <w:sz w:val="24"/>
          <w:szCs w:val="24"/>
        </w:rPr>
        <w:t>, making</w:t>
      </w:r>
      <w:r>
        <w:rPr>
          <w:rFonts w:ascii="Times New Roman" w:hAnsi="Times New Roman" w:cs="Times New Roman"/>
          <w:sz w:val="24"/>
          <w:szCs w:val="24"/>
        </w:rPr>
        <w:t xml:space="preserve"> the samples themselves a random selection of those registering.</w:t>
      </w:r>
    </w:p>
    <w:p w14:paraId="64D3E7B7" w14:textId="77777777" w:rsidR="001F31DA" w:rsidRDefault="001F31DA" w:rsidP="001F31D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Next the mode of selection of the members of the draft boards insures that they were a reasonable representation of the power structure of the area served. Under the statute, </w:t>
      </w:r>
      <w:r w:rsidR="006A24BF">
        <w:rPr>
          <w:rFonts w:ascii="Times New Roman" w:hAnsi="Times New Roman" w:cs="Times New Roman"/>
          <w:sz w:val="24"/>
          <w:szCs w:val="24"/>
        </w:rPr>
        <w:t xml:space="preserve">board </w:t>
      </w:r>
      <w:r>
        <w:rPr>
          <w:rFonts w:ascii="Times New Roman" w:hAnsi="Times New Roman" w:cs="Times New Roman"/>
          <w:sz w:val="24"/>
          <w:szCs w:val="24"/>
        </w:rPr>
        <w:t>members had to be resident in and familiar with the division that the board serv</w:t>
      </w:r>
      <w:r w:rsidR="000A3E3B">
        <w:rPr>
          <w:rFonts w:ascii="Times New Roman" w:hAnsi="Times New Roman" w:cs="Times New Roman"/>
          <w:sz w:val="24"/>
          <w:szCs w:val="24"/>
        </w:rPr>
        <w:t>ed. They were appointed by the g</w:t>
      </w:r>
      <w:r>
        <w:rPr>
          <w:rFonts w:ascii="Times New Roman" w:hAnsi="Times New Roman" w:cs="Times New Roman"/>
          <w:sz w:val="24"/>
          <w:szCs w:val="24"/>
        </w:rPr>
        <w:t xml:space="preserve">overnor from among prominent local leaders, nominated locally. They were </w:t>
      </w:r>
      <w:r w:rsidR="006A24BF">
        <w:rPr>
          <w:rFonts w:ascii="Times New Roman" w:hAnsi="Times New Roman" w:cs="Times New Roman"/>
          <w:sz w:val="24"/>
          <w:szCs w:val="24"/>
        </w:rPr>
        <w:t xml:space="preserve">thus </w:t>
      </w:r>
      <w:r>
        <w:rPr>
          <w:rFonts w:ascii="Times New Roman" w:hAnsi="Times New Roman" w:cs="Times New Roman"/>
          <w:sz w:val="24"/>
          <w:szCs w:val="24"/>
        </w:rPr>
        <w:t xml:space="preserve">the existing </w:t>
      </w:r>
      <w:r w:rsidR="006A24BF">
        <w:rPr>
          <w:rFonts w:ascii="Times New Roman" w:hAnsi="Times New Roman" w:cs="Times New Roman"/>
          <w:sz w:val="24"/>
          <w:szCs w:val="24"/>
        </w:rPr>
        <w:t xml:space="preserve">local </w:t>
      </w:r>
      <w:r>
        <w:rPr>
          <w:rFonts w:ascii="Times New Roman" w:hAnsi="Times New Roman" w:cs="Times New Roman"/>
          <w:sz w:val="24"/>
          <w:szCs w:val="24"/>
        </w:rPr>
        <w:t>power structure</w:t>
      </w:r>
      <w:r w:rsidR="006A24BF">
        <w:rPr>
          <w:rFonts w:ascii="Times New Roman" w:hAnsi="Times New Roman" w:cs="Times New Roman"/>
          <w:sz w:val="24"/>
          <w:szCs w:val="24"/>
        </w:rPr>
        <w:t>s</w:t>
      </w:r>
      <w:r>
        <w:rPr>
          <w:rFonts w:ascii="Times New Roman" w:hAnsi="Times New Roman" w:cs="Times New Roman"/>
          <w:sz w:val="24"/>
          <w:szCs w:val="24"/>
        </w:rPr>
        <w:t>, specifically embodied.</w:t>
      </w:r>
    </w:p>
    <w:p w14:paraId="306D5463" w14:textId="77777777" w:rsidR="001F31DA" w:rsidRDefault="001F31DA" w:rsidP="001F31D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Next, the selected boards served divisions that reflected the </w:t>
      </w:r>
      <w:r w:rsidR="006A24BF">
        <w:rPr>
          <w:rFonts w:ascii="Times New Roman" w:hAnsi="Times New Roman" w:cs="Times New Roman"/>
          <w:sz w:val="24"/>
          <w:szCs w:val="24"/>
        </w:rPr>
        <w:t xml:space="preserve">economic and demographic </w:t>
      </w:r>
      <w:r>
        <w:rPr>
          <w:rFonts w:ascii="Times New Roman" w:hAnsi="Times New Roman" w:cs="Times New Roman"/>
          <w:sz w:val="24"/>
          <w:szCs w:val="24"/>
        </w:rPr>
        <w:t>diversity of Ma</w:t>
      </w:r>
      <w:r w:rsidR="00F23860">
        <w:rPr>
          <w:rFonts w:ascii="Times New Roman" w:hAnsi="Times New Roman" w:cs="Times New Roman"/>
          <w:sz w:val="24"/>
          <w:szCs w:val="24"/>
        </w:rPr>
        <w:t>ssa</w:t>
      </w:r>
      <w:r>
        <w:rPr>
          <w:rFonts w:ascii="Times New Roman" w:hAnsi="Times New Roman" w:cs="Times New Roman"/>
          <w:sz w:val="24"/>
          <w:szCs w:val="24"/>
        </w:rPr>
        <w:t>chusetts</w:t>
      </w:r>
      <w:r w:rsidR="00E47546">
        <w:rPr>
          <w:rFonts w:ascii="Times New Roman" w:hAnsi="Times New Roman" w:cs="Times New Roman"/>
          <w:sz w:val="24"/>
          <w:szCs w:val="24"/>
        </w:rPr>
        <w:t>. Some divisions had few first-</w:t>
      </w:r>
      <w:r>
        <w:rPr>
          <w:rFonts w:ascii="Times New Roman" w:hAnsi="Times New Roman" w:cs="Times New Roman"/>
          <w:sz w:val="24"/>
          <w:szCs w:val="24"/>
        </w:rPr>
        <w:t>and</w:t>
      </w:r>
      <w:r w:rsidR="006A24BF">
        <w:rPr>
          <w:rFonts w:ascii="Times New Roman" w:hAnsi="Times New Roman" w:cs="Times New Roman"/>
          <w:sz w:val="24"/>
          <w:szCs w:val="24"/>
        </w:rPr>
        <w:t>-</w:t>
      </w:r>
      <w:r w:rsidR="00E47546">
        <w:rPr>
          <w:rFonts w:ascii="Times New Roman" w:hAnsi="Times New Roman" w:cs="Times New Roman"/>
          <w:sz w:val="24"/>
          <w:szCs w:val="24"/>
        </w:rPr>
        <w:t>second-</w:t>
      </w:r>
      <w:r>
        <w:rPr>
          <w:rFonts w:ascii="Times New Roman" w:hAnsi="Times New Roman" w:cs="Times New Roman"/>
          <w:sz w:val="24"/>
          <w:szCs w:val="24"/>
        </w:rPr>
        <w:t>generation men. Another had few native men. Some boards served an urban mill town. Another was a street-car suburb. Another was a collection of small towns. The final division was a combination of heavy industry and affluent residences.</w:t>
      </w:r>
    </w:p>
    <w:p w14:paraId="6D4B2BEF" w14:textId="77777777" w:rsidR="001F31DA" w:rsidRDefault="001F31DA" w:rsidP="001F31DA">
      <w:pPr>
        <w:spacing w:after="0" w:line="480" w:lineRule="auto"/>
        <w:rPr>
          <w:rFonts w:ascii="Times New Roman" w:hAnsi="Times New Roman" w:cs="Times New Roman"/>
          <w:sz w:val="24"/>
          <w:szCs w:val="24"/>
        </w:rPr>
      </w:pPr>
      <w:r>
        <w:rPr>
          <w:rFonts w:ascii="Times New Roman" w:hAnsi="Times New Roman" w:cs="Times New Roman"/>
          <w:sz w:val="24"/>
          <w:szCs w:val="24"/>
        </w:rPr>
        <w:tab/>
        <w:t>The strongest argument for the validity of the conclusion is the data itself. Whether looked at in terms of distribution of census classifications in the exempted samples or in the held</w:t>
      </w:r>
      <w:r w:rsidR="000A3E3B">
        <w:rPr>
          <w:rFonts w:ascii="Times New Roman" w:hAnsi="Times New Roman" w:cs="Times New Roman"/>
          <w:sz w:val="24"/>
          <w:szCs w:val="24"/>
        </w:rPr>
        <w:t xml:space="preserve"> for service samples, the only </w:t>
      </w:r>
      <w:r>
        <w:rPr>
          <w:rFonts w:ascii="Times New Roman" w:hAnsi="Times New Roman" w:cs="Times New Roman"/>
          <w:sz w:val="24"/>
          <w:szCs w:val="24"/>
        </w:rPr>
        <w:t xml:space="preserve">pattern that emerges is a lack of any pattern. Looking at the individual boards, </w:t>
      </w:r>
      <w:r w:rsidRPr="00724DE4">
        <w:rPr>
          <w:rFonts w:ascii="Times New Roman" w:hAnsi="Times New Roman" w:cs="Times New Roman"/>
          <w:sz w:val="24"/>
          <w:szCs w:val="24"/>
        </w:rPr>
        <w:t xml:space="preserve">men in the first generation were over-represented in those held for service in </w:t>
      </w:r>
      <w:r>
        <w:rPr>
          <w:rFonts w:ascii="Times New Roman" w:hAnsi="Times New Roman" w:cs="Times New Roman"/>
          <w:sz w:val="24"/>
          <w:szCs w:val="24"/>
        </w:rPr>
        <w:t>two</w:t>
      </w:r>
      <w:r w:rsidRPr="00724DE4">
        <w:rPr>
          <w:rFonts w:ascii="Times New Roman" w:hAnsi="Times New Roman" w:cs="Times New Roman"/>
          <w:sz w:val="24"/>
          <w:szCs w:val="24"/>
        </w:rPr>
        <w:t xml:space="preserve"> cases, </w:t>
      </w:r>
      <w:r>
        <w:rPr>
          <w:rFonts w:ascii="Times New Roman" w:hAnsi="Times New Roman" w:cs="Times New Roman"/>
          <w:sz w:val="24"/>
          <w:szCs w:val="24"/>
        </w:rPr>
        <w:t>under-represented in four cases. Men</w:t>
      </w:r>
      <w:r w:rsidRPr="00724DE4">
        <w:rPr>
          <w:rFonts w:ascii="Times New Roman" w:hAnsi="Times New Roman" w:cs="Times New Roman"/>
          <w:sz w:val="24"/>
          <w:szCs w:val="24"/>
        </w:rPr>
        <w:t xml:space="preserve"> </w:t>
      </w:r>
      <w:r w:rsidRPr="00724DE4">
        <w:rPr>
          <w:rFonts w:ascii="Times New Roman" w:hAnsi="Times New Roman" w:cs="Times New Roman"/>
          <w:sz w:val="24"/>
          <w:szCs w:val="24"/>
        </w:rPr>
        <w:lastRenderedPageBreak/>
        <w:t>of the second generation were over-</w:t>
      </w:r>
      <w:r>
        <w:rPr>
          <w:rFonts w:ascii="Times New Roman" w:hAnsi="Times New Roman" w:cs="Times New Roman"/>
          <w:sz w:val="24"/>
          <w:szCs w:val="24"/>
        </w:rPr>
        <w:t>represented in those held for service in five cases, under-represented in one case. Native men were over-represented in those held for service in only one case and under-represented in five cases.</w:t>
      </w:r>
      <w:r w:rsidR="00802CEE">
        <w:rPr>
          <w:rFonts w:ascii="Times New Roman" w:hAnsi="Times New Roman" w:cs="Times New Roman"/>
          <w:sz w:val="24"/>
          <w:szCs w:val="24"/>
        </w:rPr>
        <w:t xml:space="preserve"> </w:t>
      </w:r>
      <w:r>
        <w:rPr>
          <w:rFonts w:ascii="Times New Roman" w:hAnsi="Times New Roman" w:cs="Times New Roman"/>
          <w:sz w:val="24"/>
          <w:szCs w:val="24"/>
        </w:rPr>
        <w:t>There are few exact matches</w:t>
      </w:r>
      <w:r w:rsidR="006A24BF">
        <w:rPr>
          <w:rFonts w:ascii="Times New Roman" w:hAnsi="Times New Roman" w:cs="Times New Roman"/>
          <w:sz w:val="24"/>
          <w:szCs w:val="24"/>
        </w:rPr>
        <w:t xml:space="preserve"> of census classifications between the samples and the respective divisions from which they were drawn. This is not a surprise</w:t>
      </w:r>
      <w:r>
        <w:rPr>
          <w:rFonts w:ascii="Times New Roman" w:hAnsi="Times New Roman" w:cs="Times New Roman"/>
          <w:sz w:val="24"/>
          <w:szCs w:val="24"/>
        </w:rPr>
        <w:t>, of course, because the individual circumstances of a few men could move the distributions a few percentages points in one direction or another.</w:t>
      </w:r>
    </w:p>
    <w:p w14:paraId="77E16515" w14:textId="77777777" w:rsidR="001F31DA" w:rsidRDefault="001F31DA" w:rsidP="001F31D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separate analysis of outcomes </w:t>
      </w:r>
      <w:r w:rsidR="00E47546">
        <w:rPr>
          <w:rFonts w:ascii="Times New Roman" w:hAnsi="Times New Roman" w:cs="Times New Roman"/>
          <w:sz w:val="24"/>
          <w:szCs w:val="24"/>
        </w:rPr>
        <w:t xml:space="preserve">regarding dependency </w:t>
      </w:r>
      <w:r>
        <w:rPr>
          <w:rFonts w:ascii="Times New Roman" w:hAnsi="Times New Roman" w:cs="Times New Roman"/>
          <w:sz w:val="24"/>
          <w:szCs w:val="24"/>
        </w:rPr>
        <w:t>for men of different census classifications similarly shows no pattern of bias against or of favoritism of a particular census classification. Examining the exemptions by dependency status for the individual boards shows that married men in the first generation were less likely to be exempted than the respective full two-hundred person samples in four cases; and more likely to be exempted in two cases. Married second generation men were more likely to be exempted in three cases, and less likely in three cases. Native married men were also more likely to be exempted in three cases and less likely in three cases. Single first generation men were more likely to be exempted in only one case. Second generation single men were more likely to be exempted than the total single men in the respective full two-hundred man samples in four cases. Native single men were more likely to be exempted in only one case. Finally, for men claiming dependents other than wives</w:t>
      </w:r>
      <w:r w:rsidR="00926798">
        <w:rPr>
          <w:rFonts w:ascii="Times New Roman" w:hAnsi="Times New Roman" w:cs="Times New Roman"/>
          <w:sz w:val="24"/>
          <w:szCs w:val="24"/>
        </w:rPr>
        <w:t xml:space="preserve"> or children</w:t>
      </w:r>
      <w:r>
        <w:rPr>
          <w:rFonts w:ascii="Times New Roman" w:hAnsi="Times New Roman" w:cs="Times New Roman"/>
          <w:sz w:val="24"/>
          <w:szCs w:val="24"/>
        </w:rPr>
        <w:t xml:space="preserve">, first generation men were more likely to be exempted in only one case; second generation men in four cases; and native men in three cases. </w:t>
      </w:r>
    </w:p>
    <w:p w14:paraId="1CEFE12C" w14:textId="77777777" w:rsidR="001F31DA" w:rsidRDefault="001F31DA" w:rsidP="001F31D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lack of individual case-files does hamper the analysis of exemption as it related to the existence or potential claim of a dependent, because we cannot know </w:t>
      </w:r>
      <w:r>
        <w:rPr>
          <w:rFonts w:ascii="Times New Roman" w:hAnsi="Times New Roman" w:cs="Times New Roman"/>
          <w:sz w:val="24"/>
          <w:szCs w:val="24"/>
        </w:rPr>
        <w:lastRenderedPageBreak/>
        <w:t xml:space="preserve">whether </w:t>
      </w:r>
      <w:r w:rsidR="006A24BF">
        <w:rPr>
          <w:rFonts w:ascii="Times New Roman" w:hAnsi="Times New Roman" w:cs="Times New Roman"/>
          <w:sz w:val="24"/>
          <w:szCs w:val="24"/>
        </w:rPr>
        <w:t>a ma</w:t>
      </w:r>
      <w:r>
        <w:rPr>
          <w:rFonts w:ascii="Times New Roman" w:hAnsi="Times New Roman" w:cs="Times New Roman"/>
          <w:sz w:val="24"/>
          <w:szCs w:val="24"/>
        </w:rPr>
        <w:t>n w</w:t>
      </w:r>
      <w:r w:rsidR="006A24BF">
        <w:rPr>
          <w:rFonts w:ascii="Times New Roman" w:hAnsi="Times New Roman" w:cs="Times New Roman"/>
          <w:sz w:val="24"/>
          <w:szCs w:val="24"/>
        </w:rPr>
        <w:t>ho had an apparent dependent was</w:t>
      </w:r>
      <w:r>
        <w:rPr>
          <w:rFonts w:ascii="Times New Roman" w:hAnsi="Times New Roman" w:cs="Times New Roman"/>
          <w:sz w:val="24"/>
          <w:szCs w:val="24"/>
        </w:rPr>
        <w:t xml:space="preserve"> actually supporting that person. Nor can we know a particular household</w:t>
      </w:r>
      <w:r w:rsidR="002C1C2A">
        <w:rPr>
          <w:rFonts w:ascii="Times New Roman" w:hAnsi="Times New Roman" w:cs="Times New Roman"/>
          <w:sz w:val="24"/>
          <w:szCs w:val="24"/>
        </w:rPr>
        <w:t>’s</w:t>
      </w:r>
      <w:r>
        <w:rPr>
          <w:rFonts w:ascii="Times New Roman" w:hAnsi="Times New Roman" w:cs="Times New Roman"/>
          <w:sz w:val="24"/>
          <w:szCs w:val="24"/>
        </w:rPr>
        <w:t xml:space="preserve"> civil</w:t>
      </w:r>
      <w:r w:rsidR="00D500D2">
        <w:rPr>
          <w:rFonts w:ascii="Times New Roman" w:hAnsi="Times New Roman" w:cs="Times New Roman"/>
          <w:sz w:val="24"/>
          <w:szCs w:val="24"/>
        </w:rPr>
        <w:t>ian income level compared with A</w:t>
      </w:r>
      <w:r>
        <w:rPr>
          <w:rFonts w:ascii="Times New Roman" w:hAnsi="Times New Roman" w:cs="Times New Roman"/>
          <w:sz w:val="24"/>
          <w:szCs w:val="24"/>
        </w:rPr>
        <w:t>rmy pay. It should be noted, though, that Ma</w:t>
      </w:r>
      <w:r w:rsidR="00F23860">
        <w:rPr>
          <w:rFonts w:ascii="Times New Roman" w:hAnsi="Times New Roman" w:cs="Times New Roman"/>
          <w:sz w:val="24"/>
          <w:szCs w:val="24"/>
        </w:rPr>
        <w:t>ssa</w:t>
      </w:r>
      <w:r>
        <w:rPr>
          <w:rFonts w:ascii="Times New Roman" w:hAnsi="Times New Roman" w:cs="Times New Roman"/>
          <w:sz w:val="24"/>
          <w:szCs w:val="24"/>
        </w:rPr>
        <w:t>chusetts was prosperous in 1917, gaining much from war-time demands both for food and industrial goods.</w:t>
      </w:r>
    </w:p>
    <w:p w14:paraId="399E2948" w14:textId="77777777" w:rsidR="001F31DA" w:rsidRDefault="00892648" w:rsidP="001F31DA">
      <w:pPr>
        <w:spacing w:after="0" w:line="480" w:lineRule="auto"/>
        <w:rPr>
          <w:rFonts w:ascii="Times New Roman" w:hAnsi="Times New Roman" w:cs="Times New Roman"/>
          <w:sz w:val="24"/>
          <w:szCs w:val="24"/>
        </w:rPr>
      </w:pPr>
      <w:r>
        <w:rPr>
          <w:rFonts w:ascii="Times New Roman" w:hAnsi="Times New Roman" w:cs="Times New Roman"/>
          <w:sz w:val="24"/>
          <w:szCs w:val="24"/>
        </w:rPr>
        <w:tab/>
        <w:t>Finally, the utility of the C</w:t>
      </w:r>
      <w:r w:rsidR="001F31DA">
        <w:rPr>
          <w:rFonts w:ascii="Times New Roman" w:hAnsi="Times New Roman" w:cs="Times New Roman"/>
          <w:sz w:val="24"/>
          <w:szCs w:val="24"/>
        </w:rPr>
        <w:t>ommonwealth of Ma</w:t>
      </w:r>
      <w:r w:rsidR="00F23860">
        <w:rPr>
          <w:rFonts w:ascii="Times New Roman" w:hAnsi="Times New Roman" w:cs="Times New Roman"/>
          <w:sz w:val="24"/>
          <w:szCs w:val="24"/>
        </w:rPr>
        <w:t>ssa</w:t>
      </w:r>
      <w:r w:rsidR="001F31DA">
        <w:rPr>
          <w:rFonts w:ascii="Times New Roman" w:hAnsi="Times New Roman" w:cs="Times New Roman"/>
          <w:sz w:val="24"/>
          <w:szCs w:val="24"/>
        </w:rPr>
        <w:t>chusetts as the site for the search for bias against immigrant men and their sons is buttressed by the relatively large number of such individuals in the state. Further, the “scientific racism” behind the restrictionist immigration movement of the time came from Ma</w:t>
      </w:r>
      <w:r w:rsidR="00F23860">
        <w:rPr>
          <w:rFonts w:ascii="Times New Roman" w:hAnsi="Times New Roman" w:cs="Times New Roman"/>
          <w:sz w:val="24"/>
          <w:szCs w:val="24"/>
        </w:rPr>
        <w:t>ssa</w:t>
      </w:r>
      <w:r w:rsidR="001F31DA">
        <w:rPr>
          <w:rFonts w:ascii="Times New Roman" w:hAnsi="Times New Roman" w:cs="Times New Roman"/>
          <w:sz w:val="24"/>
          <w:szCs w:val="24"/>
        </w:rPr>
        <w:t xml:space="preserve">chusetts and the legislative campaign for restriction was led by a very prominent leader, Senator Henry Cabot Lodge. That combination makes the state a good place to search for discrimination. </w:t>
      </w:r>
    </w:p>
    <w:p w14:paraId="03A26FE6" w14:textId="77777777" w:rsidR="001F31DA" w:rsidRDefault="001F31DA" w:rsidP="001F31DA">
      <w:pPr>
        <w:spacing w:after="0" w:line="480" w:lineRule="auto"/>
        <w:rPr>
          <w:rFonts w:ascii="Times New Roman" w:hAnsi="Times New Roman" w:cs="Times New Roman"/>
          <w:sz w:val="24"/>
          <w:szCs w:val="24"/>
        </w:rPr>
      </w:pPr>
      <w:r>
        <w:rPr>
          <w:rFonts w:ascii="Times New Roman" w:hAnsi="Times New Roman" w:cs="Times New Roman"/>
          <w:sz w:val="24"/>
          <w:szCs w:val="24"/>
        </w:rPr>
        <w:tab/>
        <w:t>An anomaly that does appear is the relative over-representation of second generation men in many of the samples, both of those exempted and of those held for service. In fact, second generation men are over-represented in general</w:t>
      </w:r>
      <w:r w:rsidR="006A24BF">
        <w:rPr>
          <w:rFonts w:ascii="Times New Roman" w:hAnsi="Times New Roman" w:cs="Times New Roman"/>
          <w:sz w:val="24"/>
          <w:szCs w:val="24"/>
        </w:rPr>
        <w:t xml:space="preserve"> in the total twelve-hundred-man sample</w:t>
      </w:r>
      <w:r>
        <w:rPr>
          <w:rFonts w:ascii="Times New Roman" w:hAnsi="Times New Roman" w:cs="Times New Roman"/>
          <w:sz w:val="24"/>
          <w:szCs w:val="24"/>
        </w:rPr>
        <w:t xml:space="preserve">. This </w:t>
      </w:r>
      <w:r w:rsidR="002C1C2A">
        <w:rPr>
          <w:rFonts w:ascii="Times New Roman" w:hAnsi="Times New Roman" w:cs="Times New Roman"/>
          <w:sz w:val="24"/>
          <w:szCs w:val="24"/>
        </w:rPr>
        <w:t>suggests that</w:t>
      </w:r>
      <w:r>
        <w:rPr>
          <w:rFonts w:ascii="Times New Roman" w:hAnsi="Times New Roman" w:cs="Times New Roman"/>
          <w:sz w:val="24"/>
          <w:szCs w:val="24"/>
        </w:rPr>
        <w:t xml:space="preserve"> </w:t>
      </w:r>
      <w:r w:rsidR="006A24BF">
        <w:rPr>
          <w:rFonts w:ascii="Times New Roman" w:hAnsi="Times New Roman" w:cs="Times New Roman"/>
          <w:sz w:val="24"/>
          <w:szCs w:val="24"/>
        </w:rPr>
        <w:t xml:space="preserve">they </w:t>
      </w:r>
      <w:r>
        <w:rPr>
          <w:rFonts w:ascii="Times New Roman" w:hAnsi="Times New Roman" w:cs="Times New Roman"/>
          <w:sz w:val="24"/>
          <w:szCs w:val="24"/>
        </w:rPr>
        <w:t xml:space="preserve">were over-represented in those who registered for the draft. The first possible explanation is that </w:t>
      </w:r>
      <w:r w:rsidR="006A24BF">
        <w:rPr>
          <w:rFonts w:ascii="Times New Roman" w:hAnsi="Times New Roman" w:cs="Times New Roman"/>
          <w:sz w:val="24"/>
          <w:szCs w:val="24"/>
        </w:rPr>
        <w:t>the second generation</w:t>
      </w:r>
      <w:r>
        <w:rPr>
          <w:rFonts w:ascii="Times New Roman" w:hAnsi="Times New Roman" w:cs="Times New Roman"/>
          <w:sz w:val="24"/>
          <w:szCs w:val="24"/>
        </w:rPr>
        <w:t xml:space="preserve"> population had risen between the 1910 figures used for comparison and the 1917 draft. The</w:t>
      </w:r>
      <w:r w:rsidR="002A1700">
        <w:rPr>
          <w:rFonts w:ascii="Times New Roman" w:hAnsi="Times New Roman" w:cs="Times New Roman"/>
          <w:sz w:val="24"/>
          <w:szCs w:val="24"/>
        </w:rPr>
        <w:t xml:space="preserve"> 1920 United S</w:t>
      </w:r>
      <w:r w:rsidR="00926798">
        <w:rPr>
          <w:rFonts w:ascii="Times New Roman" w:hAnsi="Times New Roman" w:cs="Times New Roman"/>
          <w:sz w:val="24"/>
          <w:szCs w:val="24"/>
        </w:rPr>
        <w:t>tates c</w:t>
      </w:r>
      <w:r w:rsidR="002A1700">
        <w:rPr>
          <w:rFonts w:ascii="Times New Roman" w:hAnsi="Times New Roman" w:cs="Times New Roman"/>
          <w:sz w:val="24"/>
          <w:szCs w:val="24"/>
        </w:rPr>
        <w:t xml:space="preserve">ensus </w:t>
      </w:r>
      <w:r>
        <w:rPr>
          <w:rFonts w:ascii="Times New Roman" w:hAnsi="Times New Roman" w:cs="Times New Roman"/>
          <w:sz w:val="24"/>
          <w:szCs w:val="24"/>
        </w:rPr>
        <w:t>show</w:t>
      </w:r>
      <w:r w:rsidR="002A1700">
        <w:rPr>
          <w:rFonts w:ascii="Times New Roman" w:hAnsi="Times New Roman" w:cs="Times New Roman"/>
          <w:sz w:val="24"/>
          <w:szCs w:val="24"/>
        </w:rPr>
        <w:t>s</w:t>
      </w:r>
      <w:r>
        <w:rPr>
          <w:rFonts w:ascii="Times New Roman" w:hAnsi="Times New Roman" w:cs="Times New Roman"/>
          <w:sz w:val="24"/>
          <w:szCs w:val="24"/>
        </w:rPr>
        <w:t xml:space="preserve"> that the percentage of second generation people in the Commonwealth had increased </w:t>
      </w:r>
      <w:r w:rsidRPr="002A1700">
        <w:rPr>
          <w:rFonts w:ascii="Times New Roman" w:hAnsi="Times New Roman" w:cs="Times New Roman"/>
          <w:sz w:val="24"/>
          <w:szCs w:val="24"/>
        </w:rPr>
        <w:t xml:space="preserve">from </w:t>
      </w:r>
      <w:r w:rsidR="00092286" w:rsidRPr="002A1700">
        <w:rPr>
          <w:rFonts w:ascii="Times New Roman" w:hAnsi="Times New Roman" w:cs="Times New Roman"/>
          <w:sz w:val="24"/>
          <w:szCs w:val="24"/>
        </w:rPr>
        <w:t>35</w:t>
      </w:r>
      <w:r w:rsidRPr="002A1700">
        <w:rPr>
          <w:rFonts w:ascii="Times New Roman" w:hAnsi="Times New Roman" w:cs="Times New Roman"/>
          <w:sz w:val="24"/>
          <w:szCs w:val="24"/>
        </w:rPr>
        <w:t xml:space="preserve"> percent to </w:t>
      </w:r>
      <w:r w:rsidR="00092286" w:rsidRPr="002A1700">
        <w:rPr>
          <w:rFonts w:ascii="Times New Roman" w:hAnsi="Times New Roman" w:cs="Times New Roman"/>
          <w:sz w:val="24"/>
          <w:szCs w:val="24"/>
        </w:rPr>
        <w:t>39</w:t>
      </w:r>
      <w:r w:rsidRPr="002A1700">
        <w:rPr>
          <w:rFonts w:ascii="Times New Roman" w:hAnsi="Times New Roman" w:cs="Times New Roman"/>
          <w:sz w:val="24"/>
          <w:szCs w:val="24"/>
        </w:rPr>
        <w:t xml:space="preserve"> percent, while the percentage of those in the first generation had falle</w:t>
      </w:r>
      <w:r>
        <w:rPr>
          <w:rFonts w:ascii="Times New Roman" w:hAnsi="Times New Roman" w:cs="Times New Roman"/>
          <w:sz w:val="24"/>
          <w:szCs w:val="24"/>
        </w:rPr>
        <w:t xml:space="preserve">n from </w:t>
      </w:r>
      <w:r w:rsidR="00092286">
        <w:rPr>
          <w:rFonts w:ascii="Times New Roman" w:hAnsi="Times New Roman" w:cs="Times New Roman"/>
          <w:sz w:val="24"/>
          <w:szCs w:val="24"/>
        </w:rPr>
        <w:t>32</w:t>
      </w:r>
      <w:r>
        <w:rPr>
          <w:rFonts w:ascii="Times New Roman" w:hAnsi="Times New Roman" w:cs="Times New Roman"/>
          <w:sz w:val="24"/>
          <w:szCs w:val="24"/>
        </w:rPr>
        <w:t xml:space="preserve"> percent to </w:t>
      </w:r>
      <w:r w:rsidR="00092286">
        <w:rPr>
          <w:rFonts w:ascii="Times New Roman" w:hAnsi="Times New Roman" w:cs="Times New Roman"/>
          <w:sz w:val="24"/>
          <w:szCs w:val="24"/>
        </w:rPr>
        <w:t>28</w:t>
      </w:r>
      <w:r>
        <w:rPr>
          <w:rFonts w:ascii="Times New Roman" w:hAnsi="Times New Roman" w:cs="Times New Roman"/>
          <w:sz w:val="24"/>
          <w:szCs w:val="24"/>
        </w:rPr>
        <w:t xml:space="preserve"> percent. That seems consistent with the </w:t>
      </w:r>
      <w:r w:rsidR="002C1C2A">
        <w:rPr>
          <w:rFonts w:ascii="Times New Roman" w:hAnsi="Times New Roman" w:cs="Times New Roman"/>
          <w:sz w:val="24"/>
          <w:szCs w:val="24"/>
        </w:rPr>
        <w:t>reduction</w:t>
      </w:r>
      <w:r w:rsidR="002A1700">
        <w:rPr>
          <w:rFonts w:ascii="Times New Roman" w:hAnsi="Times New Roman" w:cs="Times New Roman"/>
          <w:sz w:val="24"/>
          <w:szCs w:val="24"/>
        </w:rPr>
        <w:t xml:space="preserve"> i</w:t>
      </w:r>
      <w:r>
        <w:rPr>
          <w:rFonts w:ascii="Times New Roman" w:hAnsi="Times New Roman" w:cs="Times New Roman"/>
          <w:sz w:val="24"/>
          <w:szCs w:val="24"/>
        </w:rPr>
        <w:t>n new immigration that the war itself created. It is also possible that the under-representation of first generation men in those registering for the draft was the result of a lack of understanding of the obligation to register.</w:t>
      </w:r>
      <w:r>
        <w:rPr>
          <w:rStyle w:val="EndnoteReference"/>
          <w:rFonts w:ascii="Times New Roman" w:hAnsi="Times New Roman" w:cs="Times New Roman"/>
          <w:sz w:val="24"/>
          <w:szCs w:val="24"/>
        </w:rPr>
        <w:endnoteReference w:id="143"/>
      </w:r>
      <w:r>
        <w:rPr>
          <w:rFonts w:ascii="Times New Roman" w:hAnsi="Times New Roman" w:cs="Times New Roman"/>
          <w:sz w:val="24"/>
          <w:szCs w:val="24"/>
        </w:rPr>
        <w:t xml:space="preserve">  </w:t>
      </w:r>
    </w:p>
    <w:p w14:paraId="09AB7BA3" w14:textId="77777777" w:rsidR="00D500D2" w:rsidRDefault="001F31DA" w:rsidP="00D73EAF">
      <w:pPr>
        <w:spacing w:after="0" w:line="480" w:lineRule="auto"/>
        <w:rPr>
          <w:rFonts w:ascii="Times New Roman" w:hAnsi="Times New Roman" w:cs="Times New Roman"/>
          <w:sz w:val="24"/>
          <w:szCs w:val="24"/>
        </w:rPr>
      </w:pPr>
      <w:r>
        <w:lastRenderedPageBreak/>
        <w:tab/>
      </w:r>
      <w:r w:rsidR="002C1C2A">
        <w:rPr>
          <w:rFonts w:ascii="Times New Roman" w:hAnsi="Times New Roman" w:cs="Times New Roman"/>
          <w:sz w:val="24"/>
          <w:szCs w:val="24"/>
        </w:rPr>
        <w:t xml:space="preserve">It is possible that the six Massachusetts boards or Massachusetts as a whole were aberrations. It is possible that a similar examination of other boards in Massachusetts or in other states would show discrimination. </w:t>
      </w:r>
      <w:r w:rsidR="002C1C2A" w:rsidRPr="00832061">
        <w:rPr>
          <w:rFonts w:ascii="Times New Roman" w:hAnsi="Times New Roman" w:cs="Times New Roman"/>
          <w:sz w:val="24"/>
          <w:szCs w:val="24"/>
        </w:rPr>
        <w:t xml:space="preserve">The best </w:t>
      </w:r>
      <w:r w:rsidR="002C1C2A">
        <w:rPr>
          <w:rFonts w:ascii="Times New Roman" w:hAnsi="Times New Roman" w:cs="Times New Roman"/>
          <w:sz w:val="24"/>
          <w:szCs w:val="24"/>
        </w:rPr>
        <w:t xml:space="preserve">test </w:t>
      </w:r>
      <w:r w:rsidR="002C1C2A" w:rsidRPr="00832061">
        <w:rPr>
          <w:rFonts w:ascii="Times New Roman" w:hAnsi="Times New Roman" w:cs="Times New Roman"/>
          <w:sz w:val="24"/>
          <w:szCs w:val="24"/>
        </w:rPr>
        <w:t xml:space="preserve">of the validity of the </w:t>
      </w:r>
      <w:r w:rsidR="002C1C2A">
        <w:rPr>
          <w:rFonts w:ascii="Times New Roman" w:hAnsi="Times New Roman" w:cs="Times New Roman"/>
          <w:sz w:val="24"/>
          <w:szCs w:val="24"/>
        </w:rPr>
        <w:t>conc</w:t>
      </w:r>
      <w:r w:rsidR="002C1C2A" w:rsidRPr="00832061">
        <w:rPr>
          <w:rFonts w:ascii="Times New Roman" w:hAnsi="Times New Roman" w:cs="Times New Roman"/>
          <w:sz w:val="24"/>
          <w:szCs w:val="24"/>
        </w:rPr>
        <w:t xml:space="preserve">lusion that there was no bias against immigrants and their sons in the decisions of who was exempted and who was held for service in the World War I army would be to apply the methodology </w:t>
      </w:r>
      <w:r w:rsidR="002C1C2A">
        <w:rPr>
          <w:rFonts w:ascii="Times New Roman" w:hAnsi="Times New Roman" w:cs="Times New Roman"/>
          <w:sz w:val="24"/>
          <w:szCs w:val="24"/>
        </w:rPr>
        <w:t>used in this work to other drafts boards in Massa</w:t>
      </w:r>
      <w:r w:rsidR="002C1C2A" w:rsidRPr="00832061">
        <w:rPr>
          <w:rFonts w:ascii="Times New Roman" w:hAnsi="Times New Roman" w:cs="Times New Roman"/>
          <w:sz w:val="24"/>
          <w:szCs w:val="24"/>
        </w:rPr>
        <w:t xml:space="preserve">chusetts or in other states. </w:t>
      </w:r>
      <w:r w:rsidR="002C1C2A">
        <w:rPr>
          <w:rFonts w:ascii="Times New Roman" w:hAnsi="Times New Roman" w:cs="Times New Roman"/>
          <w:sz w:val="24"/>
          <w:szCs w:val="24"/>
        </w:rPr>
        <w:t xml:space="preserve">Since the census records and the registration cards are available for every locality, the issue is </w:t>
      </w:r>
      <w:r w:rsidR="002A1700">
        <w:rPr>
          <w:rFonts w:ascii="Times New Roman" w:hAnsi="Times New Roman" w:cs="Times New Roman"/>
          <w:sz w:val="24"/>
          <w:szCs w:val="24"/>
        </w:rPr>
        <w:t xml:space="preserve">whether </w:t>
      </w:r>
      <w:r w:rsidR="002C1C2A" w:rsidRPr="00832061">
        <w:rPr>
          <w:rFonts w:ascii="Times New Roman" w:hAnsi="Times New Roman" w:cs="Times New Roman"/>
          <w:sz w:val="24"/>
          <w:szCs w:val="24"/>
        </w:rPr>
        <w:t xml:space="preserve">the docket books </w:t>
      </w:r>
      <w:r w:rsidR="002C1C2A">
        <w:rPr>
          <w:rFonts w:ascii="Times New Roman" w:hAnsi="Times New Roman" w:cs="Times New Roman"/>
          <w:sz w:val="24"/>
          <w:szCs w:val="24"/>
        </w:rPr>
        <w:t xml:space="preserve">for a particular board </w:t>
      </w:r>
      <w:r w:rsidR="002C1C2A" w:rsidRPr="00832061">
        <w:rPr>
          <w:rFonts w:ascii="Times New Roman" w:hAnsi="Times New Roman" w:cs="Times New Roman"/>
          <w:sz w:val="24"/>
          <w:szCs w:val="24"/>
        </w:rPr>
        <w:t xml:space="preserve">can be located. </w:t>
      </w:r>
      <w:r w:rsidR="00D500D2">
        <w:rPr>
          <w:rFonts w:ascii="Times New Roman" w:hAnsi="Times New Roman" w:cs="Times New Roman"/>
          <w:sz w:val="24"/>
          <w:szCs w:val="24"/>
        </w:rPr>
        <w:t xml:space="preserve">A search for the docket books of other draft boards </w:t>
      </w:r>
      <w:r w:rsidR="002C1C2A" w:rsidRPr="00832061">
        <w:rPr>
          <w:rFonts w:ascii="Times New Roman" w:hAnsi="Times New Roman" w:cs="Times New Roman"/>
          <w:sz w:val="24"/>
          <w:szCs w:val="24"/>
        </w:rPr>
        <w:t>would have to be accomplished at the NARA Military Records Center in St.</w:t>
      </w:r>
      <w:r w:rsidR="002C1C2A">
        <w:rPr>
          <w:rFonts w:ascii="Times New Roman" w:hAnsi="Times New Roman" w:cs="Times New Roman"/>
          <w:sz w:val="24"/>
          <w:szCs w:val="24"/>
        </w:rPr>
        <w:t xml:space="preserve"> Louis. </w:t>
      </w:r>
      <w:r w:rsidR="002A1700">
        <w:rPr>
          <w:rFonts w:ascii="Times New Roman" w:hAnsi="Times New Roman" w:cs="Times New Roman"/>
          <w:sz w:val="24"/>
          <w:szCs w:val="24"/>
        </w:rPr>
        <w:tab/>
      </w:r>
    </w:p>
    <w:p w14:paraId="12B2CEB8" w14:textId="77777777" w:rsidR="0009620C" w:rsidRDefault="00D500D2"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1F31DA">
        <w:rPr>
          <w:rFonts w:ascii="Times New Roman" w:hAnsi="Times New Roman" w:cs="Times New Roman"/>
          <w:sz w:val="24"/>
          <w:szCs w:val="24"/>
        </w:rPr>
        <w:t>Absent contrary evidence from some other</w:t>
      </w:r>
      <w:r w:rsidR="002A1700">
        <w:rPr>
          <w:rFonts w:ascii="Times New Roman" w:hAnsi="Times New Roman" w:cs="Times New Roman"/>
          <w:sz w:val="24"/>
          <w:szCs w:val="24"/>
        </w:rPr>
        <w:t xml:space="preserve"> set of </w:t>
      </w:r>
      <w:r w:rsidR="001F31DA">
        <w:rPr>
          <w:rFonts w:ascii="Times New Roman" w:hAnsi="Times New Roman" w:cs="Times New Roman"/>
          <w:sz w:val="24"/>
          <w:szCs w:val="24"/>
        </w:rPr>
        <w:t>sample</w:t>
      </w:r>
      <w:r w:rsidR="00926798">
        <w:rPr>
          <w:rFonts w:ascii="Times New Roman" w:hAnsi="Times New Roman" w:cs="Times New Roman"/>
          <w:sz w:val="24"/>
          <w:szCs w:val="24"/>
        </w:rPr>
        <w:t>s</w:t>
      </w:r>
      <w:r w:rsidR="001F31DA">
        <w:rPr>
          <w:rFonts w:ascii="Times New Roman" w:hAnsi="Times New Roman" w:cs="Times New Roman"/>
          <w:sz w:val="24"/>
          <w:szCs w:val="24"/>
        </w:rPr>
        <w:t>, the conclusion stands: draft board action in World War I was not affected by discrimination against immigrants or their sons.</w:t>
      </w:r>
      <w:r w:rsidR="002A1700">
        <w:rPr>
          <w:rFonts w:ascii="Times New Roman" w:hAnsi="Times New Roman" w:cs="Times New Roman"/>
          <w:sz w:val="24"/>
          <w:szCs w:val="24"/>
        </w:rPr>
        <w:t xml:space="preserve"> </w:t>
      </w:r>
      <w:r w:rsidR="0009620C">
        <w:rPr>
          <w:rFonts w:ascii="Times New Roman" w:hAnsi="Times New Roman" w:cs="Times New Roman"/>
          <w:sz w:val="24"/>
          <w:szCs w:val="24"/>
        </w:rPr>
        <w:t xml:space="preserve">The obvious question is why this is </w:t>
      </w:r>
      <w:r w:rsidR="002A36DA">
        <w:rPr>
          <w:rFonts w:ascii="Times New Roman" w:hAnsi="Times New Roman" w:cs="Times New Roman"/>
          <w:sz w:val="24"/>
          <w:szCs w:val="24"/>
        </w:rPr>
        <w:t>there no evidence of such discrimination</w:t>
      </w:r>
      <w:r w:rsidR="0009620C">
        <w:rPr>
          <w:rFonts w:ascii="Times New Roman" w:hAnsi="Times New Roman" w:cs="Times New Roman"/>
          <w:sz w:val="24"/>
          <w:szCs w:val="24"/>
        </w:rPr>
        <w:t>. There are several explanations, which would require additional and different research to prove or disprove.</w:t>
      </w:r>
    </w:p>
    <w:p w14:paraId="70B12CA7" w14:textId="77777777" w:rsidR="0009620C" w:rsidRDefault="0009620C"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First,</w:t>
      </w:r>
      <w:r w:rsidR="002C1C2A">
        <w:rPr>
          <w:rFonts w:ascii="Times New Roman" w:hAnsi="Times New Roman" w:cs="Times New Roman"/>
          <w:sz w:val="24"/>
          <w:szCs w:val="24"/>
        </w:rPr>
        <w:t xml:space="preserve"> it </w:t>
      </w:r>
      <w:r>
        <w:rPr>
          <w:rFonts w:ascii="Times New Roman" w:hAnsi="Times New Roman" w:cs="Times New Roman"/>
          <w:sz w:val="24"/>
          <w:szCs w:val="24"/>
        </w:rPr>
        <w:t xml:space="preserve">is possible that the controversy regarding immigration was simply not playing-out at the local level. Generations of working and living side-by-side with people of diverse backgrounds may have erased any </w:t>
      </w:r>
      <w:r w:rsidR="00926798">
        <w:rPr>
          <w:rFonts w:ascii="Times New Roman" w:hAnsi="Times New Roman" w:cs="Times New Roman"/>
          <w:sz w:val="24"/>
          <w:szCs w:val="24"/>
        </w:rPr>
        <w:t>animosity toward immigrants</w:t>
      </w:r>
      <w:r>
        <w:rPr>
          <w:rFonts w:ascii="Times New Roman" w:hAnsi="Times New Roman" w:cs="Times New Roman"/>
          <w:sz w:val="24"/>
          <w:szCs w:val="24"/>
        </w:rPr>
        <w:t>. The anti-immigrant campaign, in other words, may have been an elite phenomenon among the politically active class that had no analogue at the local level.</w:t>
      </w:r>
      <w:r w:rsidR="00A840A8">
        <w:rPr>
          <w:rFonts w:ascii="Times New Roman" w:hAnsi="Times New Roman" w:cs="Times New Roman"/>
          <w:sz w:val="24"/>
          <w:szCs w:val="24"/>
        </w:rPr>
        <w:t xml:space="preserve"> This possibility could be explored by researching local editorials, news articles, letters to the editor, and local enactments to find signs of the anti-immigrant campaign. </w:t>
      </w:r>
      <w:r w:rsidR="002A1700">
        <w:rPr>
          <w:rFonts w:ascii="Times New Roman" w:hAnsi="Times New Roman" w:cs="Times New Roman"/>
          <w:sz w:val="24"/>
          <w:szCs w:val="24"/>
        </w:rPr>
        <w:t>It does seem improbable that the immigration debate went unnoticed at the local level. T</w:t>
      </w:r>
      <w:r w:rsidR="00A840A8">
        <w:rPr>
          <w:rFonts w:ascii="Times New Roman" w:hAnsi="Times New Roman" w:cs="Times New Roman"/>
          <w:sz w:val="24"/>
          <w:szCs w:val="24"/>
        </w:rPr>
        <w:t xml:space="preserve">wo of the leading political </w:t>
      </w:r>
      <w:r w:rsidR="00A840A8">
        <w:rPr>
          <w:rFonts w:ascii="Times New Roman" w:hAnsi="Times New Roman" w:cs="Times New Roman"/>
          <w:sz w:val="24"/>
          <w:szCs w:val="24"/>
        </w:rPr>
        <w:lastRenderedPageBreak/>
        <w:t>leaders in the restrictionist campaign served Massachusetts. To be sure</w:t>
      </w:r>
      <w:r w:rsidR="00926798">
        <w:rPr>
          <w:rFonts w:ascii="Times New Roman" w:hAnsi="Times New Roman" w:cs="Times New Roman"/>
          <w:sz w:val="24"/>
          <w:szCs w:val="24"/>
        </w:rPr>
        <w:t>,</w:t>
      </w:r>
      <w:r w:rsidR="00A840A8">
        <w:rPr>
          <w:rFonts w:ascii="Times New Roman" w:hAnsi="Times New Roman" w:cs="Times New Roman"/>
          <w:sz w:val="24"/>
          <w:szCs w:val="24"/>
        </w:rPr>
        <w:t xml:space="preserve"> Senator Henry Cabot Lodge was not popularly elected, but there is no reason to assume that he did not enjoy wide-spread support. Further, his son-in-law Congressman Augustus P. Gardner, also a leading figure on immigration restriction</w:t>
      </w:r>
      <w:r w:rsidR="00546CEE">
        <w:rPr>
          <w:rFonts w:ascii="Times New Roman" w:hAnsi="Times New Roman" w:cs="Times New Roman"/>
          <w:sz w:val="24"/>
          <w:szCs w:val="24"/>
        </w:rPr>
        <w:t>,</w:t>
      </w:r>
      <w:r w:rsidR="00A840A8">
        <w:rPr>
          <w:rFonts w:ascii="Times New Roman" w:hAnsi="Times New Roman" w:cs="Times New Roman"/>
          <w:sz w:val="24"/>
          <w:szCs w:val="24"/>
        </w:rPr>
        <w:t xml:space="preserve"> was popularly elected, representing a district</w:t>
      </w:r>
      <w:r w:rsidR="002A1700">
        <w:rPr>
          <w:rFonts w:ascii="Times New Roman" w:hAnsi="Times New Roman" w:cs="Times New Roman"/>
          <w:sz w:val="24"/>
          <w:szCs w:val="24"/>
        </w:rPr>
        <w:t xml:space="preserve"> that included one of the divisions</w:t>
      </w:r>
      <w:r w:rsidR="00A840A8">
        <w:rPr>
          <w:rFonts w:ascii="Times New Roman" w:hAnsi="Times New Roman" w:cs="Times New Roman"/>
          <w:sz w:val="24"/>
          <w:szCs w:val="24"/>
        </w:rPr>
        <w:t xml:space="preserve"> studied, Beverly.</w:t>
      </w:r>
      <w:r w:rsidR="002A36DA">
        <w:rPr>
          <w:rFonts w:ascii="Times New Roman" w:hAnsi="Times New Roman" w:cs="Times New Roman"/>
          <w:sz w:val="24"/>
          <w:szCs w:val="24"/>
        </w:rPr>
        <w:t xml:space="preserve"> This would also raise the deeper question of whether the anti-immigrant feeling was actually as strong as the restrictive legislation of the early-1920s would suggest</w:t>
      </w:r>
      <w:r w:rsidR="002C1C2A">
        <w:rPr>
          <w:rFonts w:ascii="Times New Roman" w:hAnsi="Times New Roman" w:cs="Times New Roman"/>
          <w:sz w:val="24"/>
          <w:szCs w:val="24"/>
        </w:rPr>
        <w:t xml:space="preserve">. </w:t>
      </w:r>
    </w:p>
    <w:p w14:paraId="580AEB44" w14:textId="77777777" w:rsidR="00E34BEF" w:rsidRDefault="002C1C2A" w:rsidP="00D73EAF">
      <w:pPr>
        <w:spacing w:after="0" w:line="480" w:lineRule="auto"/>
        <w:rPr>
          <w:rFonts w:ascii="Times New Roman" w:hAnsi="Times New Roman" w:cs="Times New Roman"/>
          <w:sz w:val="24"/>
          <w:szCs w:val="24"/>
        </w:rPr>
      </w:pPr>
      <w:r>
        <w:rPr>
          <w:rFonts w:ascii="Times New Roman" w:hAnsi="Times New Roman" w:cs="Times New Roman"/>
          <w:sz w:val="24"/>
          <w:szCs w:val="24"/>
        </w:rPr>
        <w:tab/>
        <w:t>Secon</w:t>
      </w:r>
      <w:r w:rsidR="00A840A8">
        <w:rPr>
          <w:rFonts w:ascii="Times New Roman" w:hAnsi="Times New Roman" w:cs="Times New Roman"/>
          <w:sz w:val="24"/>
          <w:szCs w:val="24"/>
        </w:rPr>
        <w:t xml:space="preserve">d, </w:t>
      </w:r>
      <w:r>
        <w:rPr>
          <w:rFonts w:ascii="Times New Roman" w:hAnsi="Times New Roman" w:cs="Times New Roman"/>
          <w:sz w:val="24"/>
          <w:szCs w:val="24"/>
        </w:rPr>
        <w:t>it is also possible that</w:t>
      </w:r>
      <w:r w:rsidR="00A840A8">
        <w:rPr>
          <w:rFonts w:ascii="Times New Roman" w:hAnsi="Times New Roman" w:cs="Times New Roman"/>
          <w:sz w:val="24"/>
          <w:szCs w:val="24"/>
        </w:rPr>
        <w:t xml:space="preserve"> the members of local draft boards, though aware of anti-immigrant sentiment, did not share it. The eighteen men who served on the six boards studied provide too small a group to provide a meaningful picture of the social characteristics of board members</w:t>
      </w:r>
      <w:r w:rsidR="002A1700">
        <w:rPr>
          <w:rFonts w:ascii="Times New Roman" w:hAnsi="Times New Roman" w:cs="Times New Roman"/>
          <w:sz w:val="24"/>
          <w:szCs w:val="24"/>
        </w:rPr>
        <w:t xml:space="preserve"> in general</w:t>
      </w:r>
      <w:r w:rsidR="00A840A8">
        <w:rPr>
          <w:rFonts w:ascii="Times New Roman" w:hAnsi="Times New Roman" w:cs="Times New Roman"/>
          <w:sz w:val="24"/>
          <w:szCs w:val="24"/>
        </w:rPr>
        <w:t xml:space="preserve">, especially </w:t>
      </w:r>
      <w:r w:rsidR="002A1700">
        <w:rPr>
          <w:rFonts w:ascii="Times New Roman" w:hAnsi="Times New Roman" w:cs="Times New Roman"/>
          <w:sz w:val="24"/>
          <w:szCs w:val="24"/>
        </w:rPr>
        <w:t xml:space="preserve">regarding </w:t>
      </w:r>
      <w:r w:rsidR="00A840A8">
        <w:rPr>
          <w:rFonts w:ascii="Times New Roman" w:hAnsi="Times New Roman" w:cs="Times New Roman"/>
          <w:sz w:val="24"/>
          <w:szCs w:val="24"/>
        </w:rPr>
        <w:t xml:space="preserve">their own census classifications. </w:t>
      </w:r>
      <w:r w:rsidR="00D500D2">
        <w:rPr>
          <w:rFonts w:ascii="Times New Roman" w:hAnsi="Times New Roman" w:cs="Times New Roman"/>
          <w:sz w:val="24"/>
          <w:szCs w:val="24"/>
        </w:rPr>
        <w:t xml:space="preserve">A larger sample of board members could likely be assembled by consulting local newspaper coverage of board appointments. That sample could then be compared with census classification data. </w:t>
      </w:r>
      <w:r w:rsidR="00580397">
        <w:rPr>
          <w:rFonts w:ascii="Times New Roman" w:hAnsi="Times New Roman" w:cs="Times New Roman"/>
          <w:sz w:val="24"/>
          <w:szCs w:val="24"/>
        </w:rPr>
        <w:t>Certainly, at least some second-</w:t>
      </w:r>
      <w:r w:rsidR="002A36DA">
        <w:rPr>
          <w:rFonts w:ascii="Times New Roman" w:hAnsi="Times New Roman" w:cs="Times New Roman"/>
          <w:sz w:val="24"/>
          <w:szCs w:val="24"/>
        </w:rPr>
        <w:t xml:space="preserve">generation men must have climbed the local power ladders enough to have served on boards or to have influenced who was selected to do so. Absent some archive of the attitudes of the draft board members, one can only speculate. </w:t>
      </w:r>
      <w:r w:rsidR="00A840A8">
        <w:rPr>
          <w:rFonts w:ascii="Times New Roman" w:hAnsi="Times New Roman" w:cs="Times New Roman"/>
          <w:sz w:val="24"/>
          <w:szCs w:val="24"/>
        </w:rPr>
        <w:t>The men who served on draft boards were not top-tier figures. It is not probabl</w:t>
      </w:r>
      <w:r w:rsidR="00E34BEF">
        <w:rPr>
          <w:rFonts w:ascii="Times New Roman" w:hAnsi="Times New Roman" w:cs="Times New Roman"/>
          <w:sz w:val="24"/>
          <w:szCs w:val="24"/>
        </w:rPr>
        <w:t>e</w:t>
      </w:r>
      <w:r w:rsidR="00A840A8">
        <w:rPr>
          <w:rFonts w:ascii="Times New Roman" w:hAnsi="Times New Roman" w:cs="Times New Roman"/>
          <w:sz w:val="24"/>
          <w:szCs w:val="24"/>
        </w:rPr>
        <w:t xml:space="preserve"> that they have been studied in the historiography. However, local archives or surviving descendants may have diaries,</w:t>
      </w:r>
      <w:r w:rsidR="002A1700">
        <w:rPr>
          <w:rFonts w:ascii="Times New Roman" w:hAnsi="Times New Roman" w:cs="Times New Roman"/>
          <w:sz w:val="24"/>
          <w:szCs w:val="24"/>
        </w:rPr>
        <w:t xml:space="preserve"> letters, or expressions of the</w:t>
      </w:r>
      <w:r w:rsidR="00A840A8">
        <w:rPr>
          <w:rFonts w:ascii="Times New Roman" w:hAnsi="Times New Roman" w:cs="Times New Roman"/>
          <w:sz w:val="24"/>
          <w:szCs w:val="24"/>
        </w:rPr>
        <w:t xml:space="preserve"> viewpoints </w:t>
      </w:r>
      <w:r w:rsidR="002A1700">
        <w:rPr>
          <w:rFonts w:ascii="Times New Roman" w:hAnsi="Times New Roman" w:cs="Times New Roman"/>
          <w:sz w:val="24"/>
          <w:szCs w:val="24"/>
        </w:rPr>
        <w:t xml:space="preserve">of board members </w:t>
      </w:r>
      <w:r w:rsidR="00A840A8">
        <w:rPr>
          <w:rFonts w:ascii="Times New Roman" w:hAnsi="Times New Roman" w:cs="Times New Roman"/>
          <w:sz w:val="24"/>
          <w:szCs w:val="24"/>
        </w:rPr>
        <w:t>on the role of immigrants.</w:t>
      </w:r>
    </w:p>
    <w:p w14:paraId="35F07F6C" w14:textId="77777777" w:rsidR="002A1700" w:rsidRDefault="002C1C2A" w:rsidP="00E34BEF">
      <w:pPr>
        <w:spacing w:after="0" w:line="480" w:lineRule="auto"/>
        <w:rPr>
          <w:rFonts w:ascii="Times New Roman" w:hAnsi="Times New Roman" w:cs="Times New Roman"/>
          <w:sz w:val="24"/>
          <w:szCs w:val="24"/>
        </w:rPr>
      </w:pPr>
      <w:r>
        <w:rPr>
          <w:rFonts w:ascii="Times New Roman" w:hAnsi="Times New Roman" w:cs="Times New Roman"/>
          <w:sz w:val="24"/>
          <w:szCs w:val="24"/>
        </w:rPr>
        <w:tab/>
        <w:t>Third</w:t>
      </w:r>
      <w:r w:rsidR="00E34BEF">
        <w:rPr>
          <w:rFonts w:ascii="Times New Roman" w:hAnsi="Times New Roman" w:cs="Times New Roman"/>
          <w:sz w:val="24"/>
          <w:szCs w:val="24"/>
        </w:rPr>
        <w:t xml:space="preserve">, </w:t>
      </w:r>
      <w:r w:rsidR="002A36DA">
        <w:rPr>
          <w:rFonts w:ascii="Times New Roman" w:hAnsi="Times New Roman" w:cs="Times New Roman"/>
          <w:sz w:val="24"/>
          <w:szCs w:val="24"/>
        </w:rPr>
        <w:t xml:space="preserve">the war presented an unusual situation. </w:t>
      </w:r>
      <w:r>
        <w:rPr>
          <w:rFonts w:ascii="Times New Roman" w:hAnsi="Times New Roman" w:cs="Times New Roman"/>
          <w:sz w:val="24"/>
          <w:szCs w:val="24"/>
        </w:rPr>
        <w:t>It is possible that t</w:t>
      </w:r>
      <w:r w:rsidR="00B31B4B">
        <w:rPr>
          <w:rFonts w:ascii="Times New Roman" w:hAnsi="Times New Roman" w:cs="Times New Roman"/>
          <w:sz w:val="24"/>
          <w:szCs w:val="24"/>
        </w:rPr>
        <w:t>here was no discrimination because the urgent need for an army encouraged the boa</w:t>
      </w:r>
      <w:r>
        <w:rPr>
          <w:rFonts w:ascii="Times New Roman" w:hAnsi="Times New Roman" w:cs="Times New Roman"/>
          <w:sz w:val="24"/>
          <w:szCs w:val="24"/>
        </w:rPr>
        <w:t xml:space="preserve">rd members to avoid </w:t>
      </w:r>
      <w:r w:rsidR="00B31B4B">
        <w:rPr>
          <w:rFonts w:ascii="Times New Roman" w:hAnsi="Times New Roman" w:cs="Times New Roman"/>
          <w:sz w:val="24"/>
          <w:szCs w:val="24"/>
        </w:rPr>
        <w:t xml:space="preserve">needless </w:t>
      </w:r>
      <w:r>
        <w:rPr>
          <w:rFonts w:ascii="Times New Roman" w:hAnsi="Times New Roman" w:cs="Times New Roman"/>
          <w:sz w:val="24"/>
          <w:szCs w:val="24"/>
        </w:rPr>
        <w:t>side-</w:t>
      </w:r>
      <w:r w:rsidR="00B31B4B">
        <w:rPr>
          <w:rFonts w:ascii="Times New Roman" w:hAnsi="Times New Roman" w:cs="Times New Roman"/>
          <w:sz w:val="24"/>
          <w:szCs w:val="24"/>
        </w:rPr>
        <w:t>issues like claims of discrimination. N</w:t>
      </w:r>
      <w:r w:rsidR="002A36DA">
        <w:rPr>
          <w:rFonts w:ascii="Times New Roman" w:hAnsi="Times New Roman" w:cs="Times New Roman"/>
          <w:sz w:val="24"/>
          <w:szCs w:val="24"/>
        </w:rPr>
        <w:t xml:space="preserve">ormal attitudes </w:t>
      </w:r>
      <w:r w:rsidR="00B31B4B">
        <w:rPr>
          <w:rFonts w:ascii="Times New Roman" w:hAnsi="Times New Roman" w:cs="Times New Roman"/>
          <w:sz w:val="24"/>
          <w:szCs w:val="24"/>
        </w:rPr>
        <w:t>may have been</w:t>
      </w:r>
      <w:r w:rsidR="002A36DA">
        <w:rPr>
          <w:rFonts w:ascii="Times New Roman" w:hAnsi="Times New Roman" w:cs="Times New Roman"/>
          <w:sz w:val="24"/>
          <w:szCs w:val="24"/>
        </w:rPr>
        <w:t xml:space="preserve"> </w:t>
      </w:r>
      <w:r w:rsidR="002A36DA">
        <w:rPr>
          <w:rFonts w:ascii="Times New Roman" w:hAnsi="Times New Roman" w:cs="Times New Roman"/>
          <w:sz w:val="24"/>
          <w:szCs w:val="24"/>
        </w:rPr>
        <w:lastRenderedPageBreak/>
        <w:t xml:space="preserve">suspended by the </w:t>
      </w:r>
      <w:r w:rsidR="00926798">
        <w:rPr>
          <w:rFonts w:ascii="Times New Roman" w:hAnsi="Times New Roman" w:cs="Times New Roman"/>
          <w:sz w:val="24"/>
          <w:szCs w:val="24"/>
        </w:rPr>
        <w:t>emergency</w:t>
      </w:r>
      <w:r w:rsidR="002A36DA">
        <w:rPr>
          <w:rFonts w:ascii="Times New Roman" w:hAnsi="Times New Roman" w:cs="Times New Roman"/>
          <w:sz w:val="24"/>
          <w:szCs w:val="24"/>
        </w:rPr>
        <w:t xml:space="preserve"> of the war. The Know Nothings’ concern with immigration had been trumped by the m</w:t>
      </w:r>
      <w:r w:rsidR="00B31B4B">
        <w:rPr>
          <w:rFonts w:ascii="Times New Roman" w:hAnsi="Times New Roman" w:cs="Times New Roman"/>
          <w:sz w:val="24"/>
          <w:szCs w:val="24"/>
        </w:rPr>
        <w:t>uch</w:t>
      </w:r>
      <w:r w:rsidR="002A36DA">
        <w:rPr>
          <w:rFonts w:ascii="Times New Roman" w:hAnsi="Times New Roman" w:cs="Times New Roman"/>
          <w:sz w:val="24"/>
          <w:szCs w:val="24"/>
        </w:rPr>
        <w:t xml:space="preserve"> larger dispute over the expansion of slavery. Anti-immigrant feeling may have similarly been a </w:t>
      </w:r>
      <w:r w:rsidR="00B31B4B">
        <w:rPr>
          <w:rFonts w:ascii="Times New Roman" w:hAnsi="Times New Roman" w:cs="Times New Roman"/>
          <w:sz w:val="24"/>
          <w:szCs w:val="24"/>
        </w:rPr>
        <w:t xml:space="preserve">temporarily </w:t>
      </w:r>
      <w:r w:rsidR="002A36DA">
        <w:rPr>
          <w:rFonts w:ascii="Times New Roman" w:hAnsi="Times New Roman" w:cs="Times New Roman"/>
          <w:sz w:val="24"/>
          <w:szCs w:val="24"/>
        </w:rPr>
        <w:t>lower pri</w:t>
      </w:r>
      <w:r w:rsidR="00B31B4B">
        <w:rPr>
          <w:rFonts w:ascii="Times New Roman" w:hAnsi="Times New Roman" w:cs="Times New Roman"/>
          <w:sz w:val="24"/>
          <w:szCs w:val="24"/>
        </w:rPr>
        <w:t>ority than producing an army. The board members may have believed that they had been</w:t>
      </w:r>
      <w:r w:rsidR="00E34BEF">
        <w:rPr>
          <w:rFonts w:ascii="Times New Roman" w:hAnsi="Times New Roman" w:cs="Times New Roman"/>
          <w:sz w:val="24"/>
          <w:szCs w:val="24"/>
        </w:rPr>
        <w:t xml:space="preserve"> given a task by the statute and </w:t>
      </w:r>
      <w:r w:rsidR="00B31B4B">
        <w:rPr>
          <w:rFonts w:ascii="Times New Roman" w:hAnsi="Times New Roman" w:cs="Times New Roman"/>
          <w:sz w:val="24"/>
          <w:szCs w:val="24"/>
        </w:rPr>
        <w:t xml:space="preserve">wanted to </w:t>
      </w:r>
      <w:r w:rsidR="00E34BEF">
        <w:rPr>
          <w:rFonts w:ascii="Times New Roman" w:hAnsi="Times New Roman" w:cs="Times New Roman"/>
          <w:sz w:val="24"/>
          <w:szCs w:val="24"/>
        </w:rPr>
        <w:t>acco</w:t>
      </w:r>
      <w:r w:rsidR="00B31B4B">
        <w:rPr>
          <w:rFonts w:ascii="Times New Roman" w:hAnsi="Times New Roman" w:cs="Times New Roman"/>
          <w:sz w:val="24"/>
          <w:szCs w:val="24"/>
        </w:rPr>
        <w:t>mplish that</w:t>
      </w:r>
      <w:r w:rsidR="00E34BEF">
        <w:rPr>
          <w:rFonts w:ascii="Times New Roman" w:hAnsi="Times New Roman" w:cs="Times New Roman"/>
          <w:sz w:val="24"/>
          <w:szCs w:val="24"/>
        </w:rPr>
        <w:t xml:space="preserve"> task with</w:t>
      </w:r>
      <w:r w:rsidR="002A1700">
        <w:rPr>
          <w:rFonts w:ascii="Times New Roman" w:hAnsi="Times New Roman" w:cs="Times New Roman"/>
          <w:sz w:val="24"/>
          <w:szCs w:val="24"/>
        </w:rPr>
        <w:t>out</w:t>
      </w:r>
      <w:r w:rsidR="00E34BEF">
        <w:rPr>
          <w:rFonts w:ascii="Times New Roman" w:hAnsi="Times New Roman" w:cs="Times New Roman"/>
          <w:sz w:val="24"/>
          <w:szCs w:val="24"/>
        </w:rPr>
        <w:t xml:space="preserve"> distraction from</w:t>
      </w:r>
      <w:r w:rsidR="002A1700">
        <w:rPr>
          <w:rFonts w:ascii="Times New Roman" w:hAnsi="Times New Roman" w:cs="Times New Roman"/>
          <w:sz w:val="24"/>
          <w:szCs w:val="24"/>
        </w:rPr>
        <w:t xml:space="preserve"> an</w:t>
      </w:r>
      <w:r w:rsidR="00E34BEF">
        <w:rPr>
          <w:rFonts w:ascii="Times New Roman" w:hAnsi="Times New Roman" w:cs="Times New Roman"/>
          <w:sz w:val="24"/>
          <w:szCs w:val="24"/>
        </w:rPr>
        <w:t xml:space="preserve"> irrelevancy like census classification.</w:t>
      </w:r>
    </w:p>
    <w:p w14:paraId="66552567" w14:textId="77777777" w:rsidR="00926798" w:rsidRDefault="00926798" w:rsidP="00E34BEF">
      <w:pPr>
        <w:spacing w:after="0" w:line="480" w:lineRule="auto"/>
        <w:rPr>
          <w:rFonts w:ascii="Times New Roman" w:hAnsi="Times New Roman" w:cs="Times New Roman"/>
          <w:sz w:val="24"/>
          <w:szCs w:val="24"/>
        </w:rPr>
      </w:pPr>
    </w:p>
    <w:p w14:paraId="6B88D215" w14:textId="77777777" w:rsidR="00123EB4" w:rsidRDefault="002A1700" w:rsidP="00EC6C6E">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926798">
        <w:rPr>
          <w:rFonts w:ascii="Times New Roman" w:hAnsi="Times New Roman" w:cs="Times New Roman"/>
          <w:sz w:val="24"/>
          <w:szCs w:val="24"/>
        </w:rPr>
        <w:t>Much</w:t>
      </w:r>
      <w:r w:rsidR="002C1C2A">
        <w:rPr>
          <w:rFonts w:ascii="Times New Roman" w:hAnsi="Times New Roman" w:cs="Times New Roman"/>
          <w:sz w:val="24"/>
          <w:szCs w:val="24"/>
        </w:rPr>
        <w:t xml:space="preserve"> of the </w:t>
      </w:r>
      <w:r w:rsidR="006F26B5">
        <w:rPr>
          <w:rFonts w:ascii="Times New Roman" w:hAnsi="Times New Roman" w:cs="Times New Roman"/>
          <w:sz w:val="24"/>
          <w:szCs w:val="24"/>
        </w:rPr>
        <w:t>history of the United S</w:t>
      </w:r>
      <w:r w:rsidR="002C1C2A">
        <w:rPr>
          <w:rFonts w:ascii="Times New Roman" w:hAnsi="Times New Roman" w:cs="Times New Roman"/>
          <w:sz w:val="24"/>
          <w:szCs w:val="24"/>
        </w:rPr>
        <w:t xml:space="preserve">tates in the twentieth </w:t>
      </w:r>
      <w:r w:rsidR="006F26B5">
        <w:rPr>
          <w:rFonts w:ascii="Times New Roman" w:hAnsi="Times New Roman" w:cs="Times New Roman"/>
          <w:sz w:val="24"/>
          <w:szCs w:val="24"/>
        </w:rPr>
        <w:t xml:space="preserve">century </w:t>
      </w:r>
      <w:r w:rsidR="00926798">
        <w:rPr>
          <w:rFonts w:ascii="Times New Roman" w:hAnsi="Times New Roman" w:cs="Times New Roman"/>
          <w:sz w:val="24"/>
          <w:szCs w:val="24"/>
        </w:rPr>
        <w:t>was</w:t>
      </w:r>
      <w:r w:rsidR="002C1C2A">
        <w:rPr>
          <w:rFonts w:ascii="Times New Roman" w:hAnsi="Times New Roman" w:cs="Times New Roman"/>
          <w:sz w:val="24"/>
          <w:szCs w:val="24"/>
        </w:rPr>
        <w:t xml:space="preserve"> the story of a three-sided </w:t>
      </w:r>
      <w:r w:rsidR="006F26B5">
        <w:rPr>
          <w:rFonts w:ascii="Times New Roman" w:hAnsi="Times New Roman" w:cs="Times New Roman"/>
          <w:sz w:val="24"/>
          <w:szCs w:val="24"/>
        </w:rPr>
        <w:t>c</w:t>
      </w:r>
      <w:r w:rsidR="002C1C2A">
        <w:rPr>
          <w:rFonts w:ascii="Times New Roman" w:hAnsi="Times New Roman" w:cs="Times New Roman"/>
          <w:sz w:val="24"/>
          <w:szCs w:val="24"/>
        </w:rPr>
        <w:t xml:space="preserve">ontest </w:t>
      </w:r>
      <w:r w:rsidR="006F26B5">
        <w:rPr>
          <w:rFonts w:ascii="Times New Roman" w:hAnsi="Times New Roman" w:cs="Times New Roman"/>
          <w:sz w:val="24"/>
          <w:szCs w:val="24"/>
        </w:rPr>
        <w:t xml:space="preserve">for control over daily life </w:t>
      </w:r>
      <w:r w:rsidR="002C1C2A">
        <w:rPr>
          <w:rFonts w:ascii="Times New Roman" w:hAnsi="Times New Roman" w:cs="Times New Roman"/>
          <w:sz w:val="24"/>
          <w:szCs w:val="24"/>
        </w:rPr>
        <w:t xml:space="preserve">among </w:t>
      </w:r>
      <w:r w:rsidR="006F26B5">
        <w:rPr>
          <w:rFonts w:ascii="Times New Roman" w:hAnsi="Times New Roman" w:cs="Times New Roman"/>
          <w:sz w:val="24"/>
          <w:szCs w:val="24"/>
        </w:rPr>
        <w:t xml:space="preserve">private action, state government, and the federal government. In </w:t>
      </w:r>
      <w:r w:rsidR="00B31B4B">
        <w:rPr>
          <w:rFonts w:ascii="Times New Roman" w:hAnsi="Times New Roman" w:cs="Times New Roman"/>
          <w:sz w:val="24"/>
          <w:szCs w:val="24"/>
        </w:rPr>
        <w:t xml:space="preserve">carrying </w:t>
      </w:r>
      <w:r w:rsidR="006F26B5">
        <w:rPr>
          <w:rFonts w:ascii="Times New Roman" w:hAnsi="Times New Roman" w:cs="Times New Roman"/>
          <w:sz w:val="24"/>
          <w:szCs w:val="24"/>
        </w:rPr>
        <w:t>out the World War I draft, the federal g</w:t>
      </w:r>
      <w:r w:rsidR="00B31B4B">
        <w:rPr>
          <w:rFonts w:ascii="Times New Roman" w:hAnsi="Times New Roman" w:cs="Times New Roman"/>
          <w:sz w:val="24"/>
          <w:szCs w:val="24"/>
        </w:rPr>
        <w:t>over</w:t>
      </w:r>
      <w:r w:rsidR="006F26B5">
        <w:rPr>
          <w:rFonts w:ascii="Times New Roman" w:hAnsi="Times New Roman" w:cs="Times New Roman"/>
          <w:sz w:val="24"/>
          <w:szCs w:val="24"/>
        </w:rPr>
        <w:t xml:space="preserve">nment obtained massive </w:t>
      </w:r>
      <w:r w:rsidR="00B31B4B">
        <w:rPr>
          <w:rFonts w:ascii="Times New Roman" w:hAnsi="Times New Roman" w:cs="Times New Roman"/>
          <w:sz w:val="24"/>
          <w:szCs w:val="24"/>
        </w:rPr>
        <w:t>cooperation with a great extension of its power into everyday life</w:t>
      </w:r>
      <w:r w:rsidR="006F26B5">
        <w:rPr>
          <w:rFonts w:ascii="Times New Roman" w:hAnsi="Times New Roman" w:cs="Times New Roman"/>
          <w:sz w:val="24"/>
          <w:szCs w:val="24"/>
        </w:rPr>
        <w:t xml:space="preserve"> from both state government and private individuals</w:t>
      </w:r>
      <w:r w:rsidR="00B31B4B">
        <w:rPr>
          <w:rFonts w:ascii="Times New Roman" w:hAnsi="Times New Roman" w:cs="Times New Roman"/>
          <w:sz w:val="24"/>
          <w:szCs w:val="24"/>
        </w:rPr>
        <w:t>. The draft was gone with</w:t>
      </w:r>
      <w:r w:rsidR="006F26B5">
        <w:rPr>
          <w:rFonts w:ascii="Times New Roman" w:hAnsi="Times New Roman" w:cs="Times New Roman"/>
          <w:sz w:val="24"/>
          <w:szCs w:val="24"/>
        </w:rPr>
        <w:t>in</w:t>
      </w:r>
      <w:r w:rsidR="00B31B4B">
        <w:rPr>
          <w:rFonts w:ascii="Times New Roman" w:hAnsi="Times New Roman" w:cs="Times New Roman"/>
          <w:sz w:val="24"/>
          <w:szCs w:val="24"/>
        </w:rPr>
        <w:t xml:space="preserve"> a few months of the end of the war. When</w:t>
      </w:r>
      <w:r w:rsidR="00382D95">
        <w:rPr>
          <w:rFonts w:ascii="Times New Roman" w:hAnsi="Times New Roman" w:cs="Times New Roman"/>
          <w:sz w:val="24"/>
          <w:szCs w:val="24"/>
        </w:rPr>
        <w:t>, however,</w:t>
      </w:r>
      <w:r w:rsidR="00B31B4B">
        <w:rPr>
          <w:rFonts w:ascii="Times New Roman" w:hAnsi="Times New Roman" w:cs="Times New Roman"/>
          <w:sz w:val="24"/>
          <w:szCs w:val="24"/>
        </w:rPr>
        <w:t xml:space="preserve"> a new emergency arose with </w:t>
      </w:r>
      <w:r w:rsidR="002C1C2A">
        <w:rPr>
          <w:rFonts w:ascii="Times New Roman" w:hAnsi="Times New Roman" w:cs="Times New Roman"/>
          <w:sz w:val="24"/>
          <w:szCs w:val="24"/>
        </w:rPr>
        <w:t xml:space="preserve">the </w:t>
      </w:r>
      <w:r w:rsidR="00B31B4B">
        <w:rPr>
          <w:rFonts w:ascii="Times New Roman" w:hAnsi="Times New Roman" w:cs="Times New Roman"/>
          <w:sz w:val="24"/>
          <w:szCs w:val="24"/>
        </w:rPr>
        <w:t xml:space="preserve">Great Depression, the draft’s pattern of </w:t>
      </w:r>
      <w:r w:rsidR="006F26B5">
        <w:rPr>
          <w:rFonts w:ascii="Times New Roman" w:hAnsi="Times New Roman" w:cs="Times New Roman"/>
          <w:sz w:val="24"/>
          <w:szCs w:val="24"/>
        </w:rPr>
        <w:t xml:space="preserve">federal </w:t>
      </w:r>
      <w:r w:rsidR="00B31B4B">
        <w:rPr>
          <w:rFonts w:ascii="Times New Roman" w:hAnsi="Times New Roman" w:cs="Times New Roman"/>
          <w:sz w:val="24"/>
          <w:szCs w:val="24"/>
        </w:rPr>
        <w:t xml:space="preserve">government </w:t>
      </w:r>
      <w:r w:rsidR="006F26B5">
        <w:rPr>
          <w:rFonts w:ascii="Times New Roman" w:hAnsi="Times New Roman" w:cs="Times New Roman"/>
          <w:sz w:val="24"/>
          <w:szCs w:val="24"/>
        </w:rPr>
        <w:t>actio</w:t>
      </w:r>
      <w:r w:rsidR="00B31B4B">
        <w:rPr>
          <w:rFonts w:ascii="Times New Roman" w:hAnsi="Times New Roman" w:cs="Times New Roman"/>
          <w:sz w:val="24"/>
          <w:szCs w:val="24"/>
        </w:rPr>
        <w:t xml:space="preserve">n, and massive cooperation with that </w:t>
      </w:r>
      <w:r w:rsidR="006F26B5">
        <w:rPr>
          <w:rFonts w:ascii="Times New Roman" w:hAnsi="Times New Roman" w:cs="Times New Roman"/>
          <w:sz w:val="24"/>
          <w:szCs w:val="24"/>
        </w:rPr>
        <w:t>ac</w:t>
      </w:r>
      <w:r w:rsidR="00B31B4B">
        <w:rPr>
          <w:rFonts w:ascii="Times New Roman" w:hAnsi="Times New Roman" w:cs="Times New Roman"/>
          <w:sz w:val="24"/>
          <w:szCs w:val="24"/>
        </w:rPr>
        <w:t>tion, was well-established.</w:t>
      </w:r>
    </w:p>
    <w:p w14:paraId="7AF05E85" w14:textId="77777777" w:rsidR="00123EB4" w:rsidRDefault="00123EB4">
      <w:pPr>
        <w:rPr>
          <w:rFonts w:ascii="Times New Roman" w:hAnsi="Times New Roman" w:cs="Times New Roman"/>
          <w:sz w:val="24"/>
          <w:szCs w:val="24"/>
        </w:rPr>
      </w:pPr>
      <w:r>
        <w:rPr>
          <w:rFonts w:ascii="Times New Roman" w:hAnsi="Times New Roman" w:cs="Times New Roman"/>
          <w:sz w:val="24"/>
          <w:szCs w:val="24"/>
        </w:rPr>
        <w:br w:type="page"/>
      </w:r>
    </w:p>
    <w:p w14:paraId="72670DEC" w14:textId="77777777" w:rsidR="00123EB4" w:rsidRDefault="00123EB4">
      <w:pPr>
        <w:rPr>
          <w:rFonts w:ascii="Times New Roman" w:hAnsi="Times New Roman" w:cs="Times New Roman"/>
          <w:sz w:val="24"/>
          <w:szCs w:val="24"/>
        </w:rPr>
      </w:pPr>
      <w:r>
        <w:rPr>
          <w:rFonts w:ascii="Times New Roman" w:hAnsi="Times New Roman" w:cs="Times New Roman"/>
          <w:sz w:val="24"/>
          <w:szCs w:val="24"/>
        </w:rPr>
        <w:lastRenderedPageBreak/>
        <w:br w:type="page"/>
      </w:r>
    </w:p>
    <w:p w14:paraId="768E0F71" w14:textId="77777777" w:rsidR="00BC502B" w:rsidRDefault="00BC502B" w:rsidP="00EC6C6E">
      <w:pPr>
        <w:spacing w:after="0" w:line="480" w:lineRule="auto"/>
        <w:rPr>
          <w:rFonts w:ascii="Times New Roman" w:hAnsi="Times New Roman" w:cs="Times New Roman"/>
          <w:sz w:val="24"/>
          <w:szCs w:val="24"/>
        </w:rPr>
        <w:sectPr w:rsidR="00BC502B" w:rsidSect="00EC6C6E">
          <w:endnotePr>
            <w:numFmt w:val="decimal"/>
            <w:numRestart w:val="eachSect"/>
          </w:endnotePr>
          <w:pgSz w:w="12240" w:h="15840"/>
          <w:pgMar w:top="1440" w:right="1440" w:bottom="1440" w:left="2160" w:header="720" w:footer="720" w:gutter="0"/>
          <w:cols w:space="720"/>
          <w:docGrid w:linePitch="360"/>
        </w:sectPr>
      </w:pPr>
    </w:p>
    <w:p w14:paraId="42F353DE" w14:textId="77777777" w:rsidR="00BC502B" w:rsidRPr="00BC502B" w:rsidRDefault="00BC502B" w:rsidP="00BC502B">
      <w:pPr>
        <w:spacing w:after="0" w:line="240" w:lineRule="auto"/>
        <w:jc w:val="center"/>
        <w:rPr>
          <w:rFonts w:ascii="Times New Roman" w:hAnsi="Times New Roman" w:cs="Times New Roman"/>
          <w:sz w:val="24"/>
          <w:szCs w:val="24"/>
        </w:rPr>
      </w:pPr>
      <w:r w:rsidRPr="00BC502B">
        <w:rPr>
          <w:rFonts w:ascii="Times New Roman" w:hAnsi="Times New Roman" w:cs="Times New Roman"/>
          <w:sz w:val="24"/>
          <w:szCs w:val="24"/>
        </w:rPr>
        <w:lastRenderedPageBreak/>
        <w:t>Bibliography</w:t>
      </w:r>
    </w:p>
    <w:p w14:paraId="0BE54232" w14:textId="77777777" w:rsidR="00BC502B" w:rsidRPr="00BC502B" w:rsidRDefault="00BC502B" w:rsidP="00BC502B">
      <w:pPr>
        <w:spacing w:after="0" w:line="240" w:lineRule="auto"/>
        <w:jc w:val="center"/>
        <w:rPr>
          <w:rFonts w:ascii="Times New Roman" w:hAnsi="Times New Roman" w:cs="Times New Roman"/>
          <w:sz w:val="24"/>
          <w:szCs w:val="24"/>
        </w:rPr>
      </w:pPr>
    </w:p>
    <w:p w14:paraId="752923C5" w14:textId="77777777" w:rsidR="00BC502B" w:rsidRPr="00BC502B" w:rsidRDefault="00BC502B" w:rsidP="00BC502B">
      <w:pPr>
        <w:spacing w:after="0" w:line="240" w:lineRule="auto"/>
        <w:jc w:val="center"/>
        <w:rPr>
          <w:rFonts w:ascii="Times New Roman" w:hAnsi="Times New Roman" w:cs="Times New Roman"/>
          <w:sz w:val="24"/>
          <w:szCs w:val="24"/>
        </w:rPr>
      </w:pPr>
    </w:p>
    <w:p w14:paraId="464E31D4" w14:textId="77777777" w:rsidR="00BC502B" w:rsidRPr="00BC502B" w:rsidRDefault="00BC502B" w:rsidP="00BC502B">
      <w:pPr>
        <w:spacing w:after="0" w:line="240" w:lineRule="auto"/>
        <w:rPr>
          <w:rFonts w:ascii="Times New Roman" w:hAnsi="Times New Roman" w:cs="Times New Roman"/>
          <w:sz w:val="24"/>
          <w:szCs w:val="24"/>
        </w:rPr>
      </w:pPr>
      <w:r w:rsidRPr="00BC502B">
        <w:rPr>
          <w:rFonts w:ascii="Times New Roman" w:hAnsi="Times New Roman" w:cs="Times New Roman"/>
          <w:sz w:val="24"/>
          <w:szCs w:val="24"/>
        </w:rPr>
        <w:t>Bennett, David H.</w:t>
      </w:r>
      <w:r w:rsidRPr="00BC502B">
        <w:rPr>
          <w:rFonts w:ascii="Times New Roman" w:hAnsi="Times New Roman" w:cs="Times New Roman"/>
          <w:i/>
          <w:sz w:val="24"/>
          <w:szCs w:val="24"/>
        </w:rPr>
        <w:t xml:space="preserve"> The Party of Fear: The American Far Right from Nativism to the </w:t>
      </w:r>
      <w:r w:rsidRPr="00BC502B">
        <w:rPr>
          <w:rFonts w:ascii="Times New Roman" w:hAnsi="Times New Roman" w:cs="Times New Roman"/>
          <w:i/>
          <w:sz w:val="24"/>
          <w:szCs w:val="24"/>
        </w:rPr>
        <w:tab/>
        <w:t>Militia Movement.</w:t>
      </w:r>
      <w:r w:rsidRPr="00BC502B">
        <w:rPr>
          <w:rFonts w:ascii="Times New Roman" w:hAnsi="Times New Roman" w:cs="Times New Roman"/>
          <w:sz w:val="24"/>
          <w:szCs w:val="24"/>
        </w:rPr>
        <w:t xml:space="preserve"> 2</w:t>
      </w:r>
      <w:r w:rsidRPr="00BC502B">
        <w:rPr>
          <w:rFonts w:ascii="Times New Roman" w:hAnsi="Times New Roman" w:cs="Times New Roman"/>
          <w:sz w:val="24"/>
          <w:szCs w:val="24"/>
          <w:vertAlign w:val="superscript"/>
        </w:rPr>
        <w:t>nd</w:t>
      </w:r>
      <w:r w:rsidRPr="00BC502B">
        <w:rPr>
          <w:rFonts w:ascii="Times New Roman" w:hAnsi="Times New Roman" w:cs="Times New Roman"/>
          <w:sz w:val="24"/>
          <w:szCs w:val="24"/>
        </w:rPr>
        <w:t xml:space="preserve"> ed.</w:t>
      </w:r>
      <w:r w:rsidRPr="00BC502B">
        <w:rPr>
          <w:rFonts w:ascii="Times New Roman" w:hAnsi="Times New Roman" w:cs="Times New Roman"/>
          <w:i/>
          <w:sz w:val="24"/>
          <w:szCs w:val="24"/>
        </w:rPr>
        <w:t xml:space="preserve"> </w:t>
      </w:r>
      <w:r w:rsidRPr="00BC502B">
        <w:rPr>
          <w:rFonts w:ascii="Times New Roman" w:hAnsi="Times New Roman" w:cs="Times New Roman"/>
          <w:sz w:val="24"/>
          <w:szCs w:val="24"/>
        </w:rPr>
        <w:t>New York: Vintage Books, 1995.</w:t>
      </w:r>
      <w:r w:rsidRPr="00BC502B">
        <w:rPr>
          <w:rFonts w:ascii="Times New Roman" w:hAnsi="Times New Roman" w:cs="Times New Roman"/>
          <w:i/>
          <w:sz w:val="24"/>
          <w:szCs w:val="24"/>
        </w:rPr>
        <w:t xml:space="preserve"> </w:t>
      </w:r>
    </w:p>
    <w:p w14:paraId="40DA7632" w14:textId="77777777" w:rsidR="00BC502B" w:rsidRPr="00BC502B" w:rsidRDefault="00BC502B" w:rsidP="00BC502B">
      <w:pPr>
        <w:spacing w:after="0" w:line="240" w:lineRule="auto"/>
        <w:rPr>
          <w:rFonts w:ascii="Times New Roman" w:hAnsi="Times New Roman" w:cs="Times New Roman"/>
          <w:sz w:val="24"/>
          <w:szCs w:val="24"/>
        </w:rPr>
      </w:pPr>
    </w:p>
    <w:p w14:paraId="17F53063" w14:textId="77777777" w:rsidR="00BC502B" w:rsidRPr="00BC502B" w:rsidRDefault="00BC502B" w:rsidP="00BC502B">
      <w:pPr>
        <w:spacing w:after="0" w:line="240" w:lineRule="auto"/>
        <w:rPr>
          <w:rFonts w:ascii="Times New Roman" w:hAnsi="Times New Roman" w:cs="Times New Roman"/>
          <w:sz w:val="24"/>
          <w:szCs w:val="24"/>
        </w:rPr>
      </w:pPr>
      <w:r w:rsidRPr="00BC502B">
        <w:rPr>
          <w:rFonts w:ascii="Times New Roman" w:hAnsi="Times New Roman" w:cs="Times New Roman"/>
          <w:i/>
          <w:sz w:val="24"/>
          <w:szCs w:val="24"/>
        </w:rPr>
        <w:t>Beverly City Directory</w:t>
      </w:r>
      <w:r w:rsidRPr="00BC502B">
        <w:rPr>
          <w:rFonts w:ascii="Times New Roman" w:hAnsi="Times New Roman" w:cs="Times New Roman"/>
          <w:sz w:val="24"/>
          <w:szCs w:val="24"/>
        </w:rPr>
        <w:t>. Beverly, MA: Crowley &amp; Lunt, Publishers, annual publication.</w:t>
      </w:r>
    </w:p>
    <w:p w14:paraId="344DFFBC" w14:textId="77777777" w:rsidR="00BC502B" w:rsidRPr="00BC502B" w:rsidRDefault="00BC502B" w:rsidP="00BC502B">
      <w:pPr>
        <w:spacing w:after="0" w:line="240" w:lineRule="auto"/>
        <w:rPr>
          <w:rFonts w:ascii="Times New Roman" w:hAnsi="Times New Roman" w:cs="Times New Roman"/>
          <w:sz w:val="24"/>
          <w:szCs w:val="24"/>
        </w:rPr>
      </w:pPr>
    </w:p>
    <w:p w14:paraId="2F58AADC" w14:textId="77777777" w:rsidR="00BC502B" w:rsidRPr="00BC502B" w:rsidRDefault="00BC502B" w:rsidP="00BC502B">
      <w:pPr>
        <w:spacing w:after="0" w:line="240" w:lineRule="auto"/>
        <w:rPr>
          <w:rFonts w:ascii="Times New Roman" w:hAnsi="Times New Roman" w:cs="Times New Roman"/>
          <w:sz w:val="24"/>
          <w:szCs w:val="24"/>
        </w:rPr>
      </w:pPr>
      <w:r w:rsidRPr="00BC502B">
        <w:rPr>
          <w:rFonts w:ascii="Times New Roman" w:hAnsi="Times New Roman" w:cs="Times New Roman"/>
          <w:sz w:val="24"/>
          <w:szCs w:val="24"/>
        </w:rPr>
        <w:t>Beverly City Documents. Beverly, MA: City of Beverly, annual publication.</w:t>
      </w:r>
    </w:p>
    <w:p w14:paraId="779F9269" w14:textId="77777777" w:rsidR="00BC502B" w:rsidRPr="00BC502B" w:rsidRDefault="00BC502B" w:rsidP="00BC502B">
      <w:pPr>
        <w:spacing w:after="0" w:line="240" w:lineRule="auto"/>
        <w:rPr>
          <w:rFonts w:ascii="Times New Roman" w:hAnsi="Times New Roman" w:cs="Times New Roman"/>
          <w:sz w:val="24"/>
          <w:szCs w:val="24"/>
        </w:rPr>
      </w:pPr>
    </w:p>
    <w:p w14:paraId="3FC0B3D7" w14:textId="77777777" w:rsidR="00BC502B" w:rsidRPr="00BC502B" w:rsidRDefault="00BC502B" w:rsidP="00BC502B">
      <w:pPr>
        <w:spacing w:after="0" w:line="240" w:lineRule="auto"/>
        <w:rPr>
          <w:rFonts w:ascii="Times New Roman" w:hAnsi="Times New Roman" w:cs="Times New Roman"/>
          <w:sz w:val="24"/>
          <w:szCs w:val="24"/>
        </w:rPr>
      </w:pPr>
      <w:r w:rsidRPr="00BC502B">
        <w:rPr>
          <w:rFonts w:ascii="Times New Roman" w:hAnsi="Times New Roman" w:cs="Times New Roman"/>
          <w:sz w:val="24"/>
          <w:szCs w:val="24"/>
        </w:rPr>
        <w:t xml:space="preserve">Capozzola, Christopher. </w:t>
      </w:r>
      <w:r w:rsidRPr="00BC502B">
        <w:rPr>
          <w:rFonts w:ascii="Times New Roman" w:hAnsi="Times New Roman" w:cs="Times New Roman"/>
          <w:i/>
          <w:sz w:val="24"/>
          <w:szCs w:val="24"/>
        </w:rPr>
        <w:t xml:space="preserve">Uncle Sam Wants </w:t>
      </w:r>
      <w:r w:rsidRPr="00BC502B">
        <w:rPr>
          <w:rFonts w:ascii="Times New Roman" w:hAnsi="Times New Roman" w:cs="Times New Roman"/>
          <w:i/>
          <w:sz w:val="24"/>
          <w:szCs w:val="24"/>
          <w:u w:val="single"/>
        </w:rPr>
        <w:t>You</w:t>
      </w:r>
      <w:r w:rsidRPr="00BC502B">
        <w:rPr>
          <w:rFonts w:ascii="Times New Roman" w:hAnsi="Times New Roman" w:cs="Times New Roman"/>
          <w:i/>
          <w:sz w:val="24"/>
          <w:szCs w:val="24"/>
        </w:rPr>
        <w:t xml:space="preserve">: World War I and the Making Of the </w:t>
      </w:r>
      <w:r w:rsidRPr="00BC502B">
        <w:rPr>
          <w:rFonts w:ascii="Times New Roman" w:hAnsi="Times New Roman" w:cs="Times New Roman"/>
          <w:i/>
          <w:sz w:val="24"/>
          <w:szCs w:val="24"/>
        </w:rPr>
        <w:tab/>
        <w:t>Modern American Citizen.</w:t>
      </w:r>
      <w:r w:rsidRPr="00BC502B">
        <w:rPr>
          <w:rFonts w:ascii="Times New Roman" w:hAnsi="Times New Roman" w:cs="Times New Roman"/>
          <w:sz w:val="24"/>
          <w:szCs w:val="24"/>
        </w:rPr>
        <w:t xml:space="preserve"> New York: Oxford University Press, 2008.</w:t>
      </w:r>
    </w:p>
    <w:p w14:paraId="5EC015F2" w14:textId="77777777" w:rsidR="00BC502B" w:rsidRPr="00BC502B" w:rsidRDefault="00BC502B" w:rsidP="00BC502B">
      <w:pPr>
        <w:spacing w:after="0" w:line="240" w:lineRule="auto"/>
        <w:rPr>
          <w:rFonts w:ascii="Times New Roman" w:hAnsi="Times New Roman" w:cs="Times New Roman"/>
          <w:sz w:val="24"/>
          <w:szCs w:val="24"/>
        </w:rPr>
      </w:pPr>
    </w:p>
    <w:p w14:paraId="0A16D2C3" w14:textId="77777777" w:rsidR="00BC502B" w:rsidRPr="00BC502B" w:rsidRDefault="00BC502B" w:rsidP="00BC502B">
      <w:pPr>
        <w:spacing w:after="0" w:line="240" w:lineRule="auto"/>
        <w:rPr>
          <w:rFonts w:ascii="Times New Roman" w:hAnsi="Times New Roman" w:cs="Times New Roman"/>
          <w:sz w:val="24"/>
          <w:szCs w:val="24"/>
        </w:rPr>
      </w:pPr>
      <w:r w:rsidRPr="00BC502B">
        <w:rPr>
          <w:rFonts w:ascii="Times New Roman" w:hAnsi="Times New Roman" w:cs="Times New Roman"/>
          <w:sz w:val="24"/>
          <w:szCs w:val="24"/>
        </w:rPr>
        <w:t xml:space="preserve">Chambers, John Whiteclay, II. </w:t>
      </w:r>
      <w:r w:rsidRPr="00BC502B">
        <w:rPr>
          <w:rFonts w:ascii="Times New Roman" w:hAnsi="Times New Roman" w:cs="Times New Roman"/>
          <w:i/>
          <w:sz w:val="24"/>
          <w:szCs w:val="24"/>
        </w:rPr>
        <w:t>To Raise an Army: The Draft Comes to Modern America.</w:t>
      </w:r>
      <w:r w:rsidRPr="00BC502B">
        <w:rPr>
          <w:rFonts w:ascii="Times New Roman" w:hAnsi="Times New Roman" w:cs="Times New Roman"/>
          <w:sz w:val="24"/>
          <w:szCs w:val="24"/>
        </w:rPr>
        <w:t xml:space="preserve"> </w:t>
      </w:r>
    </w:p>
    <w:p w14:paraId="28A04142" w14:textId="77777777" w:rsidR="00BC502B" w:rsidRDefault="00BC502B" w:rsidP="00BC502B">
      <w:pPr>
        <w:spacing w:after="0" w:line="240" w:lineRule="auto"/>
        <w:ind w:left="720"/>
        <w:rPr>
          <w:rFonts w:ascii="Times New Roman" w:hAnsi="Times New Roman" w:cs="Times New Roman"/>
          <w:sz w:val="24"/>
          <w:szCs w:val="24"/>
        </w:rPr>
      </w:pPr>
      <w:r w:rsidRPr="00BC502B">
        <w:rPr>
          <w:rFonts w:ascii="Times New Roman" w:hAnsi="Times New Roman" w:cs="Times New Roman"/>
          <w:sz w:val="24"/>
          <w:szCs w:val="24"/>
        </w:rPr>
        <w:t>New York: Free Press, 1987.</w:t>
      </w:r>
    </w:p>
    <w:p w14:paraId="26F44038" w14:textId="77777777" w:rsidR="006C090C" w:rsidRPr="004C0C27" w:rsidRDefault="006C090C" w:rsidP="006C090C">
      <w:pPr>
        <w:spacing w:after="0" w:line="240" w:lineRule="auto"/>
        <w:rPr>
          <w:rFonts w:ascii="Times New Roman" w:hAnsi="Times New Roman" w:cs="Times New Roman"/>
          <w:sz w:val="24"/>
          <w:szCs w:val="24"/>
        </w:rPr>
      </w:pPr>
      <w:r>
        <w:rPr>
          <w:rFonts w:ascii="Times New Roman" w:hAnsi="Times New Roman" w:cs="Times New Roman"/>
          <w:sz w:val="24"/>
          <w:szCs w:val="24"/>
        </w:rPr>
        <w:tab/>
        <w:t>___.</w:t>
      </w:r>
      <w:r w:rsidRPr="004C0C27">
        <w:rPr>
          <w:rFonts w:ascii="Times New Roman" w:hAnsi="Times New Roman" w:cs="Times New Roman"/>
          <w:sz w:val="24"/>
          <w:szCs w:val="24"/>
        </w:rPr>
        <w:t xml:space="preserve"> “Decision for the Draft,” in “World War I,” special issue, </w:t>
      </w:r>
      <w:r w:rsidRPr="004C0C27">
        <w:rPr>
          <w:rFonts w:ascii="Times New Roman" w:hAnsi="Times New Roman" w:cs="Times New Roman"/>
          <w:i/>
          <w:sz w:val="24"/>
          <w:szCs w:val="24"/>
        </w:rPr>
        <w:t xml:space="preserve">OAH Magazine of </w:t>
      </w:r>
      <w:r>
        <w:rPr>
          <w:rFonts w:ascii="Times New Roman" w:hAnsi="Times New Roman" w:cs="Times New Roman"/>
          <w:i/>
          <w:sz w:val="24"/>
          <w:szCs w:val="24"/>
        </w:rPr>
        <w:tab/>
      </w:r>
      <w:r w:rsidRPr="004C0C27">
        <w:rPr>
          <w:rFonts w:ascii="Times New Roman" w:hAnsi="Times New Roman" w:cs="Times New Roman"/>
          <w:i/>
          <w:sz w:val="24"/>
          <w:szCs w:val="24"/>
        </w:rPr>
        <w:t>History 17</w:t>
      </w:r>
      <w:r w:rsidRPr="004C0C27">
        <w:rPr>
          <w:rFonts w:ascii="Times New Roman" w:hAnsi="Times New Roman" w:cs="Times New Roman"/>
          <w:sz w:val="24"/>
          <w:szCs w:val="24"/>
        </w:rPr>
        <w:t>, no. 1 (Oct., 2002</w:t>
      </w:r>
      <w:r>
        <w:rPr>
          <w:rFonts w:ascii="Times New Roman" w:hAnsi="Times New Roman" w:cs="Times New Roman"/>
          <w:sz w:val="24"/>
          <w:szCs w:val="24"/>
        </w:rPr>
        <w:t>): 27, 28.</w:t>
      </w:r>
    </w:p>
    <w:p w14:paraId="03506383" w14:textId="77777777" w:rsidR="006C090C" w:rsidRPr="00BC502B" w:rsidRDefault="006C090C" w:rsidP="00BC502B">
      <w:pPr>
        <w:spacing w:after="0" w:line="240" w:lineRule="auto"/>
        <w:ind w:left="720"/>
        <w:rPr>
          <w:rFonts w:ascii="Times New Roman" w:hAnsi="Times New Roman" w:cs="Times New Roman"/>
          <w:sz w:val="24"/>
          <w:szCs w:val="24"/>
        </w:rPr>
      </w:pPr>
    </w:p>
    <w:p w14:paraId="3E0650C9" w14:textId="77777777" w:rsidR="00BC502B" w:rsidRPr="00BC502B" w:rsidRDefault="00BC502B" w:rsidP="00BC502B">
      <w:pPr>
        <w:spacing w:after="0" w:line="240" w:lineRule="auto"/>
        <w:rPr>
          <w:rFonts w:ascii="Times New Roman" w:hAnsi="Times New Roman" w:cs="Times New Roman"/>
          <w:sz w:val="24"/>
          <w:szCs w:val="24"/>
        </w:rPr>
      </w:pPr>
      <w:r w:rsidRPr="00BC502B">
        <w:rPr>
          <w:rFonts w:ascii="Times New Roman" w:hAnsi="Times New Roman" w:cs="Times New Roman"/>
          <w:sz w:val="24"/>
          <w:szCs w:val="24"/>
        </w:rPr>
        <w:t xml:space="preserve">Clements, Kendrick A. </w:t>
      </w:r>
      <w:r w:rsidRPr="00BC502B">
        <w:rPr>
          <w:rFonts w:ascii="Times New Roman" w:hAnsi="Times New Roman" w:cs="Times New Roman"/>
          <w:i/>
          <w:sz w:val="24"/>
          <w:szCs w:val="24"/>
        </w:rPr>
        <w:t>The Presidency of Woodrow Wilson</w:t>
      </w:r>
      <w:r w:rsidRPr="00BC502B">
        <w:rPr>
          <w:rFonts w:ascii="Times New Roman" w:hAnsi="Times New Roman" w:cs="Times New Roman"/>
          <w:sz w:val="24"/>
          <w:szCs w:val="24"/>
        </w:rPr>
        <w:t xml:space="preserve">. Lawrence, KS: University of </w:t>
      </w:r>
      <w:r w:rsidRPr="00BC502B">
        <w:rPr>
          <w:rFonts w:ascii="Times New Roman" w:hAnsi="Times New Roman" w:cs="Times New Roman"/>
          <w:sz w:val="24"/>
          <w:szCs w:val="24"/>
        </w:rPr>
        <w:tab/>
        <w:t>Kansas Press, 1992.</w:t>
      </w:r>
    </w:p>
    <w:p w14:paraId="135611B5" w14:textId="77777777" w:rsidR="00BC502B" w:rsidRPr="00BC502B" w:rsidRDefault="00BC502B" w:rsidP="00BC502B">
      <w:pPr>
        <w:spacing w:after="0" w:line="240" w:lineRule="auto"/>
        <w:rPr>
          <w:rFonts w:ascii="Times New Roman" w:hAnsi="Times New Roman" w:cs="Times New Roman"/>
          <w:sz w:val="24"/>
          <w:szCs w:val="24"/>
        </w:rPr>
      </w:pPr>
    </w:p>
    <w:p w14:paraId="67F1F956"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 xml:space="preserve">Clifford, John Garry. </w:t>
      </w:r>
      <w:r w:rsidRPr="00BC502B">
        <w:rPr>
          <w:rFonts w:ascii="Times New Roman" w:hAnsi="Times New Roman" w:cs="Times New Roman"/>
          <w:i/>
          <w:sz w:val="24"/>
          <w:szCs w:val="24"/>
        </w:rPr>
        <w:t>The Citizen Soldiers: The Plattsburg Training Camp Movement, 1913-1920.</w:t>
      </w:r>
      <w:r w:rsidRPr="00BC502B">
        <w:rPr>
          <w:rFonts w:ascii="Times New Roman" w:hAnsi="Times New Roman" w:cs="Times New Roman"/>
          <w:sz w:val="24"/>
          <w:szCs w:val="24"/>
        </w:rPr>
        <w:t xml:space="preserve"> Lawrence, KS: University of Kansas Press, 1972.</w:t>
      </w:r>
    </w:p>
    <w:p w14:paraId="48F73501" w14:textId="77777777" w:rsidR="00BC502B" w:rsidRPr="00BC502B" w:rsidRDefault="00BC502B" w:rsidP="00BC502B">
      <w:pPr>
        <w:spacing w:after="0" w:line="240" w:lineRule="auto"/>
        <w:ind w:left="720" w:hanging="720"/>
        <w:rPr>
          <w:rFonts w:ascii="Times New Roman" w:hAnsi="Times New Roman" w:cs="Times New Roman"/>
          <w:sz w:val="24"/>
          <w:szCs w:val="24"/>
        </w:rPr>
      </w:pPr>
    </w:p>
    <w:p w14:paraId="4EB93C42" w14:textId="77777777" w:rsidR="00BC502B" w:rsidRPr="00BC502B" w:rsidRDefault="00BC502B" w:rsidP="00BC502B">
      <w:pPr>
        <w:spacing w:after="0" w:line="240" w:lineRule="auto"/>
        <w:rPr>
          <w:rFonts w:ascii="Times New Roman" w:hAnsi="Times New Roman" w:cs="Times New Roman"/>
          <w:sz w:val="24"/>
          <w:szCs w:val="24"/>
        </w:rPr>
      </w:pPr>
      <w:r w:rsidRPr="00BC502B">
        <w:rPr>
          <w:rFonts w:ascii="Times New Roman" w:hAnsi="Times New Roman" w:cs="Times New Roman"/>
          <w:sz w:val="24"/>
          <w:szCs w:val="24"/>
        </w:rPr>
        <w:t xml:space="preserve">Coffman, Edward M. </w:t>
      </w:r>
      <w:r w:rsidRPr="00BC502B">
        <w:rPr>
          <w:rFonts w:ascii="Times New Roman" w:hAnsi="Times New Roman" w:cs="Times New Roman"/>
          <w:i/>
          <w:sz w:val="24"/>
          <w:szCs w:val="24"/>
        </w:rPr>
        <w:t xml:space="preserve">The War to End All Wars: The American Military Experience in </w:t>
      </w:r>
      <w:r w:rsidRPr="00BC502B">
        <w:rPr>
          <w:rFonts w:ascii="Times New Roman" w:hAnsi="Times New Roman" w:cs="Times New Roman"/>
          <w:i/>
          <w:sz w:val="24"/>
          <w:szCs w:val="24"/>
        </w:rPr>
        <w:tab/>
        <w:t>World War I</w:t>
      </w:r>
      <w:r w:rsidRPr="00BC502B">
        <w:rPr>
          <w:rFonts w:ascii="Times New Roman" w:hAnsi="Times New Roman" w:cs="Times New Roman"/>
          <w:sz w:val="24"/>
          <w:szCs w:val="24"/>
        </w:rPr>
        <w:t>. Lawrence, KS: University of Kansas Press, 1986.</w:t>
      </w:r>
    </w:p>
    <w:p w14:paraId="33498219" w14:textId="77777777" w:rsidR="00BC502B" w:rsidRPr="00BC502B" w:rsidRDefault="00BC502B" w:rsidP="00BC502B">
      <w:pPr>
        <w:spacing w:after="0" w:line="240" w:lineRule="auto"/>
        <w:rPr>
          <w:rFonts w:ascii="Times New Roman" w:hAnsi="Times New Roman" w:cs="Times New Roman"/>
          <w:sz w:val="24"/>
          <w:szCs w:val="24"/>
        </w:rPr>
      </w:pPr>
    </w:p>
    <w:p w14:paraId="2610D5EC"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 xml:space="preserve">Crowder, E. H.  </w:t>
      </w:r>
      <w:r w:rsidRPr="00BC502B">
        <w:rPr>
          <w:rFonts w:ascii="Times New Roman" w:hAnsi="Times New Roman" w:cs="Times New Roman"/>
          <w:i/>
          <w:sz w:val="24"/>
          <w:szCs w:val="24"/>
        </w:rPr>
        <w:t>The Spirit of Selective Service.</w:t>
      </w:r>
      <w:r w:rsidRPr="00BC502B">
        <w:rPr>
          <w:rFonts w:ascii="Times New Roman" w:hAnsi="Times New Roman" w:cs="Times New Roman"/>
          <w:sz w:val="24"/>
          <w:szCs w:val="24"/>
        </w:rPr>
        <w:t xml:space="preserve"> New York: The Century Company, 1920.</w:t>
      </w:r>
    </w:p>
    <w:p w14:paraId="6EEB743B" w14:textId="77777777" w:rsidR="00BC502B" w:rsidRPr="00BC502B" w:rsidRDefault="00BC502B" w:rsidP="00BC502B">
      <w:pPr>
        <w:spacing w:after="0" w:line="240" w:lineRule="auto"/>
        <w:ind w:left="720" w:hanging="720"/>
        <w:rPr>
          <w:rFonts w:ascii="Times New Roman" w:hAnsi="Times New Roman" w:cs="Times New Roman"/>
          <w:sz w:val="24"/>
          <w:szCs w:val="24"/>
        </w:rPr>
      </w:pPr>
    </w:p>
    <w:p w14:paraId="59D6EFCC"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 xml:space="preserve">Daniels, Roger. </w:t>
      </w:r>
      <w:r w:rsidRPr="00BC502B">
        <w:rPr>
          <w:rFonts w:ascii="Times New Roman" w:hAnsi="Times New Roman" w:cs="Times New Roman"/>
          <w:i/>
          <w:sz w:val="24"/>
          <w:szCs w:val="24"/>
        </w:rPr>
        <w:t>Not Like Us: Immigrants and Minorities in America, 1890-1924</w:t>
      </w:r>
      <w:r w:rsidRPr="00BC502B">
        <w:rPr>
          <w:rFonts w:ascii="Times New Roman" w:hAnsi="Times New Roman" w:cs="Times New Roman"/>
          <w:sz w:val="24"/>
          <w:szCs w:val="24"/>
        </w:rPr>
        <w:t>. Chicago: Ivan R. Dee, 1997.</w:t>
      </w:r>
    </w:p>
    <w:p w14:paraId="25BA4266"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ab/>
        <w:t xml:space="preserve">___. </w:t>
      </w:r>
      <w:r w:rsidRPr="00BC502B">
        <w:rPr>
          <w:rFonts w:ascii="Times New Roman" w:hAnsi="Times New Roman" w:cs="Times New Roman"/>
          <w:i/>
          <w:sz w:val="24"/>
          <w:szCs w:val="24"/>
        </w:rPr>
        <w:t>Coming to America: A History of Immigration and Ethnicity in American Life</w:t>
      </w:r>
      <w:r w:rsidRPr="00BC502B">
        <w:rPr>
          <w:rFonts w:ascii="Times New Roman" w:hAnsi="Times New Roman" w:cs="Times New Roman"/>
          <w:sz w:val="24"/>
          <w:szCs w:val="24"/>
        </w:rPr>
        <w:t>. 2</w:t>
      </w:r>
      <w:r w:rsidRPr="00BC502B">
        <w:rPr>
          <w:rFonts w:ascii="Times New Roman" w:hAnsi="Times New Roman" w:cs="Times New Roman"/>
          <w:sz w:val="24"/>
          <w:szCs w:val="24"/>
          <w:vertAlign w:val="superscript"/>
        </w:rPr>
        <w:t>nd</w:t>
      </w:r>
      <w:r w:rsidRPr="00BC502B">
        <w:rPr>
          <w:rFonts w:ascii="Times New Roman" w:hAnsi="Times New Roman" w:cs="Times New Roman"/>
          <w:sz w:val="24"/>
          <w:szCs w:val="24"/>
        </w:rPr>
        <w:t xml:space="preserve"> ed. New York: HarperPerennial, 2002.</w:t>
      </w:r>
    </w:p>
    <w:p w14:paraId="7591FBFF"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ab/>
        <w:t xml:space="preserve">___. </w:t>
      </w:r>
      <w:r w:rsidRPr="00BC502B">
        <w:rPr>
          <w:rFonts w:ascii="Times New Roman" w:hAnsi="Times New Roman" w:cs="Times New Roman"/>
          <w:i/>
          <w:sz w:val="24"/>
          <w:szCs w:val="24"/>
        </w:rPr>
        <w:t>Guarding the Golden Door: American Immigration Policy and Immigrants Since 1882.</w:t>
      </w:r>
      <w:r w:rsidRPr="00BC502B">
        <w:rPr>
          <w:rFonts w:ascii="Times New Roman" w:hAnsi="Times New Roman" w:cs="Times New Roman"/>
          <w:sz w:val="24"/>
          <w:szCs w:val="24"/>
        </w:rPr>
        <w:t xml:space="preserve"> New York: Hill and Wang, 2004.</w:t>
      </w:r>
    </w:p>
    <w:p w14:paraId="7C7D67A2" w14:textId="77777777" w:rsidR="00BC502B" w:rsidRPr="00BC502B" w:rsidRDefault="00BC502B" w:rsidP="00BC502B">
      <w:pPr>
        <w:spacing w:after="0" w:line="240" w:lineRule="auto"/>
        <w:ind w:left="720" w:hanging="720"/>
        <w:rPr>
          <w:rFonts w:ascii="Times New Roman" w:hAnsi="Times New Roman" w:cs="Times New Roman"/>
          <w:sz w:val="24"/>
          <w:szCs w:val="24"/>
        </w:rPr>
      </w:pPr>
    </w:p>
    <w:p w14:paraId="71FDB7BF" w14:textId="77777777" w:rsidR="006C090C" w:rsidRPr="004C0C27" w:rsidRDefault="006C090C" w:rsidP="006C090C">
      <w:pPr>
        <w:spacing w:after="0" w:line="240" w:lineRule="auto"/>
        <w:rPr>
          <w:rFonts w:ascii="Times New Roman" w:hAnsi="Times New Roman" w:cs="Times New Roman"/>
          <w:sz w:val="24"/>
          <w:szCs w:val="24"/>
        </w:rPr>
      </w:pPr>
      <w:r w:rsidRPr="004C0C27">
        <w:rPr>
          <w:rFonts w:ascii="Times New Roman" w:hAnsi="Times New Roman" w:cs="Times New Roman"/>
          <w:sz w:val="24"/>
          <w:szCs w:val="24"/>
        </w:rPr>
        <w:t>Decker, Joe F. “The Progressive Era and the World War I Dr</w:t>
      </w:r>
      <w:r>
        <w:rPr>
          <w:rFonts w:ascii="Times New Roman" w:hAnsi="Times New Roman" w:cs="Times New Roman"/>
          <w:sz w:val="24"/>
          <w:szCs w:val="24"/>
        </w:rPr>
        <w:t xml:space="preserve">aft,” in “The Progressive </w:t>
      </w:r>
      <w:r>
        <w:rPr>
          <w:rFonts w:ascii="Times New Roman" w:hAnsi="Times New Roman" w:cs="Times New Roman"/>
          <w:sz w:val="24"/>
          <w:szCs w:val="24"/>
        </w:rPr>
        <w:tab/>
        <w:t xml:space="preserve">Era.” </w:t>
      </w:r>
      <w:r w:rsidRPr="004C0C27">
        <w:rPr>
          <w:rFonts w:ascii="Times New Roman" w:hAnsi="Times New Roman" w:cs="Times New Roman"/>
          <w:sz w:val="24"/>
          <w:szCs w:val="24"/>
        </w:rPr>
        <w:t xml:space="preserve">special issue, </w:t>
      </w:r>
      <w:r w:rsidRPr="004C0C27">
        <w:rPr>
          <w:rFonts w:ascii="Times New Roman" w:hAnsi="Times New Roman" w:cs="Times New Roman"/>
          <w:i/>
          <w:sz w:val="24"/>
          <w:szCs w:val="24"/>
        </w:rPr>
        <w:t>OAH Magazine of History</w:t>
      </w:r>
      <w:r w:rsidRPr="004C0C27">
        <w:rPr>
          <w:rFonts w:ascii="Times New Roman" w:hAnsi="Times New Roman" w:cs="Times New Roman"/>
          <w:sz w:val="24"/>
          <w:szCs w:val="24"/>
        </w:rPr>
        <w:t xml:space="preserve"> 1, no ¾ (Winter-Spring, 1986)</w:t>
      </w:r>
      <w:r>
        <w:rPr>
          <w:rFonts w:ascii="Times New Roman" w:hAnsi="Times New Roman" w:cs="Times New Roman"/>
          <w:sz w:val="24"/>
          <w:szCs w:val="24"/>
        </w:rPr>
        <w:t>:15.</w:t>
      </w:r>
    </w:p>
    <w:p w14:paraId="2D7F0B01" w14:textId="77777777" w:rsidR="006C090C" w:rsidRDefault="006C090C" w:rsidP="00BC502B">
      <w:pPr>
        <w:spacing w:after="0" w:line="240" w:lineRule="auto"/>
        <w:ind w:left="720" w:hanging="720"/>
        <w:rPr>
          <w:rFonts w:ascii="Times New Roman" w:hAnsi="Times New Roman" w:cs="Times New Roman"/>
          <w:sz w:val="24"/>
          <w:szCs w:val="24"/>
        </w:rPr>
      </w:pPr>
    </w:p>
    <w:p w14:paraId="7DD5FF80"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 xml:space="preserve">Garland, Joseph E. </w:t>
      </w:r>
      <w:r w:rsidRPr="00BC502B">
        <w:rPr>
          <w:rFonts w:ascii="Times New Roman" w:hAnsi="Times New Roman" w:cs="Times New Roman"/>
          <w:i/>
          <w:sz w:val="24"/>
          <w:szCs w:val="24"/>
        </w:rPr>
        <w:t>Boston’s Gold Coast, The North Shore 1890-1929.</w:t>
      </w:r>
      <w:r w:rsidRPr="00BC502B">
        <w:rPr>
          <w:rFonts w:ascii="Times New Roman" w:hAnsi="Times New Roman" w:cs="Times New Roman"/>
          <w:sz w:val="24"/>
          <w:szCs w:val="24"/>
        </w:rPr>
        <w:t xml:space="preserve"> Boston: Little, Brown and Company, 1981.</w:t>
      </w:r>
    </w:p>
    <w:p w14:paraId="15B7BF0C" w14:textId="77777777" w:rsidR="00BC502B" w:rsidRPr="00BC502B" w:rsidRDefault="00BC502B" w:rsidP="00BC502B">
      <w:pPr>
        <w:spacing w:after="0" w:line="240" w:lineRule="auto"/>
        <w:ind w:left="720" w:hanging="720"/>
        <w:rPr>
          <w:rFonts w:ascii="Times New Roman" w:hAnsi="Times New Roman" w:cs="Times New Roman"/>
          <w:sz w:val="24"/>
          <w:szCs w:val="24"/>
        </w:rPr>
      </w:pPr>
    </w:p>
    <w:p w14:paraId="4528F86A"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 xml:space="preserve">Goodwin, Doris Kearns. </w:t>
      </w:r>
      <w:r w:rsidRPr="00BC502B">
        <w:rPr>
          <w:rFonts w:ascii="Times New Roman" w:hAnsi="Times New Roman" w:cs="Times New Roman"/>
          <w:i/>
          <w:sz w:val="24"/>
          <w:szCs w:val="24"/>
        </w:rPr>
        <w:t>Team of Rivals: The Political Genius of Abraham Lincoln</w:t>
      </w:r>
      <w:r w:rsidRPr="00BC502B">
        <w:rPr>
          <w:rFonts w:ascii="Times New Roman" w:hAnsi="Times New Roman" w:cs="Times New Roman"/>
          <w:sz w:val="24"/>
          <w:szCs w:val="24"/>
        </w:rPr>
        <w:t>. New York: Simon &amp; Schuster, 2005.</w:t>
      </w:r>
    </w:p>
    <w:p w14:paraId="4FCED82B" w14:textId="77777777" w:rsidR="00BC502B" w:rsidRPr="00BC502B" w:rsidRDefault="00BC502B" w:rsidP="00BC502B">
      <w:pPr>
        <w:spacing w:after="0" w:line="240" w:lineRule="auto"/>
        <w:ind w:left="720" w:hanging="720"/>
        <w:rPr>
          <w:rFonts w:ascii="Times New Roman" w:hAnsi="Times New Roman" w:cs="Times New Roman"/>
          <w:sz w:val="24"/>
          <w:szCs w:val="24"/>
        </w:rPr>
      </w:pPr>
    </w:p>
    <w:p w14:paraId="4D47C568"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lastRenderedPageBreak/>
        <w:t xml:space="preserve">Higham, John. </w:t>
      </w:r>
      <w:r w:rsidRPr="00BC502B">
        <w:rPr>
          <w:rFonts w:ascii="Times New Roman" w:hAnsi="Times New Roman" w:cs="Times New Roman"/>
          <w:i/>
          <w:sz w:val="24"/>
          <w:szCs w:val="24"/>
        </w:rPr>
        <w:t>Strangers in the Land: Patterns of American Nativism, 1860-1925</w:t>
      </w:r>
      <w:r w:rsidRPr="00BC502B">
        <w:rPr>
          <w:rFonts w:ascii="Times New Roman" w:hAnsi="Times New Roman" w:cs="Times New Roman"/>
          <w:sz w:val="24"/>
          <w:szCs w:val="24"/>
        </w:rPr>
        <w:t>. New Brunswick, NJ: Rutgers University Press, 1955.</w:t>
      </w:r>
    </w:p>
    <w:p w14:paraId="556D142D" w14:textId="77777777" w:rsidR="00BC502B" w:rsidRPr="00BC502B" w:rsidRDefault="00BC502B" w:rsidP="00BC502B">
      <w:pPr>
        <w:spacing w:after="0" w:line="240" w:lineRule="auto"/>
        <w:ind w:left="720" w:hanging="720"/>
        <w:rPr>
          <w:rFonts w:ascii="Times New Roman" w:hAnsi="Times New Roman" w:cs="Times New Roman"/>
          <w:sz w:val="24"/>
          <w:szCs w:val="24"/>
        </w:rPr>
      </w:pPr>
    </w:p>
    <w:p w14:paraId="54ABE3AE"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 xml:space="preserve">Hofstadter, Richard. </w:t>
      </w:r>
      <w:r w:rsidRPr="00BC502B">
        <w:rPr>
          <w:rFonts w:ascii="Times New Roman" w:hAnsi="Times New Roman" w:cs="Times New Roman"/>
          <w:i/>
          <w:sz w:val="24"/>
          <w:szCs w:val="24"/>
        </w:rPr>
        <w:t>The Age of Reform.</w:t>
      </w:r>
      <w:r w:rsidRPr="00BC502B">
        <w:rPr>
          <w:rFonts w:ascii="Times New Roman" w:hAnsi="Times New Roman" w:cs="Times New Roman"/>
          <w:sz w:val="24"/>
          <w:szCs w:val="24"/>
        </w:rPr>
        <w:t xml:space="preserve"> New York: Vantage Books/Random House, 1955, 1983.</w:t>
      </w:r>
    </w:p>
    <w:p w14:paraId="614A622D" w14:textId="77777777" w:rsidR="00BC502B" w:rsidRPr="00BC502B" w:rsidRDefault="00BC502B" w:rsidP="00BC502B">
      <w:pPr>
        <w:spacing w:after="0" w:line="240" w:lineRule="auto"/>
        <w:ind w:left="720" w:hanging="720"/>
        <w:rPr>
          <w:rFonts w:ascii="Times New Roman" w:hAnsi="Times New Roman" w:cs="Times New Roman"/>
          <w:sz w:val="24"/>
          <w:szCs w:val="24"/>
        </w:rPr>
      </w:pPr>
    </w:p>
    <w:p w14:paraId="7DA53BA0" w14:textId="77777777" w:rsidR="00BC502B" w:rsidRPr="00BC502B" w:rsidRDefault="00BC502B" w:rsidP="00BC502B">
      <w:pPr>
        <w:spacing w:after="0" w:line="240" w:lineRule="auto"/>
        <w:rPr>
          <w:rFonts w:ascii="Times New Roman" w:hAnsi="Times New Roman" w:cs="Times New Roman"/>
          <w:sz w:val="24"/>
          <w:szCs w:val="24"/>
        </w:rPr>
      </w:pPr>
      <w:r w:rsidRPr="00BC502B">
        <w:rPr>
          <w:rFonts w:ascii="Times New Roman" w:hAnsi="Times New Roman" w:cs="Times New Roman"/>
          <w:sz w:val="24"/>
          <w:szCs w:val="24"/>
        </w:rPr>
        <w:t xml:space="preserve">Keegan, John. </w:t>
      </w:r>
      <w:r w:rsidRPr="00BC502B">
        <w:rPr>
          <w:rFonts w:ascii="Times New Roman" w:hAnsi="Times New Roman" w:cs="Times New Roman"/>
          <w:i/>
          <w:sz w:val="24"/>
          <w:szCs w:val="24"/>
        </w:rPr>
        <w:t>The First World War</w:t>
      </w:r>
      <w:r w:rsidRPr="00BC502B">
        <w:rPr>
          <w:rFonts w:ascii="Times New Roman" w:hAnsi="Times New Roman" w:cs="Times New Roman"/>
          <w:sz w:val="24"/>
          <w:szCs w:val="24"/>
        </w:rPr>
        <w:t>. New York: Vintage Books, 1998.</w:t>
      </w:r>
    </w:p>
    <w:p w14:paraId="46ED5CD0" w14:textId="77777777" w:rsidR="00BC502B" w:rsidRPr="00BC502B" w:rsidRDefault="00BC502B" w:rsidP="00BC502B">
      <w:pPr>
        <w:spacing w:after="0" w:line="240" w:lineRule="auto"/>
        <w:rPr>
          <w:rFonts w:ascii="Times New Roman" w:hAnsi="Times New Roman" w:cs="Times New Roman"/>
          <w:sz w:val="24"/>
          <w:szCs w:val="24"/>
        </w:rPr>
      </w:pPr>
    </w:p>
    <w:p w14:paraId="1B0E82CA"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 xml:space="preserve">Keene, Jennifer D. </w:t>
      </w:r>
      <w:r w:rsidRPr="00BC502B">
        <w:rPr>
          <w:rFonts w:ascii="Times New Roman" w:hAnsi="Times New Roman" w:cs="Times New Roman"/>
          <w:i/>
          <w:sz w:val="24"/>
          <w:szCs w:val="24"/>
        </w:rPr>
        <w:t>World War I: The American Soldier Experience</w:t>
      </w:r>
      <w:r w:rsidRPr="00BC502B">
        <w:rPr>
          <w:rFonts w:ascii="Times New Roman" w:hAnsi="Times New Roman" w:cs="Times New Roman"/>
          <w:sz w:val="24"/>
          <w:szCs w:val="24"/>
        </w:rPr>
        <w:t>. Santa Barbara, CA: Greenwood Press, 2006.</w:t>
      </w:r>
    </w:p>
    <w:p w14:paraId="16BC3017"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ab/>
        <w:t xml:space="preserve">___. </w:t>
      </w:r>
      <w:r w:rsidRPr="00BC502B">
        <w:rPr>
          <w:rFonts w:ascii="Times New Roman" w:hAnsi="Times New Roman" w:cs="Times New Roman"/>
          <w:i/>
          <w:sz w:val="24"/>
          <w:szCs w:val="24"/>
        </w:rPr>
        <w:t>Doughboys, the Great War, and the Remaking of America</w:t>
      </w:r>
      <w:r w:rsidRPr="00BC502B">
        <w:rPr>
          <w:rFonts w:ascii="Times New Roman" w:hAnsi="Times New Roman" w:cs="Times New Roman"/>
          <w:sz w:val="24"/>
          <w:szCs w:val="24"/>
        </w:rPr>
        <w:t>. Baltimore: The Johns Hopkins University Press, 2001.</w:t>
      </w:r>
    </w:p>
    <w:p w14:paraId="4C8D9861" w14:textId="77777777" w:rsidR="00BC502B" w:rsidRPr="00BC502B" w:rsidRDefault="00BC502B" w:rsidP="00BC502B">
      <w:pPr>
        <w:spacing w:after="0" w:line="240" w:lineRule="auto"/>
        <w:ind w:left="720" w:hanging="720"/>
        <w:rPr>
          <w:rFonts w:ascii="Times New Roman" w:hAnsi="Times New Roman" w:cs="Times New Roman"/>
          <w:sz w:val="24"/>
          <w:szCs w:val="24"/>
        </w:rPr>
      </w:pPr>
    </w:p>
    <w:p w14:paraId="6F1B99A7"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 xml:space="preserve">Keith, Jeanette. </w:t>
      </w:r>
      <w:r w:rsidRPr="00BC502B">
        <w:rPr>
          <w:rFonts w:ascii="Times New Roman" w:hAnsi="Times New Roman" w:cs="Times New Roman"/>
          <w:i/>
          <w:sz w:val="24"/>
          <w:szCs w:val="24"/>
        </w:rPr>
        <w:t>Rich Man’s War, Poor Man’s Fight, Race Class and Power in the Rural South during the First World War</w:t>
      </w:r>
      <w:r w:rsidRPr="00BC502B">
        <w:rPr>
          <w:rFonts w:ascii="Times New Roman" w:hAnsi="Times New Roman" w:cs="Times New Roman"/>
          <w:sz w:val="24"/>
          <w:szCs w:val="24"/>
        </w:rPr>
        <w:t>. Chapel Hill, NC: University of North Carolina Press, 2004.</w:t>
      </w:r>
    </w:p>
    <w:p w14:paraId="10E28266" w14:textId="77777777" w:rsidR="00BC502B" w:rsidRPr="00BC502B" w:rsidRDefault="00BC502B" w:rsidP="00BC502B">
      <w:pPr>
        <w:spacing w:after="0" w:line="240" w:lineRule="auto"/>
        <w:ind w:left="720" w:hanging="720"/>
        <w:rPr>
          <w:rFonts w:ascii="Times New Roman" w:hAnsi="Times New Roman" w:cs="Times New Roman"/>
          <w:sz w:val="24"/>
          <w:szCs w:val="24"/>
        </w:rPr>
      </w:pPr>
    </w:p>
    <w:p w14:paraId="5CB137BA" w14:textId="77777777" w:rsidR="00BC502B" w:rsidRPr="00BC502B" w:rsidRDefault="00BC502B" w:rsidP="00BC502B">
      <w:pPr>
        <w:spacing w:after="0" w:line="240" w:lineRule="auto"/>
        <w:ind w:left="720" w:right="-180" w:hanging="720"/>
        <w:rPr>
          <w:rFonts w:ascii="Times New Roman" w:hAnsi="Times New Roman" w:cs="Times New Roman"/>
          <w:sz w:val="24"/>
          <w:szCs w:val="24"/>
        </w:rPr>
      </w:pPr>
      <w:r w:rsidRPr="00BC502B">
        <w:rPr>
          <w:rFonts w:ascii="Times New Roman" w:hAnsi="Times New Roman" w:cs="Times New Roman"/>
          <w:sz w:val="24"/>
          <w:szCs w:val="24"/>
        </w:rPr>
        <w:t xml:space="preserve">Kennedy, David M. </w:t>
      </w:r>
      <w:r w:rsidRPr="00BC502B">
        <w:rPr>
          <w:rFonts w:ascii="Times New Roman" w:hAnsi="Times New Roman" w:cs="Times New Roman"/>
          <w:i/>
          <w:sz w:val="24"/>
          <w:szCs w:val="24"/>
        </w:rPr>
        <w:t>Over Here: The First World War and American Society.</w:t>
      </w:r>
      <w:r w:rsidRPr="00BC502B">
        <w:rPr>
          <w:rFonts w:ascii="Times New Roman" w:hAnsi="Times New Roman" w:cs="Times New Roman"/>
          <w:sz w:val="24"/>
          <w:szCs w:val="24"/>
        </w:rPr>
        <w:t xml:space="preserve"> New York: Oxford University Press, 2008.</w:t>
      </w:r>
    </w:p>
    <w:p w14:paraId="15B3CF03" w14:textId="77777777" w:rsidR="00BC502B" w:rsidRPr="00BC502B" w:rsidRDefault="00BC502B" w:rsidP="00BC502B">
      <w:pPr>
        <w:spacing w:after="0" w:line="240" w:lineRule="auto"/>
        <w:ind w:left="720" w:right="-180" w:hanging="720"/>
        <w:rPr>
          <w:rFonts w:ascii="Times New Roman" w:hAnsi="Times New Roman" w:cs="Times New Roman"/>
          <w:sz w:val="24"/>
          <w:szCs w:val="24"/>
        </w:rPr>
      </w:pPr>
    </w:p>
    <w:p w14:paraId="2E1963E8" w14:textId="77777777" w:rsidR="00421E5D" w:rsidRDefault="00421E5D" w:rsidP="00BC502B">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Laskin, David. </w:t>
      </w:r>
      <w:r w:rsidRPr="00421E5D">
        <w:rPr>
          <w:rFonts w:ascii="Times New Roman" w:hAnsi="Times New Roman" w:cs="Times New Roman"/>
          <w:i/>
          <w:sz w:val="24"/>
          <w:szCs w:val="24"/>
        </w:rPr>
        <w:t>The Long Way Home: An American Journey from Ellis Island to the Great War</w:t>
      </w:r>
      <w:r>
        <w:rPr>
          <w:rFonts w:ascii="Times New Roman" w:hAnsi="Times New Roman" w:cs="Times New Roman"/>
          <w:sz w:val="24"/>
          <w:szCs w:val="24"/>
        </w:rPr>
        <w:t>. New York: HarperCollins Publications, 2010.</w:t>
      </w:r>
    </w:p>
    <w:p w14:paraId="1F1A8F81" w14:textId="77777777" w:rsidR="00421E5D" w:rsidRDefault="00421E5D" w:rsidP="00BC502B">
      <w:pPr>
        <w:spacing w:after="0" w:line="240" w:lineRule="auto"/>
        <w:ind w:left="720" w:hanging="720"/>
        <w:rPr>
          <w:rFonts w:ascii="Times New Roman" w:hAnsi="Times New Roman" w:cs="Times New Roman"/>
          <w:sz w:val="24"/>
          <w:szCs w:val="24"/>
        </w:rPr>
      </w:pPr>
    </w:p>
    <w:p w14:paraId="590001A2"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 xml:space="preserve">Michaels, Walter Benn. </w:t>
      </w:r>
      <w:r w:rsidRPr="00BC502B">
        <w:rPr>
          <w:rFonts w:ascii="Times New Roman" w:hAnsi="Times New Roman" w:cs="Times New Roman"/>
          <w:i/>
          <w:sz w:val="24"/>
          <w:szCs w:val="24"/>
        </w:rPr>
        <w:t>Our America: Nativism, Modernism, and Pluralism</w:t>
      </w:r>
      <w:r w:rsidRPr="00BC502B">
        <w:rPr>
          <w:rFonts w:ascii="Times New Roman" w:hAnsi="Times New Roman" w:cs="Times New Roman"/>
          <w:sz w:val="24"/>
          <w:szCs w:val="24"/>
        </w:rPr>
        <w:t>. Durham, NC: Duke University Press, 1995.</w:t>
      </w:r>
    </w:p>
    <w:p w14:paraId="704B7F69" w14:textId="77777777" w:rsidR="00BC502B" w:rsidRPr="00BC502B" w:rsidRDefault="00BC502B" w:rsidP="00BC502B">
      <w:pPr>
        <w:spacing w:after="0" w:line="240" w:lineRule="auto"/>
        <w:ind w:left="720" w:hanging="720"/>
        <w:rPr>
          <w:rFonts w:ascii="Times New Roman" w:hAnsi="Times New Roman" w:cs="Times New Roman"/>
          <w:sz w:val="24"/>
          <w:szCs w:val="24"/>
        </w:rPr>
      </w:pPr>
    </w:p>
    <w:p w14:paraId="1B63DE00" w14:textId="77777777" w:rsidR="006C090C" w:rsidRPr="004C0C27" w:rsidRDefault="006C090C" w:rsidP="006C090C">
      <w:pPr>
        <w:spacing w:after="0" w:line="240" w:lineRule="auto"/>
        <w:rPr>
          <w:rFonts w:ascii="Times New Roman" w:hAnsi="Times New Roman" w:cs="Times New Roman"/>
          <w:sz w:val="24"/>
          <w:szCs w:val="24"/>
        </w:rPr>
      </w:pPr>
      <w:r w:rsidRPr="004C0C27">
        <w:rPr>
          <w:rFonts w:ascii="Times New Roman" w:hAnsi="Times New Roman" w:cs="Times New Roman"/>
          <w:i/>
          <w:sz w:val="24"/>
          <w:szCs w:val="24"/>
        </w:rPr>
        <w:t>National Geographic</w:t>
      </w:r>
      <w:r>
        <w:rPr>
          <w:rFonts w:ascii="Times New Roman" w:hAnsi="Times New Roman" w:cs="Times New Roman"/>
          <w:sz w:val="24"/>
          <w:szCs w:val="24"/>
        </w:rPr>
        <w:t>: “</w:t>
      </w:r>
      <w:r w:rsidRPr="004C0C27">
        <w:rPr>
          <w:rFonts w:ascii="Times New Roman" w:hAnsi="Times New Roman" w:cs="Times New Roman"/>
          <w:sz w:val="24"/>
          <w:szCs w:val="24"/>
        </w:rPr>
        <w:t>The Call to the Colors.</w:t>
      </w:r>
      <w:r>
        <w:rPr>
          <w:rFonts w:ascii="Times New Roman" w:hAnsi="Times New Roman" w:cs="Times New Roman"/>
          <w:sz w:val="24"/>
          <w:szCs w:val="24"/>
        </w:rPr>
        <w:t>”</w:t>
      </w:r>
      <w:r w:rsidRPr="004C0C27">
        <w:rPr>
          <w:rFonts w:ascii="Times New Roman" w:hAnsi="Times New Roman" w:cs="Times New Roman"/>
          <w:sz w:val="24"/>
          <w:szCs w:val="24"/>
        </w:rPr>
        <w:t xml:space="preserve"> April, 1917.</w:t>
      </w:r>
    </w:p>
    <w:p w14:paraId="61486D68" w14:textId="77777777" w:rsidR="006C090C" w:rsidRDefault="006C090C" w:rsidP="00BC502B">
      <w:pPr>
        <w:spacing w:after="0" w:line="240" w:lineRule="auto"/>
        <w:ind w:left="720" w:hanging="720"/>
        <w:rPr>
          <w:rFonts w:ascii="Times New Roman" w:hAnsi="Times New Roman" w:cs="Times New Roman"/>
          <w:sz w:val="24"/>
          <w:szCs w:val="24"/>
        </w:rPr>
      </w:pPr>
    </w:p>
    <w:p w14:paraId="329A0C98"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Putnam, Eben, ed.</w:t>
      </w:r>
      <w:r w:rsidRPr="00BC502B">
        <w:rPr>
          <w:rFonts w:ascii="Times New Roman" w:hAnsi="Times New Roman" w:cs="Times New Roman"/>
          <w:i/>
          <w:sz w:val="24"/>
          <w:szCs w:val="24"/>
        </w:rPr>
        <w:t xml:space="preserve"> Report of the Commission on Massachusetts’ Part in the World War</w:t>
      </w:r>
      <w:r w:rsidRPr="00BC502B">
        <w:rPr>
          <w:rFonts w:ascii="Times New Roman" w:hAnsi="Times New Roman" w:cs="Times New Roman"/>
          <w:sz w:val="24"/>
          <w:szCs w:val="24"/>
        </w:rPr>
        <w:t xml:space="preserve">. </w:t>
      </w:r>
      <w:r w:rsidRPr="00BC502B">
        <w:rPr>
          <w:rFonts w:ascii="Times New Roman" w:hAnsi="Times New Roman" w:cs="Times New Roman"/>
          <w:i/>
          <w:sz w:val="24"/>
          <w:szCs w:val="24"/>
        </w:rPr>
        <w:t>History</w:t>
      </w:r>
      <w:r w:rsidRPr="00BC502B">
        <w:rPr>
          <w:rFonts w:ascii="Times New Roman" w:hAnsi="Times New Roman" w:cs="Times New Roman"/>
          <w:sz w:val="24"/>
          <w:szCs w:val="24"/>
        </w:rPr>
        <w:t>. Vol. I. Boston: Commonwealth of Massachusetts, 1931.</w:t>
      </w:r>
    </w:p>
    <w:p w14:paraId="5AE1E694"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ab/>
        <w:t xml:space="preserve">___. </w:t>
      </w:r>
      <w:r w:rsidRPr="00BC502B">
        <w:rPr>
          <w:rFonts w:ascii="Times New Roman" w:hAnsi="Times New Roman" w:cs="Times New Roman"/>
          <w:i/>
          <w:sz w:val="24"/>
          <w:szCs w:val="24"/>
        </w:rPr>
        <w:t>Report of the Commission on Massachusetts’ Part in the World War</w:t>
      </w:r>
      <w:r w:rsidRPr="00BC502B">
        <w:rPr>
          <w:rFonts w:ascii="Times New Roman" w:hAnsi="Times New Roman" w:cs="Times New Roman"/>
          <w:sz w:val="24"/>
          <w:szCs w:val="24"/>
        </w:rPr>
        <w:t xml:space="preserve">. </w:t>
      </w:r>
      <w:r w:rsidRPr="00BC502B">
        <w:rPr>
          <w:rFonts w:ascii="Times New Roman" w:hAnsi="Times New Roman" w:cs="Times New Roman"/>
          <w:i/>
          <w:sz w:val="24"/>
          <w:szCs w:val="24"/>
        </w:rPr>
        <w:t>The Gold Star Record of Massachusetts.</w:t>
      </w:r>
      <w:r w:rsidRPr="00BC502B">
        <w:rPr>
          <w:rFonts w:ascii="Times New Roman" w:hAnsi="Times New Roman" w:cs="Times New Roman"/>
          <w:sz w:val="24"/>
          <w:szCs w:val="24"/>
        </w:rPr>
        <w:t xml:space="preserve"> Vol. II. Boston: Commonwealth of Massachusetts, 1929.</w:t>
      </w:r>
    </w:p>
    <w:p w14:paraId="2757A0EC" w14:textId="77777777" w:rsidR="00BC502B" w:rsidRPr="00BC502B" w:rsidRDefault="00BC502B" w:rsidP="00BC502B">
      <w:pPr>
        <w:spacing w:after="0" w:line="240" w:lineRule="auto"/>
        <w:ind w:left="720" w:hanging="720"/>
        <w:rPr>
          <w:rFonts w:ascii="Times New Roman" w:hAnsi="Times New Roman" w:cs="Times New Roman"/>
          <w:sz w:val="24"/>
          <w:szCs w:val="24"/>
        </w:rPr>
      </w:pPr>
    </w:p>
    <w:p w14:paraId="67C53973"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 xml:space="preserve">Provost Marshal General. </w:t>
      </w:r>
      <w:r w:rsidRPr="00BC502B">
        <w:rPr>
          <w:rFonts w:ascii="Times New Roman" w:hAnsi="Times New Roman" w:cs="Times New Roman"/>
          <w:i/>
          <w:sz w:val="24"/>
          <w:szCs w:val="24"/>
        </w:rPr>
        <w:t>Report of the Provost Marshal General to the Secretary of War on the first draft under the Selective-service act, 1917.</w:t>
      </w:r>
      <w:r w:rsidRPr="00BC502B">
        <w:rPr>
          <w:rFonts w:ascii="Times New Roman" w:hAnsi="Times New Roman" w:cs="Times New Roman"/>
          <w:sz w:val="24"/>
          <w:szCs w:val="24"/>
        </w:rPr>
        <w:t xml:space="preserve"> Washington: U. S. Government Printing Office, 1918. Reprint Ann Arbor, MI: University of Michigan Press, 2010.</w:t>
      </w:r>
    </w:p>
    <w:p w14:paraId="1439E811"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ab/>
        <w:t xml:space="preserve">___. </w:t>
      </w:r>
      <w:r w:rsidRPr="00BC502B">
        <w:rPr>
          <w:rFonts w:ascii="Times New Roman" w:hAnsi="Times New Roman" w:cs="Times New Roman"/>
          <w:i/>
          <w:sz w:val="24"/>
          <w:szCs w:val="24"/>
        </w:rPr>
        <w:t>Selective Service Regulations: Prescribed by the President Under the Authority Vested in Him by the Terms of the Selective Service Law</w:t>
      </w:r>
      <w:r w:rsidRPr="00BC502B">
        <w:rPr>
          <w:rFonts w:ascii="Times New Roman" w:hAnsi="Times New Roman" w:cs="Times New Roman"/>
          <w:sz w:val="24"/>
          <w:szCs w:val="24"/>
        </w:rPr>
        <w:t>. 2</w:t>
      </w:r>
      <w:r w:rsidRPr="00BC502B">
        <w:rPr>
          <w:rFonts w:ascii="Times New Roman" w:hAnsi="Times New Roman" w:cs="Times New Roman"/>
          <w:sz w:val="24"/>
          <w:szCs w:val="24"/>
          <w:vertAlign w:val="superscript"/>
        </w:rPr>
        <w:t>nd</w:t>
      </w:r>
      <w:r w:rsidRPr="00BC502B">
        <w:rPr>
          <w:rFonts w:ascii="Times New Roman" w:hAnsi="Times New Roman" w:cs="Times New Roman"/>
          <w:sz w:val="24"/>
          <w:szCs w:val="24"/>
        </w:rPr>
        <w:t xml:space="preserve"> ed. Washington: U. S. Government Printing Office, 1918.</w:t>
      </w:r>
    </w:p>
    <w:p w14:paraId="0C888E40" w14:textId="77777777" w:rsidR="00BC502B" w:rsidRPr="00BC502B" w:rsidRDefault="00BC502B" w:rsidP="00BC502B">
      <w:pPr>
        <w:spacing w:after="0" w:line="240" w:lineRule="auto"/>
        <w:ind w:left="720"/>
        <w:rPr>
          <w:rFonts w:ascii="Times New Roman" w:hAnsi="Times New Roman" w:cs="Times New Roman"/>
          <w:sz w:val="24"/>
          <w:szCs w:val="24"/>
        </w:rPr>
      </w:pPr>
      <w:r w:rsidRPr="00BC502B">
        <w:rPr>
          <w:rFonts w:ascii="Times New Roman" w:hAnsi="Times New Roman" w:cs="Times New Roman"/>
          <w:sz w:val="24"/>
          <w:szCs w:val="24"/>
        </w:rPr>
        <w:t xml:space="preserve">___. </w:t>
      </w:r>
      <w:r w:rsidRPr="00BC502B">
        <w:rPr>
          <w:rFonts w:ascii="Times New Roman" w:hAnsi="Times New Roman" w:cs="Times New Roman"/>
          <w:i/>
          <w:sz w:val="24"/>
          <w:szCs w:val="24"/>
        </w:rPr>
        <w:t>Final report</w:t>
      </w:r>
      <w:r w:rsidRPr="00BC502B">
        <w:rPr>
          <w:rFonts w:ascii="Times New Roman" w:hAnsi="Times New Roman" w:cs="Times New Roman"/>
          <w:sz w:val="24"/>
          <w:szCs w:val="24"/>
        </w:rPr>
        <w:t xml:space="preserve"> </w:t>
      </w:r>
      <w:r w:rsidRPr="00BC502B">
        <w:rPr>
          <w:rFonts w:ascii="Times New Roman" w:hAnsi="Times New Roman" w:cs="Times New Roman"/>
          <w:i/>
          <w:sz w:val="24"/>
          <w:szCs w:val="24"/>
        </w:rPr>
        <w:t>of the Provost Marshal General to the Secretary of War on the Operations of the Selective Service System to December 20, 1918.</w:t>
      </w:r>
      <w:r w:rsidRPr="00BC502B">
        <w:rPr>
          <w:rFonts w:ascii="Times New Roman" w:hAnsi="Times New Roman" w:cs="Times New Roman"/>
          <w:sz w:val="24"/>
          <w:szCs w:val="24"/>
        </w:rPr>
        <w:t xml:space="preserve"> Washington: U. S. Government Printing Office, 1919. Reprint Charleston, SC: Nabu Public Domain Reprints, 2010.</w:t>
      </w:r>
    </w:p>
    <w:p w14:paraId="6DC5D7F5" w14:textId="77777777" w:rsidR="00BC502B" w:rsidRPr="00BC502B" w:rsidRDefault="00BC502B" w:rsidP="00BC502B">
      <w:pPr>
        <w:spacing w:after="0" w:line="240" w:lineRule="auto"/>
        <w:ind w:left="720"/>
        <w:rPr>
          <w:rFonts w:ascii="Times New Roman" w:hAnsi="Times New Roman" w:cs="Times New Roman"/>
          <w:sz w:val="24"/>
          <w:szCs w:val="24"/>
        </w:rPr>
      </w:pPr>
    </w:p>
    <w:p w14:paraId="59FAC05F" w14:textId="77777777" w:rsidR="00BC502B" w:rsidRPr="00BC502B" w:rsidRDefault="00BC502B" w:rsidP="00BC502B">
      <w:pPr>
        <w:spacing w:after="0" w:line="240" w:lineRule="auto"/>
        <w:rPr>
          <w:rFonts w:ascii="Times New Roman" w:hAnsi="Times New Roman" w:cs="Times New Roman"/>
          <w:sz w:val="24"/>
          <w:szCs w:val="24"/>
        </w:rPr>
      </w:pPr>
      <w:r w:rsidRPr="00BC502B">
        <w:rPr>
          <w:rFonts w:ascii="Times New Roman" w:hAnsi="Times New Roman" w:cs="Times New Roman"/>
          <w:sz w:val="24"/>
          <w:szCs w:val="24"/>
        </w:rPr>
        <w:lastRenderedPageBreak/>
        <w:t xml:space="preserve">Records of the Selective Service System (World War I). Record Group 163. National </w:t>
      </w:r>
      <w:r w:rsidRPr="00BC502B">
        <w:rPr>
          <w:rFonts w:ascii="Times New Roman" w:hAnsi="Times New Roman" w:cs="Times New Roman"/>
          <w:sz w:val="24"/>
          <w:szCs w:val="24"/>
        </w:rPr>
        <w:tab/>
        <w:t>Archives and Records Administration, accessed at</w:t>
      </w:r>
      <w:r w:rsidR="00763D51">
        <w:rPr>
          <w:rFonts w:ascii="Times New Roman" w:hAnsi="Times New Roman" w:cs="Times New Roman"/>
          <w:sz w:val="24"/>
          <w:szCs w:val="24"/>
        </w:rPr>
        <w:t xml:space="preserve"> </w:t>
      </w:r>
      <w:r w:rsidRPr="00BC502B">
        <w:rPr>
          <w:rFonts w:ascii="Times New Roman" w:hAnsi="Times New Roman" w:cs="Times New Roman"/>
          <w:sz w:val="24"/>
          <w:szCs w:val="24"/>
        </w:rPr>
        <w:t xml:space="preserve">Waltham, Massachusetts, now </w:t>
      </w:r>
      <w:r w:rsidRPr="00BC502B">
        <w:rPr>
          <w:rFonts w:ascii="Times New Roman" w:hAnsi="Times New Roman" w:cs="Times New Roman"/>
          <w:sz w:val="24"/>
          <w:szCs w:val="24"/>
        </w:rPr>
        <w:tab/>
        <w:t xml:space="preserve">at Saint Louis, Missouri. </w:t>
      </w:r>
    </w:p>
    <w:p w14:paraId="03B2EBC9" w14:textId="77777777" w:rsidR="00BC502B" w:rsidRPr="00BC502B" w:rsidRDefault="00BC502B" w:rsidP="00BC502B">
      <w:pPr>
        <w:spacing w:after="0" w:line="240" w:lineRule="auto"/>
        <w:rPr>
          <w:rFonts w:ascii="Times New Roman" w:hAnsi="Times New Roman" w:cs="Times New Roman"/>
          <w:sz w:val="24"/>
          <w:szCs w:val="24"/>
        </w:rPr>
      </w:pPr>
    </w:p>
    <w:p w14:paraId="020C2762" w14:textId="77777777" w:rsidR="00BC502B" w:rsidRPr="00BC502B" w:rsidRDefault="00BC502B" w:rsidP="00BC502B">
      <w:pPr>
        <w:spacing w:after="0" w:line="240" w:lineRule="auto"/>
        <w:rPr>
          <w:rFonts w:ascii="Times New Roman" w:hAnsi="Times New Roman" w:cs="Times New Roman"/>
          <w:sz w:val="24"/>
          <w:szCs w:val="24"/>
        </w:rPr>
      </w:pPr>
      <w:r w:rsidRPr="00BC502B">
        <w:rPr>
          <w:rFonts w:ascii="Times New Roman" w:hAnsi="Times New Roman" w:cs="Times New Roman"/>
          <w:sz w:val="24"/>
          <w:szCs w:val="24"/>
        </w:rPr>
        <w:t>Records of the City of Beverly Veterans’ Agent, Memorial Building, Beverly, MA.</w:t>
      </w:r>
    </w:p>
    <w:p w14:paraId="274F9845" w14:textId="77777777" w:rsidR="00BC502B" w:rsidRPr="00BC502B" w:rsidRDefault="00BC502B" w:rsidP="00BC502B">
      <w:pPr>
        <w:spacing w:after="0" w:line="240" w:lineRule="auto"/>
        <w:rPr>
          <w:rFonts w:ascii="Times New Roman" w:hAnsi="Times New Roman" w:cs="Times New Roman"/>
          <w:sz w:val="24"/>
          <w:szCs w:val="24"/>
        </w:rPr>
      </w:pPr>
    </w:p>
    <w:p w14:paraId="3391555A"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 xml:space="preserve">Schrag, Peter. </w:t>
      </w:r>
      <w:r w:rsidRPr="00BC502B">
        <w:rPr>
          <w:rFonts w:ascii="Times New Roman" w:hAnsi="Times New Roman" w:cs="Times New Roman"/>
          <w:i/>
          <w:sz w:val="24"/>
          <w:szCs w:val="24"/>
        </w:rPr>
        <w:t>Not Fit for Our Society: Nativism and Immigration.</w:t>
      </w:r>
      <w:r w:rsidRPr="00BC502B">
        <w:rPr>
          <w:rFonts w:ascii="Times New Roman" w:hAnsi="Times New Roman" w:cs="Times New Roman"/>
          <w:sz w:val="24"/>
          <w:szCs w:val="24"/>
        </w:rPr>
        <w:t xml:space="preserve"> Berkeley: University of California Press, 2010.</w:t>
      </w:r>
    </w:p>
    <w:p w14:paraId="698436B5" w14:textId="77777777" w:rsidR="00BC502B" w:rsidRPr="00BC502B" w:rsidRDefault="00BC502B" w:rsidP="00BC502B">
      <w:pPr>
        <w:spacing w:after="0" w:line="240" w:lineRule="auto"/>
        <w:ind w:left="720" w:hanging="720"/>
        <w:rPr>
          <w:rFonts w:ascii="Times New Roman" w:hAnsi="Times New Roman" w:cs="Times New Roman"/>
          <w:sz w:val="24"/>
          <w:szCs w:val="24"/>
        </w:rPr>
      </w:pPr>
    </w:p>
    <w:p w14:paraId="1033B5DE"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 xml:space="preserve">Segal, David R. </w:t>
      </w:r>
      <w:r w:rsidRPr="00BC502B">
        <w:rPr>
          <w:rFonts w:ascii="Times New Roman" w:hAnsi="Times New Roman" w:cs="Times New Roman"/>
          <w:i/>
          <w:sz w:val="24"/>
          <w:szCs w:val="24"/>
        </w:rPr>
        <w:t>Recruiting for Uncle Sam: Citizenship and Military Manpower Policy</w:t>
      </w:r>
      <w:r w:rsidRPr="00BC502B">
        <w:rPr>
          <w:rFonts w:ascii="Times New Roman" w:hAnsi="Times New Roman" w:cs="Times New Roman"/>
          <w:sz w:val="24"/>
          <w:szCs w:val="24"/>
        </w:rPr>
        <w:t>. Lawrence, KS: University of Kansas Press, 1989.</w:t>
      </w:r>
    </w:p>
    <w:p w14:paraId="2AD4BFA5" w14:textId="77777777" w:rsidR="00AF6074" w:rsidRDefault="00AF6074" w:rsidP="00BC502B">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Smith, David M. </w:t>
      </w:r>
      <w:r w:rsidRPr="00AF6074">
        <w:rPr>
          <w:rFonts w:ascii="Times New Roman" w:hAnsi="Times New Roman" w:cs="Times New Roman"/>
          <w:i/>
          <w:sz w:val="24"/>
          <w:szCs w:val="24"/>
        </w:rPr>
        <w:t>The Great Departure: The United States and World War I, 1914-1920.</w:t>
      </w:r>
      <w:r>
        <w:rPr>
          <w:rFonts w:ascii="Times New Roman" w:hAnsi="Times New Roman" w:cs="Times New Roman"/>
          <w:sz w:val="24"/>
          <w:szCs w:val="24"/>
        </w:rPr>
        <w:t xml:space="preserve"> New York: John Wiley and Sons, Inc., 1965.</w:t>
      </w:r>
    </w:p>
    <w:p w14:paraId="3EC8E70C" w14:textId="77777777" w:rsidR="00AF6074" w:rsidRDefault="00AF6074" w:rsidP="00BC502B">
      <w:pPr>
        <w:spacing w:after="0" w:line="240" w:lineRule="auto"/>
        <w:ind w:left="720" w:hanging="720"/>
        <w:rPr>
          <w:rFonts w:ascii="Times New Roman" w:hAnsi="Times New Roman" w:cs="Times New Roman"/>
          <w:sz w:val="24"/>
          <w:szCs w:val="24"/>
        </w:rPr>
      </w:pPr>
    </w:p>
    <w:p w14:paraId="3C54837D"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 xml:space="preserve">Solomon, Barbara Miller. </w:t>
      </w:r>
      <w:r w:rsidRPr="00BC502B">
        <w:rPr>
          <w:rFonts w:ascii="Times New Roman" w:hAnsi="Times New Roman" w:cs="Times New Roman"/>
          <w:i/>
          <w:sz w:val="24"/>
          <w:szCs w:val="24"/>
        </w:rPr>
        <w:t>Ancestor and Immigrants: A Changing New England Tradition</w:t>
      </w:r>
      <w:r w:rsidRPr="00BC502B">
        <w:rPr>
          <w:rFonts w:ascii="Times New Roman" w:hAnsi="Times New Roman" w:cs="Times New Roman"/>
          <w:sz w:val="24"/>
          <w:szCs w:val="24"/>
        </w:rPr>
        <w:t>. 1956. Reprint Boston: Northeastern University Press, 1989.</w:t>
      </w:r>
    </w:p>
    <w:p w14:paraId="11451ADE" w14:textId="77777777" w:rsidR="00BC502B" w:rsidRPr="00BC502B" w:rsidRDefault="00BC502B" w:rsidP="00BC502B">
      <w:pPr>
        <w:spacing w:after="0" w:line="240" w:lineRule="auto"/>
        <w:ind w:left="720" w:hanging="720"/>
        <w:rPr>
          <w:rFonts w:ascii="Times New Roman" w:hAnsi="Times New Roman" w:cs="Times New Roman"/>
          <w:sz w:val="24"/>
          <w:szCs w:val="24"/>
        </w:rPr>
      </w:pPr>
    </w:p>
    <w:p w14:paraId="232482ED"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 xml:space="preserve">U. S. Bureau of the Census. </w:t>
      </w:r>
      <w:r w:rsidRPr="00BC502B">
        <w:rPr>
          <w:rFonts w:ascii="Times New Roman" w:hAnsi="Times New Roman" w:cs="Times New Roman"/>
          <w:i/>
          <w:sz w:val="24"/>
          <w:szCs w:val="24"/>
        </w:rPr>
        <w:t>Return of the Whole Number of Persons within the Several districts of the United States</w:t>
      </w:r>
      <w:r w:rsidRPr="00BC502B">
        <w:rPr>
          <w:rFonts w:ascii="Times New Roman" w:hAnsi="Times New Roman" w:cs="Times New Roman"/>
          <w:sz w:val="24"/>
          <w:szCs w:val="24"/>
        </w:rPr>
        <w:t>. Philadelphia, PA: J. Phillips, 1793, accessed on-line at www.census.gov , October 17, 2012.</w:t>
      </w:r>
    </w:p>
    <w:p w14:paraId="4ABF947D" w14:textId="77777777" w:rsidR="00BC502B" w:rsidRPr="00BC502B" w:rsidRDefault="00BC502B" w:rsidP="00BC502B">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ab/>
        <w:t xml:space="preserve">___. </w:t>
      </w:r>
      <w:r w:rsidRPr="00BC502B">
        <w:rPr>
          <w:rFonts w:ascii="Times New Roman" w:hAnsi="Times New Roman" w:cs="Times New Roman"/>
          <w:i/>
          <w:sz w:val="24"/>
          <w:szCs w:val="24"/>
        </w:rPr>
        <w:t xml:space="preserve">Thirteenth Census of the United States, </w:t>
      </w:r>
      <w:r w:rsidRPr="00BC502B">
        <w:rPr>
          <w:rFonts w:ascii="Times New Roman" w:hAnsi="Times New Roman" w:cs="Times New Roman"/>
          <w:sz w:val="24"/>
          <w:szCs w:val="24"/>
        </w:rPr>
        <w:t>Vol. I</w:t>
      </w:r>
      <w:r w:rsidRPr="00BC502B">
        <w:rPr>
          <w:rFonts w:ascii="Times New Roman" w:hAnsi="Times New Roman" w:cs="Times New Roman"/>
          <w:i/>
          <w:sz w:val="24"/>
          <w:szCs w:val="24"/>
        </w:rPr>
        <w:t xml:space="preserve"> Population.</w:t>
      </w:r>
      <w:r w:rsidRPr="00BC502B">
        <w:rPr>
          <w:rFonts w:ascii="Times New Roman" w:hAnsi="Times New Roman" w:cs="Times New Roman"/>
          <w:sz w:val="24"/>
          <w:szCs w:val="24"/>
        </w:rPr>
        <w:t xml:space="preserve"> Washington: Government Printing Office, 1913.</w:t>
      </w:r>
    </w:p>
    <w:p w14:paraId="32B069CF" w14:textId="77777777" w:rsidR="00BC502B" w:rsidRPr="00BC502B" w:rsidRDefault="00BC502B" w:rsidP="00BC502B">
      <w:pPr>
        <w:spacing w:after="0" w:line="240" w:lineRule="auto"/>
        <w:ind w:left="720"/>
        <w:rPr>
          <w:rFonts w:ascii="Times New Roman" w:hAnsi="Times New Roman" w:cs="Times New Roman"/>
          <w:sz w:val="24"/>
          <w:szCs w:val="24"/>
        </w:rPr>
      </w:pPr>
      <w:r w:rsidRPr="00BC502B">
        <w:rPr>
          <w:rFonts w:ascii="Times New Roman" w:hAnsi="Times New Roman" w:cs="Times New Roman"/>
          <w:sz w:val="24"/>
          <w:szCs w:val="24"/>
        </w:rPr>
        <w:t xml:space="preserve">___. </w:t>
      </w:r>
      <w:r w:rsidRPr="00BC502B">
        <w:rPr>
          <w:rFonts w:ascii="Times New Roman" w:hAnsi="Times New Roman" w:cs="Times New Roman"/>
          <w:i/>
          <w:sz w:val="24"/>
          <w:szCs w:val="24"/>
        </w:rPr>
        <w:t>Statistical Abstract of the United States, 1916</w:t>
      </w:r>
      <w:r w:rsidRPr="00BC502B">
        <w:rPr>
          <w:rFonts w:ascii="Times New Roman" w:hAnsi="Times New Roman" w:cs="Times New Roman"/>
          <w:sz w:val="24"/>
          <w:szCs w:val="24"/>
        </w:rPr>
        <w:t>. Washington: U. S. Government Printing Office, 1917.</w:t>
      </w:r>
    </w:p>
    <w:p w14:paraId="34D80158" w14:textId="77777777" w:rsidR="00BC502B" w:rsidRPr="00BC502B" w:rsidRDefault="00BC502B" w:rsidP="00BC502B">
      <w:pPr>
        <w:spacing w:after="0" w:line="240" w:lineRule="auto"/>
        <w:ind w:left="720"/>
        <w:rPr>
          <w:rFonts w:ascii="Times New Roman" w:hAnsi="Times New Roman" w:cs="Times New Roman"/>
          <w:sz w:val="24"/>
          <w:szCs w:val="24"/>
        </w:rPr>
      </w:pPr>
      <w:r w:rsidRPr="00BC502B">
        <w:rPr>
          <w:rFonts w:ascii="Times New Roman" w:hAnsi="Times New Roman" w:cs="Times New Roman"/>
          <w:sz w:val="24"/>
          <w:szCs w:val="24"/>
        </w:rPr>
        <w:t xml:space="preserve">___. </w:t>
      </w:r>
      <w:r w:rsidRPr="00BC502B">
        <w:rPr>
          <w:rFonts w:ascii="Times New Roman" w:hAnsi="Times New Roman" w:cs="Times New Roman"/>
          <w:i/>
          <w:sz w:val="24"/>
          <w:szCs w:val="24"/>
        </w:rPr>
        <w:t>Statistical Atlas of the United States, 1917.</w:t>
      </w:r>
      <w:r w:rsidRPr="00BC502B">
        <w:rPr>
          <w:rFonts w:ascii="Times New Roman" w:hAnsi="Times New Roman" w:cs="Times New Roman"/>
          <w:sz w:val="24"/>
          <w:szCs w:val="24"/>
        </w:rPr>
        <w:t xml:space="preserve"> Washington: U. S. Government Printing Office, 1918.</w:t>
      </w:r>
    </w:p>
    <w:p w14:paraId="5DB849F5" w14:textId="77777777" w:rsidR="00BC502B" w:rsidRPr="00BC502B" w:rsidRDefault="00BC502B" w:rsidP="00BC502B">
      <w:pPr>
        <w:spacing w:after="0" w:line="240" w:lineRule="auto"/>
        <w:ind w:left="720"/>
        <w:rPr>
          <w:rFonts w:ascii="Times New Roman" w:hAnsi="Times New Roman" w:cs="Times New Roman"/>
          <w:sz w:val="24"/>
          <w:szCs w:val="24"/>
        </w:rPr>
      </w:pPr>
      <w:r w:rsidRPr="00BC502B">
        <w:rPr>
          <w:rFonts w:ascii="Times New Roman" w:hAnsi="Times New Roman" w:cs="Times New Roman"/>
          <w:i/>
          <w:sz w:val="24"/>
          <w:szCs w:val="24"/>
        </w:rPr>
        <w:t>___. Fourteenth Census of the United States, Number and Distribution of Inhabitants.</w:t>
      </w:r>
      <w:r w:rsidRPr="00BC502B">
        <w:rPr>
          <w:rFonts w:ascii="Times New Roman" w:hAnsi="Times New Roman" w:cs="Times New Roman"/>
          <w:sz w:val="24"/>
          <w:szCs w:val="24"/>
        </w:rPr>
        <w:t xml:space="preserve"> Washington: Government Printing Office, 1921.</w:t>
      </w:r>
    </w:p>
    <w:p w14:paraId="01FA36AA" w14:textId="77777777" w:rsidR="00BC502B" w:rsidRPr="00BC502B" w:rsidRDefault="00BC502B" w:rsidP="00BC502B">
      <w:pPr>
        <w:spacing w:after="0" w:line="240" w:lineRule="auto"/>
        <w:ind w:left="720"/>
        <w:rPr>
          <w:rFonts w:ascii="Times New Roman" w:hAnsi="Times New Roman" w:cs="Times New Roman"/>
          <w:sz w:val="24"/>
          <w:szCs w:val="24"/>
        </w:rPr>
      </w:pPr>
      <w:r w:rsidRPr="00BC502B">
        <w:rPr>
          <w:rFonts w:ascii="Times New Roman" w:hAnsi="Times New Roman" w:cs="Times New Roman"/>
          <w:i/>
          <w:sz w:val="24"/>
          <w:szCs w:val="24"/>
        </w:rPr>
        <w:t>___. Statistical Atlas of the United States, 1920.</w:t>
      </w:r>
      <w:r w:rsidRPr="00BC502B">
        <w:rPr>
          <w:rFonts w:ascii="Times New Roman" w:hAnsi="Times New Roman" w:cs="Times New Roman"/>
          <w:sz w:val="24"/>
          <w:szCs w:val="24"/>
        </w:rPr>
        <w:t xml:space="preserve"> Washington: U. S. Government Printing Office, 1921.</w:t>
      </w:r>
    </w:p>
    <w:p w14:paraId="770FD87E" w14:textId="77777777" w:rsidR="00BC502B" w:rsidRPr="00BC502B" w:rsidRDefault="00BC502B" w:rsidP="00BC502B">
      <w:pPr>
        <w:spacing w:after="0" w:line="240" w:lineRule="auto"/>
        <w:ind w:left="720"/>
        <w:rPr>
          <w:rFonts w:ascii="Times New Roman" w:hAnsi="Times New Roman" w:cs="Times New Roman"/>
          <w:sz w:val="24"/>
          <w:szCs w:val="24"/>
        </w:rPr>
      </w:pPr>
      <w:r w:rsidRPr="00BC502B">
        <w:rPr>
          <w:rFonts w:ascii="Times New Roman" w:hAnsi="Times New Roman" w:cs="Times New Roman"/>
          <w:i/>
          <w:sz w:val="24"/>
          <w:szCs w:val="24"/>
        </w:rPr>
        <w:t>___. Historical Statistics of the United States, Colonial Times to 1970, Bicentennial Edition, Part 1</w:t>
      </w:r>
      <w:r w:rsidRPr="00BC502B">
        <w:rPr>
          <w:rFonts w:ascii="Times New Roman" w:hAnsi="Times New Roman" w:cs="Times New Roman"/>
          <w:sz w:val="24"/>
          <w:szCs w:val="24"/>
        </w:rPr>
        <w:t>. Washington: Government Printing Office, 1975.</w:t>
      </w:r>
    </w:p>
    <w:p w14:paraId="35F15795" w14:textId="77777777" w:rsidR="00BC502B" w:rsidRPr="00BC502B" w:rsidRDefault="00BC502B" w:rsidP="00BC502B">
      <w:pPr>
        <w:spacing w:after="0" w:line="240" w:lineRule="auto"/>
        <w:ind w:left="720"/>
        <w:rPr>
          <w:rFonts w:ascii="Times New Roman" w:hAnsi="Times New Roman" w:cs="Times New Roman"/>
          <w:sz w:val="24"/>
          <w:szCs w:val="24"/>
        </w:rPr>
      </w:pPr>
    </w:p>
    <w:p w14:paraId="06B9B8A3" w14:textId="77777777" w:rsidR="00BC502B" w:rsidRPr="00BC502B" w:rsidRDefault="00BC502B" w:rsidP="00BC502B">
      <w:pPr>
        <w:spacing w:after="0" w:line="240" w:lineRule="auto"/>
        <w:rPr>
          <w:rFonts w:ascii="Times New Roman" w:hAnsi="Times New Roman" w:cs="Times New Roman"/>
          <w:sz w:val="24"/>
          <w:szCs w:val="24"/>
        </w:rPr>
      </w:pPr>
      <w:r w:rsidRPr="00BC502B">
        <w:rPr>
          <w:rFonts w:ascii="Times New Roman" w:hAnsi="Times New Roman" w:cs="Times New Roman"/>
          <w:sz w:val="24"/>
          <w:szCs w:val="24"/>
        </w:rPr>
        <w:t xml:space="preserve">Upton, Emory. </w:t>
      </w:r>
      <w:r w:rsidRPr="00BC502B">
        <w:rPr>
          <w:rFonts w:ascii="Times New Roman" w:hAnsi="Times New Roman" w:cs="Times New Roman"/>
          <w:i/>
          <w:sz w:val="24"/>
          <w:szCs w:val="24"/>
        </w:rPr>
        <w:t>The Military Policy of The United States</w:t>
      </w:r>
      <w:r w:rsidRPr="00BC502B">
        <w:rPr>
          <w:rFonts w:ascii="Times New Roman" w:hAnsi="Times New Roman" w:cs="Times New Roman"/>
          <w:sz w:val="24"/>
          <w:szCs w:val="24"/>
        </w:rPr>
        <w:t xml:space="preserve">. Washington:  U. S. Government </w:t>
      </w:r>
      <w:r w:rsidRPr="00BC502B">
        <w:rPr>
          <w:rFonts w:ascii="Times New Roman" w:hAnsi="Times New Roman" w:cs="Times New Roman"/>
          <w:sz w:val="24"/>
          <w:szCs w:val="24"/>
        </w:rPr>
        <w:tab/>
        <w:t>Printing Office, 1912, Third Impression.</w:t>
      </w:r>
    </w:p>
    <w:p w14:paraId="1DECFFF6" w14:textId="77777777" w:rsidR="00BC502B" w:rsidRPr="00BC502B" w:rsidRDefault="00BC502B" w:rsidP="00BC502B">
      <w:pPr>
        <w:spacing w:after="0" w:line="240" w:lineRule="auto"/>
        <w:rPr>
          <w:rFonts w:ascii="Times New Roman" w:hAnsi="Times New Roman" w:cs="Times New Roman"/>
          <w:sz w:val="24"/>
          <w:szCs w:val="24"/>
        </w:rPr>
      </w:pPr>
    </w:p>
    <w:p w14:paraId="2824436E" w14:textId="77777777" w:rsidR="00AF6074" w:rsidRDefault="00AF6074" w:rsidP="00BC502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Watson, Bruce. </w:t>
      </w:r>
      <w:r w:rsidRPr="00AF6074">
        <w:rPr>
          <w:rFonts w:ascii="Times New Roman" w:hAnsi="Times New Roman" w:cs="Times New Roman"/>
          <w:i/>
          <w:sz w:val="24"/>
          <w:szCs w:val="24"/>
        </w:rPr>
        <w:t xml:space="preserve">Bread and Roses: Mills, Migrants, and the Struggle for the American </w:t>
      </w:r>
      <w:r>
        <w:rPr>
          <w:rFonts w:ascii="Times New Roman" w:hAnsi="Times New Roman" w:cs="Times New Roman"/>
          <w:i/>
          <w:sz w:val="24"/>
          <w:szCs w:val="24"/>
        </w:rPr>
        <w:tab/>
      </w:r>
      <w:r w:rsidRPr="00AF6074">
        <w:rPr>
          <w:rFonts w:ascii="Times New Roman" w:hAnsi="Times New Roman" w:cs="Times New Roman"/>
          <w:i/>
          <w:sz w:val="24"/>
          <w:szCs w:val="24"/>
        </w:rPr>
        <w:t>Dream.</w:t>
      </w:r>
      <w:r>
        <w:rPr>
          <w:rFonts w:ascii="Times New Roman" w:hAnsi="Times New Roman" w:cs="Times New Roman"/>
          <w:sz w:val="24"/>
          <w:szCs w:val="24"/>
        </w:rPr>
        <w:t xml:space="preserve"> New York: Penguin Group, 2005.</w:t>
      </w:r>
    </w:p>
    <w:p w14:paraId="123B9C3E" w14:textId="77777777" w:rsidR="00AF6074" w:rsidRDefault="00AF6074" w:rsidP="00BC502B">
      <w:pPr>
        <w:spacing w:after="0" w:line="240" w:lineRule="auto"/>
        <w:rPr>
          <w:rFonts w:ascii="Times New Roman" w:hAnsi="Times New Roman" w:cs="Times New Roman"/>
          <w:sz w:val="24"/>
          <w:szCs w:val="24"/>
        </w:rPr>
      </w:pPr>
    </w:p>
    <w:p w14:paraId="13E5C2BB" w14:textId="77777777" w:rsidR="00BC502B" w:rsidRPr="00BC502B" w:rsidRDefault="00BC502B" w:rsidP="00BC502B">
      <w:pPr>
        <w:spacing w:after="0" w:line="240" w:lineRule="auto"/>
        <w:rPr>
          <w:rFonts w:ascii="Times New Roman" w:hAnsi="Times New Roman" w:cs="Times New Roman"/>
          <w:sz w:val="24"/>
          <w:szCs w:val="24"/>
        </w:rPr>
      </w:pPr>
      <w:r w:rsidRPr="00BC502B">
        <w:rPr>
          <w:rFonts w:ascii="Times New Roman" w:hAnsi="Times New Roman" w:cs="Times New Roman"/>
          <w:sz w:val="24"/>
          <w:szCs w:val="24"/>
        </w:rPr>
        <w:t>Wickware, Francis G., ed</w:t>
      </w:r>
      <w:r w:rsidR="00123EB4">
        <w:rPr>
          <w:rFonts w:ascii="Times New Roman" w:hAnsi="Times New Roman" w:cs="Times New Roman"/>
          <w:sz w:val="24"/>
          <w:szCs w:val="24"/>
        </w:rPr>
        <w:t>.</w:t>
      </w:r>
      <w:r w:rsidRPr="00BC502B">
        <w:rPr>
          <w:rFonts w:ascii="Times New Roman" w:hAnsi="Times New Roman" w:cs="Times New Roman"/>
          <w:sz w:val="24"/>
          <w:szCs w:val="24"/>
        </w:rPr>
        <w:t xml:space="preserve">, </w:t>
      </w:r>
      <w:r w:rsidRPr="00BC502B">
        <w:rPr>
          <w:rFonts w:ascii="Times New Roman" w:hAnsi="Times New Roman" w:cs="Times New Roman"/>
          <w:i/>
          <w:sz w:val="24"/>
          <w:szCs w:val="24"/>
        </w:rPr>
        <w:t xml:space="preserve">The American Year Book : A Record of Events and Progress </w:t>
      </w:r>
      <w:r w:rsidRPr="00BC502B">
        <w:rPr>
          <w:rFonts w:ascii="Times New Roman" w:hAnsi="Times New Roman" w:cs="Times New Roman"/>
          <w:i/>
          <w:sz w:val="24"/>
          <w:szCs w:val="24"/>
        </w:rPr>
        <w:tab/>
        <w:t xml:space="preserve">1917. </w:t>
      </w:r>
      <w:r w:rsidRPr="00BC502B">
        <w:rPr>
          <w:rFonts w:ascii="Times New Roman" w:hAnsi="Times New Roman" w:cs="Times New Roman"/>
          <w:sz w:val="24"/>
          <w:szCs w:val="24"/>
        </w:rPr>
        <w:t>New York: D. Appleton and Company, 1918.</w:t>
      </w:r>
    </w:p>
    <w:p w14:paraId="706C28FE" w14:textId="77777777" w:rsidR="00BC502B" w:rsidRPr="00BC502B" w:rsidRDefault="00BC502B" w:rsidP="00BC502B">
      <w:pPr>
        <w:spacing w:after="0" w:line="240" w:lineRule="auto"/>
        <w:rPr>
          <w:rFonts w:ascii="Times New Roman" w:hAnsi="Times New Roman" w:cs="Times New Roman"/>
          <w:sz w:val="24"/>
          <w:szCs w:val="24"/>
        </w:rPr>
      </w:pPr>
    </w:p>
    <w:p w14:paraId="006D86CC" w14:textId="77777777" w:rsidR="00AF6074" w:rsidRDefault="00AF6074" w:rsidP="00BC502B">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Winter, Jay. </w:t>
      </w:r>
      <w:r w:rsidRPr="00AF6074">
        <w:rPr>
          <w:rFonts w:ascii="Times New Roman" w:hAnsi="Times New Roman" w:cs="Times New Roman"/>
          <w:i/>
          <w:sz w:val="24"/>
          <w:szCs w:val="24"/>
        </w:rPr>
        <w:t>The Experience of World War I.</w:t>
      </w:r>
      <w:r>
        <w:rPr>
          <w:rFonts w:ascii="Times New Roman" w:hAnsi="Times New Roman" w:cs="Times New Roman"/>
          <w:sz w:val="24"/>
          <w:szCs w:val="24"/>
        </w:rPr>
        <w:t xml:space="preserve"> New York: Oxford University Press, 1989.</w:t>
      </w:r>
    </w:p>
    <w:p w14:paraId="04D8F098" w14:textId="77777777" w:rsidR="00AF6074" w:rsidRDefault="00AF6074" w:rsidP="00BC502B">
      <w:pPr>
        <w:spacing w:after="0" w:line="240" w:lineRule="auto"/>
        <w:ind w:left="720" w:hanging="720"/>
        <w:rPr>
          <w:rFonts w:ascii="Times New Roman" w:hAnsi="Times New Roman" w:cs="Times New Roman"/>
          <w:sz w:val="24"/>
          <w:szCs w:val="24"/>
        </w:rPr>
      </w:pPr>
    </w:p>
    <w:p w14:paraId="11929857" w14:textId="77777777" w:rsidR="004C0C27" w:rsidRPr="004C0C27" w:rsidRDefault="00BC502B" w:rsidP="00B907E5">
      <w:pPr>
        <w:spacing w:after="0" w:line="240" w:lineRule="auto"/>
        <w:ind w:left="720" w:hanging="720"/>
        <w:rPr>
          <w:rFonts w:ascii="Times New Roman" w:hAnsi="Times New Roman" w:cs="Times New Roman"/>
          <w:sz w:val="24"/>
          <w:szCs w:val="24"/>
        </w:rPr>
      </w:pPr>
      <w:r w:rsidRPr="00BC502B">
        <w:rPr>
          <w:rFonts w:ascii="Times New Roman" w:hAnsi="Times New Roman" w:cs="Times New Roman"/>
          <w:sz w:val="24"/>
          <w:szCs w:val="24"/>
        </w:rPr>
        <w:t xml:space="preserve">Zieger, Robert H. </w:t>
      </w:r>
      <w:r w:rsidRPr="00BC502B">
        <w:rPr>
          <w:rFonts w:ascii="Times New Roman" w:hAnsi="Times New Roman" w:cs="Times New Roman"/>
          <w:i/>
          <w:sz w:val="24"/>
          <w:szCs w:val="24"/>
        </w:rPr>
        <w:t>America’s Great War: World War I and the American Experience.</w:t>
      </w:r>
      <w:r w:rsidRPr="00BC502B">
        <w:rPr>
          <w:rFonts w:ascii="Times New Roman" w:hAnsi="Times New Roman" w:cs="Times New Roman"/>
          <w:sz w:val="24"/>
          <w:szCs w:val="24"/>
        </w:rPr>
        <w:t xml:space="preserve">     New York: Rowman and Littlefield, 2000.</w:t>
      </w:r>
    </w:p>
    <w:sectPr w:rsidR="004C0C27" w:rsidRPr="004C0C27" w:rsidSect="00BC502B">
      <w:footerReference w:type="default" r:id="rId15"/>
      <w:endnotePr>
        <w:numFmt w:val="decimal"/>
        <w:numRestart w:val="eachSect"/>
      </w:endnotePr>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D57D69" w14:textId="77777777" w:rsidR="00464685" w:rsidRDefault="00464685" w:rsidP="00274775">
      <w:pPr>
        <w:spacing w:after="0" w:line="240" w:lineRule="auto"/>
      </w:pPr>
      <w:r>
        <w:separator/>
      </w:r>
    </w:p>
  </w:endnote>
  <w:endnote w:type="continuationSeparator" w:id="0">
    <w:p w14:paraId="31D96A56" w14:textId="77777777" w:rsidR="00464685" w:rsidRDefault="00464685" w:rsidP="00274775">
      <w:pPr>
        <w:spacing w:after="0" w:line="240" w:lineRule="auto"/>
      </w:pPr>
      <w:r>
        <w:continuationSeparator/>
      </w:r>
    </w:p>
  </w:endnote>
  <w:endnote w:id="1">
    <w:p w14:paraId="19AC758A" w14:textId="77777777" w:rsidR="00D0236C" w:rsidRPr="005F4243" w:rsidRDefault="00D0236C" w:rsidP="00A0487F">
      <w:pPr>
        <w:pStyle w:val="EndnoteText"/>
        <w:tabs>
          <w:tab w:val="left" w:pos="2604"/>
        </w:tabs>
        <w:rPr>
          <w:rFonts w:ascii="Times New Roman" w:hAnsi="Times New Roman" w:cs="Times New Roman"/>
        </w:rPr>
      </w:pPr>
      <w:r w:rsidRPr="005F4243">
        <w:rPr>
          <w:rFonts w:ascii="Times New Roman" w:hAnsi="Times New Roman" w:cs="Times New Roman"/>
        </w:rPr>
        <w:t>Notes to Introduction</w:t>
      </w:r>
      <w:r>
        <w:rPr>
          <w:rFonts w:ascii="Times New Roman" w:hAnsi="Times New Roman" w:cs="Times New Roman"/>
        </w:rPr>
        <w:tab/>
      </w:r>
    </w:p>
    <w:p w14:paraId="0825EB9B" w14:textId="77777777" w:rsidR="00D0236C" w:rsidRPr="005F4243" w:rsidRDefault="00D0236C" w:rsidP="005F4243">
      <w:pPr>
        <w:pStyle w:val="EndnoteText"/>
        <w:rPr>
          <w:rFonts w:ascii="Times New Roman" w:hAnsi="Times New Roman" w:cs="Times New Roman"/>
        </w:rPr>
      </w:pPr>
    </w:p>
    <w:p w14:paraId="31CC3CD3" w14:textId="77777777" w:rsidR="00D0236C" w:rsidRPr="00E779A0" w:rsidRDefault="00D0236C" w:rsidP="005F4243">
      <w:pPr>
        <w:pStyle w:val="EndnoteText"/>
        <w:rPr>
          <w:rFonts w:ascii="Times New Roman" w:hAnsi="Times New Roman" w:cs="Times New Roman"/>
        </w:rPr>
      </w:pPr>
      <w:r>
        <w:tab/>
      </w:r>
      <w:r w:rsidRPr="00E779A0">
        <w:rPr>
          <w:rStyle w:val="EndnoteReference"/>
          <w:rFonts w:ascii="Times New Roman" w:hAnsi="Times New Roman" w:cs="Times New Roman"/>
        </w:rPr>
        <w:endnoteRef/>
      </w:r>
      <w:r w:rsidRPr="00E779A0">
        <w:rPr>
          <w:rFonts w:ascii="Times New Roman" w:hAnsi="Times New Roman" w:cs="Times New Roman"/>
        </w:rPr>
        <w:t xml:space="preserve"> Census Taker Return Sheets, </w:t>
      </w:r>
      <w:r w:rsidRPr="00E779A0">
        <w:rPr>
          <w:rFonts w:ascii="Times New Roman" w:hAnsi="Times New Roman" w:cs="Times New Roman"/>
          <w:i/>
        </w:rPr>
        <w:t xml:space="preserve">Fourteenth Census of the United States, Number and Distribution of Inhabitants </w:t>
      </w:r>
      <w:r w:rsidRPr="00E779A0">
        <w:rPr>
          <w:rFonts w:ascii="Times New Roman" w:hAnsi="Times New Roman" w:cs="Times New Roman"/>
        </w:rPr>
        <w:t xml:space="preserve">Accessed online at </w:t>
      </w:r>
      <w:hyperlink r:id="rId1" w:history="1">
        <w:r w:rsidRPr="008034A2">
          <w:rPr>
            <w:rStyle w:val="Hyperlink"/>
            <w:rFonts w:ascii="Times New Roman" w:hAnsi="Times New Roman" w:cs="Times New Roman"/>
            <w:color w:val="auto"/>
          </w:rPr>
          <w:t>www.Ancestry.com</w:t>
        </w:r>
      </w:hyperlink>
      <w:r w:rsidRPr="008034A2">
        <w:rPr>
          <w:rFonts w:ascii="Times New Roman" w:hAnsi="Times New Roman" w:cs="Times New Roman"/>
        </w:rPr>
        <w:t xml:space="preserve"> </w:t>
      </w:r>
      <w:r w:rsidRPr="00E779A0">
        <w:rPr>
          <w:rFonts w:ascii="Times New Roman" w:hAnsi="Times New Roman" w:cs="Times New Roman"/>
        </w:rPr>
        <w:t>Nov. 21, 2012</w:t>
      </w:r>
      <w:r w:rsidRPr="00E779A0">
        <w:rPr>
          <w:rFonts w:ascii="Times New Roman" w:hAnsi="Times New Roman" w:cs="Times New Roman"/>
          <w:i/>
        </w:rPr>
        <w:t>.</w:t>
      </w:r>
      <w:r w:rsidRPr="00E779A0">
        <w:rPr>
          <w:rFonts w:ascii="Times New Roman" w:hAnsi="Times New Roman" w:cs="Times New Roman"/>
        </w:rPr>
        <w:t xml:space="preserve"> Massachusetts, Beverly, Ward 1, District 14, image 23, and Massachusetts, Brookline, District 164, image 37. Selective Service Registration cards, Accessed online at </w:t>
      </w:r>
      <w:hyperlink r:id="rId2" w:history="1">
        <w:r w:rsidRPr="008034A2">
          <w:rPr>
            <w:rStyle w:val="Hyperlink"/>
            <w:rFonts w:ascii="Times New Roman" w:hAnsi="Times New Roman" w:cs="Times New Roman"/>
            <w:color w:val="auto"/>
          </w:rPr>
          <w:t>www.Ancestry.com</w:t>
        </w:r>
      </w:hyperlink>
      <w:r w:rsidRPr="00E779A0">
        <w:rPr>
          <w:rFonts w:ascii="Times New Roman" w:hAnsi="Times New Roman" w:cs="Times New Roman"/>
        </w:rPr>
        <w:t xml:space="preserve"> Nov. 21, 2012</w:t>
      </w:r>
      <w:r w:rsidRPr="00E779A0">
        <w:rPr>
          <w:rFonts w:ascii="Times New Roman" w:hAnsi="Times New Roman" w:cs="Times New Roman"/>
          <w:i/>
        </w:rPr>
        <w:t>.</w:t>
      </w:r>
      <w:r w:rsidRPr="00E779A0">
        <w:rPr>
          <w:rFonts w:ascii="Times New Roman" w:hAnsi="Times New Roman" w:cs="Times New Roman"/>
        </w:rPr>
        <w:t xml:space="preserve"> Records of the Selective Service System (World War I). Record Group 163, National Archives and Records Administration (NARA). Research for this thesis was done at the NARA Branch in Waltham, Massachusetts; according to a communication to the author from NARA staff, Selective Service System records are now housed at the NARA branch in St. Louis, MO.</w:t>
      </w:r>
    </w:p>
    <w:p w14:paraId="0346483E" w14:textId="77777777" w:rsidR="00D0236C" w:rsidRPr="00E779A0" w:rsidRDefault="00D0236C" w:rsidP="007B1AA9">
      <w:pPr>
        <w:pStyle w:val="EndnoteText"/>
        <w:ind w:firstLine="720"/>
        <w:rPr>
          <w:rFonts w:ascii="Times New Roman" w:hAnsi="Times New Roman" w:cs="Times New Roman"/>
        </w:rPr>
      </w:pPr>
    </w:p>
  </w:endnote>
  <w:endnote w:id="2">
    <w:p w14:paraId="3A4E20FB"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Provost Marshall General, </w:t>
      </w:r>
      <w:r w:rsidRPr="00E779A0">
        <w:rPr>
          <w:rFonts w:ascii="Times New Roman" w:hAnsi="Times New Roman" w:cs="Times New Roman"/>
          <w:i/>
        </w:rPr>
        <w:t>Report of the Provost Marshall General to the Secretary of War on the first draft under the Selective-service act, 1917</w:t>
      </w:r>
      <w:r w:rsidRPr="00E779A0">
        <w:rPr>
          <w:rFonts w:ascii="Times New Roman" w:hAnsi="Times New Roman" w:cs="Times New Roman"/>
        </w:rPr>
        <w:t xml:space="preserve"> (Washington, D.C.: Provost Mar</w:t>
      </w:r>
      <w:r>
        <w:rPr>
          <w:rFonts w:ascii="Times New Roman" w:hAnsi="Times New Roman" w:cs="Times New Roman"/>
        </w:rPr>
        <w:t>shall General’s Office, 1918; r</w:t>
      </w:r>
      <w:r w:rsidRPr="00E779A0">
        <w:rPr>
          <w:rFonts w:ascii="Times New Roman" w:hAnsi="Times New Roman" w:cs="Times New Roman"/>
        </w:rPr>
        <w:t>epr</w:t>
      </w:r>
      <w:r>
        <w:rPr>
          <w:rFonts w:ascii="Times New Roman" w:hAnsi="Times New Roman" w:cs="Times New Roman"/>
        </w:rPr>
        <w:t xml:space="preserve">., </w:t>
      </w:r>
      <w:r w:rsidRPr="00E779A0">
        <w:rPr>
          <w:rFonts w:ascii="Times New Roman" w:hAnsi="Times New Roman" w:cs="Times New Roman"/>
        </w:rPr>
        <w:t xml:space="preserve">Ann Arbor, MI: </w:t>
      </w:r>
      <w:r>
        <w:rPr>
          <w:rFonts w:ascii="Times New Roman" w:hAnsi="Times New Roman" w:cs="Times New Roman"/>
        </w:rPr>
        <w:t xml:space="preserve">University of Michigan, 2010), </w:t>
      </w:r>
      <w:r w:rsidRPr="00E779A0">
        <w:rPr>
          <w:rFonts w:ascii="Times New Roman" w:hAnsi="Times New Roman" w:cs="Times New Roman"/>
        </w:rPr>
        <w:t>(hereafter PMG,</w:t>
      </w:r>
      <w:r w:rsidRPr="00E779A0">
        <w:rPr>
          <w:rFonts w:ascii="Times New Roman" w:hAnsi="Times New Roman" w:cs="Times New Roman"/>
          <w:i/>
        </w:rPr>
        <w:t xml:space="preserve"> First Report)</w:t>
      </w:r>
      <w:r w:rsidRPr="00E779A0">
        <w:rPr>
          <w:rFonts w:ascii="Times New Roman" w:hAnsi="Times New Roman" w:cs="Times New Roman"/>
        </w:rPr>
        <w:t xml:space="preserve">, 80, table 1 and 2. Eben Putnam, ed., </w:t>
      </w:r>
      <w:r w:rsidRPr="00E779A0">
        <w:rPr>
          <w:rFonts w:ascii="Times New Roman" w:hAnsi="Times New Roman" w:cs="Times New Roman"/>
          <w:i/>
        </w:rPr>
        <w:t>Report of the Commission on Massachusetts’ Part in the World War, History</w:t>
      </w:r>
      <w:r w:rsidRPr="00E779A0">
        <w:rPr>
          <w:rFonts w:ascii="Times New Roman" w:hAnsi="Times New Roman" w:cs="Times New Roman"/>
        </w:rPr>
        <w:t xml:space="preserve">, vol. I, (Boston: Commonwealth of Massachusetts, 1931), 250, 253. Christopher Capozzola, </w:t>
      </w:r>
      <w:r w:rsidRPr="00E779A0">
        <w:rPr>
          <w:rFonts w:ascii="Times New Roman" w:hAnsi="Times New Roman" w:cs="Times New Roman"/>
          <w:i/>
        </w:rPr>
        <w:t>Uncle Sam Wants You: World War I and the Making of the Modern America American Citizen</w:t>
      </w:r>
      <w:r w:rsidRPr="00E779A0">
        <w:rPr>
          <w:rFonts w:ascii="Times New Roman" w:hAnsi="Times New Roman" w:cs="Times New Roman"/>
        </w:rPr>
        <w:t xml:space="preserve"> (Oxford: Oxford University Press, 2008), (hereafter Capozzola, </w:t>
      </w:r>
      <w:r w:rsidRPr="00E779A0">
        <w:rPr>
          <w:rFonts w:ascii="Times New Roman" w:hAnsi="Times New Roman" w:cs="Times New Roman"/>
          <w:i/>
        </w:rPr>
        <w:t>Uncle Sam Wants You</w:t>
      </w:r>
      <w:r w:rsidRPr="00E779A0">
        <w:rPr>
          <w:rFonts w:ascii="Times New Roman" w:hAnsi="Times New Roman" w:cs="Times New Roman"/>
        </w:rPr>
        <w:t>), 28.</w:t>
      </w:r>
    </w:p>
    <w:p w14:paraId="62540856" w14:textId="77777777" w:rsidR="00D0236C" w:rsidRPr="00E779A0" w:rsidRDefault="00D0236C" w:rsidP="005F4243">
      <w:pPr>
        <w:pStyle w:val="EndnoteText"/>
        <w:rPr>
          <w:rFonts w:ascii="Times New Roman" w:hAnsi="Times New Roman" w:cs="Times New Roman"/>
        </w:rPr>
      </w:pPr>
    </w:p>
  </w:endnote>
  <w:endnote w:id="3">
    <w:p w14:paraId="4CD0C334"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w:t>
      </w:r>
      <w:r w:rsidRPr="00E779A0">
        <w:rPr>
          <w:rFonts w:ascii="Times New Roman" w:hAnsi="Times New Roman" w:cs="Times New Roman"/>
          <w:i/>
        </w:rPr>
        <w:t>To provide for the common defense by increasing the personnel of the armed forces of the United States and providing for its training</w:t>
      </w:r>
      <w:r w:rsidRPr="00E779A0">
        <w:rPr>
          <w:rFonts w:ascii="Times New Roman" w:hAnsi="Times New Roman" w:cs="Times New Roman"/>
        </w:rPr>
        <w:t xml:space="preserve">, Public Law 76-783, </w:t>
      </w:r>
      <w:r w:rsidRPr="00E779A0">
        <w:rPr>
          <w:rFonts w:ascii="Times New Roman" w:hAnsi="Times New Roman" w:cs="Times New Roman"/>
          <w:i/>
        </w:rPr>
        <w:t>U.S. Statutes at Large</w:t>
      </w:r>
      <w:r w:rsidRPr="00E779A0">
        <w:rPr>
          <w:rFonts w:ascii="Times New Roman" w:hAnsi="Times New Roman" w:cs="Times New Roman"/>
        </w:rPr>
        <w:t xml:space="preserve"> 54 (1940)</w:t>
      </w:r>
      <w:r>
        <w:rPr>
          <w:rFonts w:ascii="Times New Roman" w:hAnsi="Times New Roman" w:cs="Times New Roman"/>
        </w:rPr>
        <w:t>: 885</w:t>
      </w:r>
      <w:r w:rsidRPr="00E779A0">
        <w:rPr>
          <w:rFonts w:ascii="Times New Roman" w:hAnsi="Times New Roman" w:cs="Times New Roman"/>
        </w:rPr>
        <w:t xml:space="preserve">. </w:t>
      </w:r>
    </w:p>
    <w:p w14:paraId="7FDD744F" w14:textId="77777777" w:rsidR="00D0236C" w:rsidRPr="005B61B8" w:rsidRDefault="00D0236C" w:rsidP="005F4243">
      <w:pPr>
        <w:pStyle w:val="EndnoteText"/>
        <w:rPr>
          <w:rFonts w:ascii="Times New Roman" w:hAnsi="Times New Roman" w:cs="Times New Roman"/>
        </w:rPr>
      </w:pPr>
    </w:p>
  </w:endnote>
  <w:endnote w:id="4">
    <w:p w14:paraId="6DC3F368" w14:textId="77777777" w:rsidR="00D0236C" w:rsidRDefault="00D0236C">
      <w:pPr>
        <w:pStyle w:val="EndnoteText"/>
        <w:rPr>
          <w:rFonts w:ascii="Times New Roman" w:hAnsi="Times New Roman" w:cs="Times New Roman"/>
        </w:rPr>
      </w:pPr>
      <w:r>
        <w:rPr>
          <w:rFonts w:ascii="Times New Roman" w:hAnsi="Times New Roman" w:cs="Times New Roman"/>
        </w:rPr>
        <w:tab/>
      </w:r>
      <w:r w:rsidRPr="005B61B8">
        <w:rPr>
          <w:rStyle w:val="EndnoteReference"/>
          <w:rFonts w:ascii="Times New Roman" w:hAnsi="Times New Roman" w:cs="Times New Roman"/>
        </w:rPr>
        <w:endnoteRef/>
      </w:r>
      <w:r w:rsidRPr="005B61B8">
        <w:rPr>
          <w:rFonts w:ascii="Times New Roman" w:hAnsi="Times New Roman" w:cs="Times New Roman"/>
        </w:rPr>
        <w:t xml:space="preserve"> </w:t>
      </w:r>
      <w:r w:rsidRPr="00E779A0">
        <w:rPr>
          <w:rFonts w:ascii="Times New Roman" w:hAnsi="Times New Roman" w:cs="Times New Roman"/>
        </w:rPr>
        <w:t xml:space="preserve">Provost Marshall General, </w:t>
      </w:r>
      <w:r w:rsidRPr="00E779A0">
        <w:rPr>
          <w:rFonts w:ascii="Times New Roman" w:hAnsi="Times New Roman" w:cs="Times New Roman"/>
          <w:i/>
        </w:rPr>
        <w:t>Final Report of the Provost Marshall General to the Secretary of War on the Operations of the Selective Service Systems</w:t>
      </w:r>
      <w:r w:rsidRPr="00E779A0">
        <w:rPr>
          <w:rFonts w:ascii="Times New Roman" w:hAnsi="Times New Roman" w:cs="Times New Roman"/>
        </w:rPr>
        <w:t xml:space="preserve">, (Washington, D.C.: </w:t>
      </w:r>
      <w:r>
        <w:rPr>
          <w:rFonts w:ascii="Times New Roman" w:hAnsi="Times New Roman" w:cs="Times New Roman"/>
        </w:rPr>
        <w:t xml:space="preserve">U. S. Government Printing Office, 1919; repr., </w:t>
      </w:r>
      <w:r w:rsidRPr="00E779A0">
        <w:rPr>
          <w:rFonts w:ascii="Times New Roman" w:hAnsi="Times New Roman" w:cs="Times New Roman"/>
        </w:rPr>
        <w:t xml:space="preserve"> Charleston, SC: Nabu Public Domain Reprints, 2010)</w:t>
      </w:r>
      <w:r>
        <w:rPr>
          <w:rFonts w:ascii="Times New Roman" w:hAnsi="Times New Roman" w:cs="Times New Roman"/>
        </w:rPr>
        <w:t xml:space="preserve">, </w:t>
      </w:r>
      <w:r w:rsidRPr="00E779A0">
        <w:rPr>
          <w:rFonts w:ascii="Times New Roman" w:hAnsi="Times New Roman" w:cs="Times New Roman"/>
        </w:rPr>
        <w:t xml:space="preserve">(hereafter PMG, </w:t>
      </w:r>
      <w:r w:rsidRPr="00E779A0">
        <w:rPr>
          <w:rFonts w:ascii="Times New Roman" w:hAnsi="Times New Roman" w:cs="Times New Roman"/>
          <w:i/>
        </w:rPr>
        <w:t>Final Report</w:t>
      </w:r>
      <w:r w:rsidRPr="005B61B8">
        <w:rPr>
          <w:rFonts w:ascii="Times New Roman" w:hAnsi="Times New Roman" w:cs="Times New Roman"/>
        </w:rPr>
        <w:t xml:space="preserve">), </w:t>
      </w:r>
      <w:r>
        <w:rPr>
          <w:rFonts w:ascii="Times New Roman" w:hAnsi="Times New Roman" w:cs="Times New Roman"/>
        </w:rPr>
        <w:t xml:space="preserve">12. </w:t>
      </w:r>
      <w:r w:rsidRPr="00E779A0">
        <w:rPr>
          <w:rFonts w:ascii="Times New Roman" w:hAnsi="Times New Roman" w:cs="Times New Roman"/>
        </w:rPr>
        <w:t xml:space="preserve">John Whiteclay Chambers II, </w:t>
      </w:r>
      <w:r w:rsidRPr="00E779A0">
        <w:rPr>
          <w:rFonts w:ascii="Times New Roman" w:hAnsi="Times New Roman" w:cs="Times New Roman"/>
          <w:i/>
        </w:rPr>
        <w:t>To Raise an Army: The Draft Comes to Modern America</w:t>
      </w:r>
      <w:r w:rsidRPr="00E779A0">
        <w:rPr>
          <w:rFonts w:ascii="Times New Roman" w:hAnsi="Times New Roman" w:cs="Times New Roman"/>
        </w:rPr>
        <w:t xml:space="preserve"> (New York: Free Press, 1987) (hereafter Chambers, </w:t>
      </w:r>
      <w:r>
        <w:rPr>
          <w:rFonts w:ascii="Times New Roman" w:hAnsi="Times New Roman" w:cs="Times New Roman"/>
          <w:i/>
        </w:rPr>
        <w:t>To Raise a</w:t>
      </w:r>
      <w:r w:rsidRPr="00E779A0">
        <w:rPr>
          <w:rFonts w:ascii="Times New Roman" w:hAnsi="Times New Roman" w:cs="Times New Roman"/>
          <w:i/>
        </w:rPr>
        <w:t>n Army</w:t>
      </w:r>
      <w:r>
        <w:rPr>
          <w:rFonts w:ascii="Times New Roman" w:hAnsi="Times New Roman" w:cs="Times New Roman"/>
        </w:rPr>
        <w:t xml:space="preserve">), 212, 216. ACLU history from </w:t>
      </w:r>
      <w:hyperlink r:id="rId3" w:history="1">
        <w:r w:rsidRPr="008034A2">
          <w:rPr>
            <w:rStyle w:val="Hyperlink"/>
            <w:rFonts w:ascii="Times New Roman" w:hAnsi="Times New Roman" w:cs="Times New Roman"/>
            <w:color w:val="auto"/>
          </w:rPr>
          <w:t>www.aclu.org</w:t>
        </w:r>
      </w:hyperlink>
      <w:r w:rsidRPr="008034A2">
        <w:rPr>
          <w:rFonts w:ascii="Times New Roman" w:hAnsi="Times New Roman" w:cs="Times New Roman"/>
        </w:rPr>
        <w:t xml:space="preserve">. </w:t>
      </w:r>
      <w:r>
        <w:rPr>
          <w:rFonts w:ascii="Times New Roman" w:hAnsi="Times New Roman" w:cs="Times New Roman"/>
        </w:rPr>
        <w:t>accessed April 8, 2013.</w:t>
      </w:r>
    </w:p>
    <w:p w14:paraId="115DCE9A" w14:textId="77777777" w:rsidR="00D0236C" w:rsidRPr="005B61B8" w:rsidRDefault="00D0236C">
      <w:pPr>
        <w:pStyle w:val="EndnoteText"/>
        <w:rPr>
          <w:rFonts w:ascii="Times New Roman" w:hAnsi="Times New Roman" w:cs="Times New Roman"/>
        </w:rPr>
      </w:pPr>
    </w:p>
  </w:endnote>
  <w:endnote w:id="5">
    <w:p w14:paraId="56CB9A20"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E. H. Crowder, </w:t>
      </w:r>
      <w:r w:rsidRPr="00E779A0">
        <w:rPr>
          <w:rFonts w:ascii="Times New Roman" w:hAnsi="Times New Roman" w:cs="Times New Roman"/>
          <w:i/>
        </w:rPr>
        <w:t>The Spirit of Selective Service</w:t>
      </w:r>
      <w:r w:rsidRPr="00E779A0">
        <w:rPr>
          <w:rFonts w:ascii="Times New Roman" w:hAnsi="Times New Roman" w:cs="Times New Roman"/>
        </w:rPr>
        <w:t xml:space="preserve"> (New York: The Century Company: 1920 (hereafter Crowder, </w:t>
      </w:r>
      <w:r w:rsidRPr="00E779A0">
        <w:rPr>
          <w:rFonts w:ascii="Times New Roman" w:hAnsi="Times New Roman" w:cs="Times New Roman"/>
          <w:i/>
        </w:rPr>
        <w:t>Spirit of Selective Service</w:t>
      </w:r>
      <w:r w:rsidRPr="00E779A0">
        <w:rPr>
          <w:rFonts w:ascii="Times New Roman" w:hAnsi="Times New Roman" w:cs="Times New Roman"/>
        </w:rPr>
        <w:t xml:space="preserve">). </w:t>
      </w:r>
      <w:r>
        <w:rPr>
          <w:rFonts w:ascii="Times New Roman" w:hAnsi="Times New Roman" w:cs="Times New Roman"/>
        </w:rPr>
        <w:t xml:space="preserve">PMG, </w:t>
      </w:r>
      <w:r w:rsidRPr="005B61B8">
        <w:rPr>
          <w:rFonts w:ascii="Times New Roman" w:hAnsi="Times New Roman" w:cs="Times New Roman"/>
          <w:i/>
        </w:rPr>
        <w:t>Final Report</w:t>
      </w:r>
      <w:r w:rsidRPr="00E779A0">
        <w:rPr>
          <w:rFonts w:ascii="Times New Roman" w:hAnsi="Times New Roman" w:cs="Times New Roman"/>
        </w:rPr>
        <w:t xml:space="preserve">, 19, table 1. </w:t>
      </w:r>
    </w:p>
    <w:p w14:paraId="5BE48F98" w14:textId="77777777" w:rsidR="00D0236C" w:rsidRPr="00E779A0" w:rsidRDefault="00D0236C" w:rsidP="005F4243">
      <w:pPr>
        <w:pStyle w:val="EndnoteText"/>
        <w:rPr>
          <w:rFonts w:ascii="Times New Roman" w:hAnsi="Times New Roman" w:cs="Times New Roman"/>
        </w:rPr>
      </w:pPr>
    </w:p>
  </w:endnote>
  <w:endnote w:id="6">
    <w:p w14:paraId="6A65AF7B"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Daniel M. Smith, </w:t>
      </w:r>
      <w:r w:rsidRPr="00E779A0">
        <w:rPr>
          <w:rFonts w:ascii="Times New Roman" w:hAnsi="Times New Roman" w:cs="Times New Roman"/>
          <w:i/>
        </w:rPr>
        <w:t xml:space="preserve">The Great Departure: The United States and World War I, 1914-1920 </w:t>
      </w:r>
      <w:r w:rsidRPr="00E779A0">
        <w:rPr>
          <w:rFonts w:ascii="Times New Roman" w:hAnsi="Times New Roman" w:cs="Times New Roman"/>
        </w:rPr>
        <w:t xml:space="preserve"> (New York: John Wiley and Sons, Inc., 1965). Daniel H. Bennett, </w:t>
      </w:r>
      <w:r w:rsidRPr="00E779A0">
        <w:rPr>
          <w:rFonts w:ascii="Times New Roman" w:hAnsi="Times New Roman" w:cs="Times New Roman"/>
          <w:i/>
        </w:rPr>
        <w:t>The Party of Fear: The American Far Right from Nativism to The Militia Movement</w:t>
      </w:r>
      <w:r w:rsidRPr="00E779A0">
        <w:rPr>
          <w:rFonts w:ascii="Times New Roman" w:hAnsi="Times New Roman" w:cs="Times New Roman"/>
        </w:rPr>
        <w:t xml:space="preserve"> (New York: Vintage Books, 1995), (hereafter Bennett, </w:t>
      </w:r>
      <w:r>
        <w:rPr>
          <w:rFonts w:ascii="Times New Roman" w:hAnsi="Times New Roman" w:cs="Times New Roman"/>
          <w:i/>
        </w:rPr>
        <w:t>The Party of Fear)</w:t>
      </w:r>
      <w:r>
        <w:rPr>
          <w:rFonts w:ascii="Times New Roman" w:hAnsi="Times New Roman" w:cs="Times New Roman"/>
        </w:rPr>
        <w:t xml:space="preserve">, </w:t>
      </w:r>
      <w:r w:rsidRPr="00E779A0">
        <w:rPr>
          <w:rFonts w:ascii="Times New Roman" w:hAnsi="Times New Roman" w:cs="Times New Roman"/>
        </w:rPr>
        <w:t xml:space="preserve">184. Francis G. Wickware, ed., </w:t>
      </w:r>
      <w:r w:rsidRPr="00E779A0">
        <w:rPr>
          <w:rFonts w:ascii="Times New Roman" w:hAnsi="Times New Roman" w:cs="Times New Roman"/>
          <w:i/>
        </w:rPr>
        <w:t xml:space="preserve">The American Year Book: A Record of Events and Progress 1917 </w:t>
      </w:r>
      <w:r w:rsidRPr="00E779A0">
        <w:rPr>
          <w:rFonts w:ascii="Times New Roman" w:hAnsi="Times New Roman" w:cs="Times New Roman"/>
        </w:rPr>
        <w:t xml:space="preserve">(New York: D. Appleton and Company, 1918), (hereafter Wickwere, ed., </w:t>
      </w:r>
      <w:r w:rsidRPr="00E779A0">
        <w:rPr>
          <w:rFonts w:ascii="Times New Roman" w:hAnsi="Times New Roman" w:cs="Times New Roman"/>
          <w:i/>
        </w:rPr>
        <w:t>1917 Year Book</w:t>
      </w:r>
      <w:r w:rsidRPr="00E779A0">
        <w:rPr>
          <w:rFonts w:ascii="Times New Roman" w:hAnsi="Times New Roman" w:cs="Times New Roman"/>
        </w:rPr>
        <w:t>), 11.</w:t>
      </w:r>
    </w:p>
    <w:p w14:paraId="5A09E5C9" w14:textId="77777777" w:rsidR="00D0236C" w:rsidRPr="00E779A0" w:rsidRDefault="00D0236C" w:rsidP="005F4243">
      <w:pPr>
        <w:pStyle w:val="EndnoteText"/>
        <w:rPr>
          <w:rFonts w:ascii="Times New Roman" w:hAnsi="Times New Roman" w:cs="Times New Roman"/>
        </w:rPr>
      </w:pPr>
    </w:p>
  </w:endnote>
  <w:endnote w:id="7">
    <w:p w14:paraId="48C143A2"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Crowder, </w:t>
      </w:r>
      <w:r w:rsidRPr="00E779A0">
        <w:rPr>
          <w:rFonts w:ascii="Times New Roman" w:hAnsi="Times New Roman" w:cs="Times New Roman"/>
          <w:i/>
        </w:rPr>
        <w:t xml:space="preserve">Spirit of Selective Service, </w:t>
      </w:r>
      <w:r w:rsidRPr="00E779A0">
        <w:rPr>
          <w:rFonts w:ascii="Times New Roman" w:hAnsi="Times New Roman" w:cs="Times New Roman"/>
        </w:rPr>
        <w:t xml:space="preserve">176. Robert H. Zieger, </w:t>
      </w:r>
      <w:r w:rsidRPr="00E779A0">
        <w:rPr>
          <w:rFonts w:ascii="Times New Roman" w:hAnsi="Times New Roman" w:cs="Times New Roman"/>
          <w:i/>
        </w:rPr>
        <w:t>America’s Great War: World War I and the American Experience</w:t>
      </w:r>
      <w:r w:rsidRPr="00E779A0">
        <w:rPr>
          <w:rFonts w:ascii="Times New Roman" w:hAnsi="Times New Roman" w:cs="Times New Roman"/>
        </w:rPr>
        <w:t xml:space="preserve"> (Lanham, MD: Rowman &amp; Littlefield Publishers, Inc., 2000), 51.</w:t>
      </w:r>
    </w:p>
    <w:p w14:paraId="394C821B" w14:textId="77777777" w:rsidR="00D0236C" w:rsidRPr="00E779A0" w:rsidRDefault="00D0236C" w:rsidP="005F4243">
      <w:pPr>
        <w:pStyle w:val="EndnoteText"/>
        <w:rPr>
          <w:rFonts w:ascii="Times New Roman" w:hAnsi="Times New Roman" w:cs="Times New Roman"/>
        </w:rPr>
      </w:pPr>
    </w:p>
  </w:endnote>
  <w:endnote w:id="8">
    <w:p w14:paraId="472820FF"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Roger Daniels, </w:t>
      </w:r>
      <w:r w:rsidRPr="00E779A0">
        <w:rPr>
          <w:rFonts w:ascii="Times New Roman" w:hAnsi="Times New Roman" w:cs="Times New Roman"/>
          <w:i/>
        </w:rPr>
        <w:t>Coming to America</w:t>
      </w:r>
      <w:r>
        <w:rPr>
          <w:rFonts w:ascii="Times New Roman" w:hAnsi="Times New Roman" w:cs="Times New Roman"/>
          <w:i/>
        </w:rPr>
        <w:t>, 2</w:t>
      </w:r>
      <w:r w:rsidRPr="009A7093">
        <w:rPr>
          <w:rFonts w:ascii="Times New Roman" w:hAnsi="Times New Roman" w:cs="Times New Roman"/>
          <w:i/>
          <w:vertAlign w:val="superscript"/>
        </w:rPr>
        <w:t>nd</w:t>
      </w:r>
      <w:r>
        <w:rPr>
          <w:rFonts w:ascii="Times New Roman" w:hAnsi="Times New Roman" w:cs="Times New Roman"/>
          <w:i/>
        </w:rPr>
        <w:t xml:space="preserve"> ed.</w:t>
      </w:r>
      <w:r w:rsidRPr="00E779A0">
        <w:rPr>
          <w:rFonts w:ascii="Times New Roman" w:hAnsi="Times New Roman" w:cs="Times New Roman"/>
        </w:rPr>
        <w:t xml:space="preserve"> (New York: HarperCollins, 2002), 124. </w:t>
      </w:r>
    </w:p>
    <w:p w14:paraId="6986B2A5" w14:textId="77777777" w:rsidR="00D0236C" w:rsidRPr="00E779A0" w:rsidRDefault="00D0236C" w:rsidP="005F4243">
      <w:pPr>
        <w:pStyle w:val="EndnoteText"/>
        <w:rPr>
          <w:rFonts w:ascii="Times New Roman" w:hAnsi="Times New Roman" w:cs="Times New Roman"/>
        </w:rPr>
      </w:pPr>
    </w:p>
  </w:endnote>
  <w:endnote w:id="9">
    <w:p w14:paraId="6F80663D" w14:textId="77777777" w:rsidR="00D0236C" w:rsidRPr="00AB1A7B" w:rsidRDefault="00D0236C" w:rsidP="002835BA">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U. S. Bureau of the Census, </w:t>
      </w:r>
      <w:r w:rsidRPr="00E779A0">
        <w:rPr>
          <w:rFonts w:ascii="Times New Roman" w:hAnsi="Times New Roman" w:cs="Times New Roman"/>
          <w:i/>
        </w:rPr>
        <w:t>Thirteenth Census of the United States Taken in the Year 1910</w:t>
      </w:r>
      <w:r w:rsidRPr="00E779A0">
        <w:rPr>
          <w:rFonts w:ascii="Times New Roman" w:hAnsi="Times New Roman" w:cs="Times New Roman"/>
        </w:rPr>
        <w:t xml:space="preserve">, vol. 1 </w:t>
      </w:r>
      <w:r w:rsidRPr="00E779A0">
        <w:rPr>
          <w:rFonts w:ascii="Times New Roman" w:hAnsi="Times New Roman" w:cs="Times New Roman"/>
          <w:i/>
        </w:rPr>
        <w:t>Population</w:t>
      </w:r>
      <w:r w:rsidRPr="00E779A0">
        <w:rPr>
          <w:rFonts w:ascii="Times New Roman" w:hAnsi="Times New Roman" w:cs="Times New Roman"/>
        </w:rPr>
        <w:t xml:space="preserve"> (Washington, DC: Government </w:t>
      </w:r>
      <w:r>
        <w:rPr>
          <w:rFonts w:ascii="Times New Roman" w:hAnsi="Times New Roman" w:cs="Times New Roman"/>
        </w:rPr>
        <w:t>P</w:t>
      </w:r>
      <w:r w:rsidRPr="00E779A0">
        <w:rPr>
          <w:rFonts w:ascii="Times New Roman" w:hAnsi="Times New Roman" w:cs="Times New Roman"/>
        </w:rPr>
        <w:t xml:space="preserve">rinting Office, 1913), (hereafter </w:t>
      </w:r>
      <w:r>
        <w:rPr>
          <w:rFonts w:ascii="Times New Roman" w:hAnsi="Times New Roman" w:cs="Times New Roman"/>
        </w:rPr>
        <w:t xml:space="preserve">U. S. </w:t>
      </w:r>
      <w:r w:rsidRPr="00E779A0">
        <w:rPr>
          <w:rFonts w:ascii="Times New Roman" w:hAnsi="Times New Roman" w:cs="Times New Roman"/>
        </w:rPr>
        <w:t xml:space="preserve">Bureau of the Census, </w:t>
      </w:r>
      <w:r w:rsidRPr="00E779A0">
        <w:rPr>
          <w:rFonts w:ascii="Times New Roman" w:hAnsi="Times New Roman" w:cs="Times New Roman"/>
          <w:i/>
        </w:rPr>
        <w:t>1910 Census, I</w:t>
      </w:r>
      <w:r w:rsidRPr="00E779A0">
        <w:rPr>
          <w:rFonts w:ascii="Times New Roman" w:hAnsi="Times New Roman" w:cs="Times New Roman"/>
        </w:rPr>
        <w:t>) 23; 126; 140, table 17.</w:t>
      </w:r>
      <w:r>
        <w:rPr>
          <w:rFonts w:ascii="Times New Roman" w:hAnsi="Times New Roman" w:cs="Times New Roman"/>
        </w:rPr>
        <w:t xml:space="preserve"> </w:t>
      </w:r>
      <w:r w:rsidRPr="00AB1A7B">
        <w:rPr>
          <w:rFonts w:ascii="Times New Roman" w:hAnsi="Times New Roman" w:cs="Times New Roman"/>
        </w:rPr>
        <w:t>If the Census still used birthplace classification</w:t>
      </w:r>
      <w:r>
        <w:rPr>
          <w:rFonts w:ascii="Times New Roman" w:hAnsi="Times New Roman" w:cs="Times New Roman"/>
        </w:rPr>
        <w:t>s</w:t>
      </w:r>
      <w:r w:rsidRPr="00AB1A7B">
        <w:rPr>
          <w:rFonts w:ascii="Times New Roman" w:hAnsi="Times New Roman" w:cs="Times New Roman"/>
        </w:rPr>
        <w:t xml:space="preserve">, the author would be “native born-mixed parentage” or second generation, as he is the son of a native father and an immigrant mother, who came to the United States from the Caribbean island of Trinidad after World War II under the so-called “War Brides Act.” See </w:t>
      </w:r>
      <w:r w:rsidRPr="00AB1A7B">
        <w:rPr>
          <w:rFonts w:ascii="Times New Roman" w:hAnsi="Times New Roman" w:cs="Times New Roman"/>
          <w:i/>
        </w:rPr>
        <w:t xml:space="preserve">To expedite the admission to the United States of alien spouses and alien minor children of citizen members of the United States armed forces, </w:t>
      </w:r>
      <w:r w:rsidRPr="00AB1A7B">
        <w:rPr>
          <w:rFonts w:ascii="Times New Roman" w:hAnsi="Times New Roman" w:cs="Times New Roman"/>
        </w:rPr>
        <w:t>Public Law 79-271, U.S. Statutes at Large 59 (1945): 659.</w:t>
      </w:r>
    </w:p>
    <w:p w14:paraId="2BDF2D7E" w14:textId="77777777" w:rsidR="00D0236C" w:rsidRPr="00E779A0" w:rsidRDefault="00D0236C" w:rsidP="005F4243">
      <w:pPr>
        <w:pStyle w:val="EndnoteText"/>
        <w:rPr>
          <w:rFonts w:ascii="Times New Roman" w:hAnsi="Times New Roman" w:cs="Times New Roman"/>
        </w:rPr>
      </w:pPr>
    </w:p>
    <w:p w14:paraId="2BE11404" w14:textId="77777777" w:rsidR="00D0236C" w:rsidRPr="00E779A0" w:rsidRDefault="00D0236C" w:rsidP="005F4243">
      <w:pPr>
        <w:pStyle w:val="EndnoteText"/>
        <w:rPr>
          <w:rFonts w:ascii="Times New Roman" w:hAnsi="Times New Roman" w:cs="Times New Roman"/>
        </w:rPr>
      </w:pPr>
    </w:p>
  </w:endnote>
  <w:endnote w:id="10">
    <w:p w14:paraId="74C99DBD"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U. S. Bureau of the Census</w:t>
      </w:r>
      <w:r>
        <w:rPr>
          <w:rFonts w:ascii="Times New Roman" w:hAnsi="Times New Roman" w:cs="Times New Roman"/>
          <w:i/>
        </w:rPr>
        <w:t xml:space="preserve">, </w:t>
      </w:r>
      <w:r w:rsidRPr="00E779A0">
        <w:rPr>
          <w:rFonts w:ascii="Times New Roman" w:hAnsi="Times New Roman" w:cs="Times New Roman"/>
          <w:i/>
        </w:rPr>
        <w:t>1910 Census</w:t>
      </w:r>
      <w:r w:rsidRPr="00E779A0">
        <w:rPr>
          <w:rFonts w:ascii="Times New Roman" w:hAnsi="Times New Roman" w:cs="Times New Roman"/>
        </w:rPr>
        <w:t>, I, 865, table 1.</w:t>
      </w:r>
      <w:r>
        <w:rPr>
          <w:rFonts w:ascii="Times New Roman" w:hAnsi="Times New Roman" w:cs="Times New Roman"/>
        </w:rPr>
        <w:t xml:space="preserve"> PMG, </w:t>
      </w:r>
      <w:r w:rsidRPr="002F2E7F">
        <w:rPr>
          <w:rFonts w:ascii="Times New Roman" w:hAnsi="Times New Roman" w:cs="Times New Roman"/>
          <w:i/>
        </w:rPr>
        <w:t>Final Report</w:t>
      </w:r>
      <w:r>
        <w:rPr>
          <w:rFonts w:ascii="Times New Roman" w:hAnsi="Times New Roman" w:cs="Times New Roman"/>
        </w:rPr>
        <w:t>, 22.</w:t>
      </w:r>
      <w:r w:rsidRPr="00E779A0">
        <w:rPr>
          <w:rFonts w:ascii="Times New Roman" w:hAnsi="Times New Roman" w:cs="Times New Roman"/>
        </w:rPr>
        <w:t xml:space="preserve"> </w:t>
      </w:r>
    </w:p>
    <w:p w14:paraId="75B55604" w14:textId="77777777" w:rsidR="00D0236C" w:rsidRPr="00E779A0" w:rsidRDefault="00D0236C" w:rsidP="005F4243">
      <w:pPr>
        <w:pStyle w:val="EndnoteText"/>
        <w:rPr>
          <w:rFonts w:ascii="Times New Roman" w:hAnsi="Times New Roman" w:cs="Times New Roman"/>
        </w:rPr>
      </w:pPr>
    </w:p>
  </w:endnote>
  <w:endnote w:id="11">
    <w:p w14:paraId="48B1C91F"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John Higham, </w:t>
      </w:r>
      <w:r w:rsidRPr="00E779A0">
        <w:rPr>
          <w:rFonts w:ascii="Times New Roman" w:hAnsi="Times New Roman" w:cs="Times New Roman"/>
          <w:i/>
        </w:rPr>
        <w:t>Strangers in the Land: Patterns of American Nativism, 1896-1925</w:t>
      </w:r>
      <w:r w:rsidRPr="00E779A0">
        <w:rPr>
          <w:rFonts w:ascii="Times New Roman" w:hAnsi="Times New Roman" w:cs="Times New Roman"/>
        </w:rPr>
        <w:t xml:space="preserve"> (1955, repr., New Brunswick, NJ: Rutgers University Press, 1983), Kindle Edition, (hereafter Higham, </w:t>
      </w:r>
      <w:r w:rsidRPr="00E779A0">
        <w:rPr>
          <w:rFonts w:ascii="Times New Roman" w:hAnsi="Times New Roman" w:cs="Times New Roman"/>
          <w:i/>
        </w:rPr>
        <w:t>Strangers in the Land</w:t>
      </w:r>
      <w:r w:rsidRPr="00E779A0">
        <w:rPr>
          <w:rFonts w:ascii="Times New Roman" w:hAnsi="Times New Roman" w:cs="Times New Roman"/>
        </w:rPr>
        <w:t>).</w:t>
      </w:r>
    </w:p>
    <w:p w14:paraId="677D72DD" w14:textId="77777777" w:rsidR="00D0236C" w:rsidRPr="00E779A0" w:rsidRDefault="00D0236C" w:rsidP="005F4243">
      <w:pPr>
        <w:pStyle w:val="EndnoteText"/>
        <w:rPr>
          <w:rFonts w:ascii="Times New Roman" w:hAnsi="Times New Roman" w:cs="Times New Roman"/>
        </w:rPr>
      </w:pPr>
    </w:p>
  </w:endnote>
  <w:endnote w:id="12">
    <w:p w14:paraId="52AC88DC"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w:t>
      </w:r>
      <w:r w:rsidRPr="00E779A0">
        <w:rPr>
          <w:rFonts w:ascii="Times New Roman" w:hAnsi="Times New Roman" w:cs="Times New Roman"/>
          <w:i/>
        </w:rPr>
        <w:t>An act to limit the immigration of aliens into the United States</w:t>
      </w:r>
      <w:r w:rsidRPr="00E779A0">
        <w:rPr>
          <w:rFonts w:ascii="Times New Roman" w:hAnsi="Times New Roman" w:cs="Times New Roman"/>
        </w:rPr>
        <w:t xml:space="preserve"> (Emergency Quota Act of 1921), Public Law 67-5, </w:t>
      </w:r>
      <w:r w:rsidRPr="00E779A0">
        <w:rPr>
          <w:rFonts w:ascii="Times New Roman" w:hAnsi="Times New Roman" w:cs="Times New Roman"/>
          <w:i/>
        </w:rPr>
        <w:t>U.S. Statutes at Large</w:t>
      </w:r>
      <w:r w:rsidRPr="00E779A0">
        <w:rPr>
          <w:rFonts w:ascii="Times New Roman" w:hAnsi="Times New Roman" w:cs="Times New Roman"/>
        </w:rPr>
        <w:t xml:space="preserve"> 42 (1921), 5. </w:t>
      </w:r>
      <w:r w:rsidRPr="00E779A0">
        <w:rPr>
          <w:rFonts w:ascii="Times New Roman" w:hAnsi="Times New Roman" w:cs="Times New Roman"/>
          <w:i/>
        </w:rPr>
        <w:t>Immigration Act of 1924</w:t>
      </w:r>
      <w:r w:rsidRPr="00E779A0">
        <w:rPr>
          <w:rFonts w:ascii="Times New Roman" w:hAnsi="Times New Roman" w:cs="Times New Roman"/>
        </w:rPr>
        <w:t xml:space="preserve">, Public Law 68-139, </w:t>
      </w:r>
      <w:r w:rsidRPr="00E779A0">
        <w:rPr>
          <w:rFonts w:ascii="Times New Roman" w:hAnsi="Times New Roman" w:cs="Times New Roman"/>
          <w:i/>
        </w:rPr>
        <w:t>U.S. Statutes at Large</w:t>
      </w:r>
      <w:r w:rsidRPr="00E779A0">
        <w:rPr>
          <w:rFonts w:ascii="Times New Roman" w:hAnsi="Times New Roman" w:cs="Times New Roman"/>
        </w:rPr>
        <w:t xml:space="preserve"> 43 (1924), 153. Bureau of the Census, </w:t>
      </w:r>
      <w:r w:rsidRPr="00E779A0">
        <w:rPr>
          <w:rFonts w:ascii="Times New Roman" w:hAnsi="Times New Roman" w:cs="Times New Roman"/>
          <w:i/>
        </w:rPr>
        <w:t>Historical Statistics of the United States, Colonial Times to 1970, Bicentennial Edition, Part 1</w:t>
      </w:r>
      <w:r w:rsidRPr="00E779A0">
        <w:rPr>
          <w:rFonts w:ascii="Times New Roman" w:hAnsi="Times New Roman" w:cs="Times New Roman"/>
        </w:rPr>
        <w:t xml:space="preserve"> (Washington, DC: Government Printing Office, 1975),</w:t>
      </w:r>
      <w:r>
        <w:rPr>
          <w:rFonts w:ascii="Times New Roman" w:hAnsi="Times New Roman" w:cs="Times New Roman"/>
        </w:rPr>
        <w:t xml:space="preserve"> </w:t>
      </w:r>
      <w:r w:rsidRPr="00E779A0">
        <w:rPr>
          <w:rFonts w:ascii="Times New Roman" w:hAnsi="Times New Roman" w:cs="Times New Roman"/>
        </w:rPr>
        <w:t xml:space="preserve">(hereafter </w:t>
      </w:r>
      <w:r>
        <w:rPr>
          <w:rFonts w:ascii="Times New Roman" w:hAnsi="Times New Roman" w:cs="Times New Roman"/>
        </w:rPr>
        <w:t xml:space="preserve">U. S. </w:t>
      </w:r>
      <w:r w:rsidRPr="00E779A0">
        <w:rPr>
          <w:rFonts w:ascii="Times New Roman" w:hAnsi="Times New Roman" w:cs="Times New Roman"/>
        </w:rPr>
        <w:t xml:space="preserve">Bureau of the Census, </w:t>
      </w:r>
      <w:r w:rsidRPr="00E779A0">
        <w:rPr>
          <w:rFonts w:ascii="Times New Roman" w:hAnsi="Times New Roman" w:cs="Times New Roman"/>
          <w:i/>
        </w:rPr>
        <w:t>Historical Statistics to 1970</w:t>
      </w:r>
      <w:r w:rsidRPr="00E779A0">
        <w:rPr>
          <w:rFonts w:ascii="Times New Roman" w:hAnsi="Times New Roman" w:cs="Times New Roman"/>
        </w:rPr>
        <w:t>), 105, Series C 89-119.</w:t>
      </w:r>
    </w:p>
    <w:p w14:paraId="400B5470" w14:textId="77777777" w:rsidR="00D0236C" w:rsidRPr="00E779A0" w:rsidRDefault="00D0236C" w:rsidP="005F4243">
      <w:pPr>
        <w:pStyle w:val="EndnoteText"/>
        <w:rPr>
          <w:rFonts w:ascii="Times New Roman" w:hAnsi="Times New Roman" w:cs="Times New Roman"/>
        </w:rPr>
      </w:pPr>
    </w:p>
  </w:endnote>
  <w:endnote w:id="13">
    <w:p w14:paraId="0DB3117A"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Chambers, </w:t>
      </w:r>
      <w:r w:rsidRPr="00E779A0">
        <w:rPr>
          <w:rFonts w:ascii="Times New Roman" w:hAnsi="Times New Roman" w:cs="Times New Roman"/>
          <w:i/>
        </w:rPr>
        <w:t>To Raise an Army</w:t>
      </w:r>
      <w:r w:rsidRPr="00E779A0">
        <w:rPr>
          <w:rFonts w:ascii="Times New Roman" w:hAnsi="Times New Roman" w:cs="Times New Roman"/>
        </w:rPr>
        <w:t>, 70.</w:t>
      </w:r>
      <w:r>
        <w:rPr>
          <w:rFonts w:ascii="Times New Roman" w:hAnsi="Times New Roman" w:cs="Times New Roman"/>
        </w:rPr>
        <w:t xml:space="preserve"> Emory Upton, </w:t>
      </w:r>
      <w:r w:rsidRPr="000B2970">
        <w:rPr>
          <w:rFonts w:ascii="Times New Roman" w:hAnsi="Times New Roman" w:cs="Times New Roman"/>
          <w:i/>
        </w:rPr>
        <w:t>The Military Policy of The United States</w:t>
      </w:r>
      <w:r>
        <w:rPr>
          <w:rFonts w:ascii="Times New Roman" w:hAnsi="Times New Roman" w:cs="Times New Roman"/>
        </w:rPr>
        <w:t xml:space="preserve"> (Washington: Government Printing Office, 1912), 3</w:t>
      </w:r>
      <w:r w:rsidRPr="000B2970">
        <w:rPr>
          <w:rFonts w:ascii="Times New Roman" w:hAnsi="Times New Roman" w:cs="Times New Roman"/>
          <w:vertAlign w:val="superscript"/>
        </w:rPr>
        <w:t>rd</w:t>
      </w:r>
      <w:r>
        <w:rPr>
          <w:rFonts w:ascii="Times New Roman" w:hAnsi="Times New Roman" w:cs="Times New Roman"/>
        </w:rPr>
        <w:t xml:space="preserve"> Impression. Obtained from Google Books.</w:t>
      </w:r>
    </w:p>
    <w:p w14:paraId="29B21F0F" w14:textId="77777777" w:rsidR="00D0236C" w:rsidRPr="00E779A0" w:rsidRDefault="00D0236C" w:rsidP="005F4243">
      <w:pPr>
        <w:pStyle w:val="EndnoteText"/>
        <w:rPr>
          <w:rFonts w:ascii="Times New Roman" w:hAnsi="Times New Roman" w:cs="Times New Roman"/>
        </w:rPr>
      </w:pPr>
    </w:p>
  </w:endnote>
  <w:endnote w:id="14">
    <w:p w14:paraId="315E3C98"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Wickwere, ed., </w:t>
      </w:r>
      <w:r>
        <w:rPr>
          <w:rFonts w:ascii="Times New Roman" w:hAnsi="Times New Roman" w:cs="Times New Roman"/>
          <w:i/>
        </w:rPr>
        <w:t>1917 Year Book</w:t>
      </w:r>
      <w:r w:rsidRPr="00E779A0">
        <w:rPr>
          <w:rFonts w:ascii="Times New Roman" w:hAnsi="Times New Roman" w:cs="Times New Roman"/>
        </w:rPr>
        <w:t>, 11.</w:t>
      </w:r>
    </w:p>
    <w:p w14:paraId="07476B43" w14:textId="77777777" w:rsidR="00D0236C" w:rsidRPr="00E779A0" w:rsidRDefault="00D0236C" w:rsidP="005F4243">
      <w:pPr>
        <w:pStyle w:val="EndnoteText"/>
        <w:rPr>
          <w:rFonts w:ascii="Times New Roman" w:hAnsi="Times New Roman" w:cs="Times New Roman"/>
        </w:rPr>
      </w:pPr>
    </w:p>
  </w:endnote>
  <w:endnote w:id="15">
    <w:p w14:paraId="59EAAD39"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w:t>
      </w:r>
      <w:r w:rsidRPr="00E779A0">
        <w:rPr>
          <w:rFonts w:ascii="Times New Roman" w:hAnsi="Times New Roman" w:cs="Times New Roman"/>
          <w:i/>
        </w:rPr>
        <w:t>AN ACT to authorize the President to increase temporarily the Military Establishment of the United States</w:t>
      </w:r>
      <w:r w:rsidRPr="00E779A0">
        <w:rPr>
          <w:rFonts w:ascii="Times New Roman" w:hAnsi="Times New Roman" w:cs="Times New Roman"/>
        </w:rPr>
        <w:t xml:space="preserve">, (hereafter </w:t>
      </w:r>
      <w:r w:rsidRPr="00E779A0">
        <w:rPr>
          <w:rFonts w:ascii="Times New Roman" w:hAnsi="Times New Roman" w:cs="Times New Roman"/>
          <w:i/>
        </w:rPr>
        <w:t>Army Bill of 1917</w:t>
      </w:r>
      <w:r w:rsidRPr="00E779A0">
        <w:rPr>
          <w:rFonts w:ascii="Times New Roman" w:hAnsi="Times New Roman" w:cs="Times New Roman"/>
        </w:rPr>
        <w:t xml:space="preserve">), Public Law 65-12 , </w:t>
      </w:r>
      <w:r w:rsidRPr="00E779A0">
        <w:rPr>
          <w:rFonts w:ascii="Times New Roman" w:hAnsi="Times New Roman" w:cs="Times New Roman"/>
          <w:i/>
        </w:rPr>
        <w:t>U.S. Statutes at Large</w:t>
      </w:r>
      <w:r w:rsidRPr="00E779A0">
        <w:rPr>
          <w:rFonts w:ascii="Times New Roman" w:hAnsi="Times New Roman" w:cs="Times New Roman"/>
        </w:rPr>
        <w:t xml:space="preserve"> 40 (1917): 76, 77-78. That statute dealt with topics other than the draft, but for simplicity sake the entire enactment will be referred to, as it was at the time, and cited as the Army Bill or the </w:t>
      </w:r>
      <w:r w:rsidRPr="00E779A0">
        <w:rPr>
          <w:rFonts w:ascii="Times New Roman" w:hAnsi="Times New Roman" w:cs="Times New Roman"/>
          <w:i/>
        </w:rPr>
        <w:t>Army Bill of 1917</w:t>
      </w:r>
      <w:r w:rsidRPr="00E779A0">
        <w:rPr>
          <w:rFonts w:ascii="Times New Roman" w:hAnsi="Times New Roman" w:cs="Times New Roman"/>
        </w:rPr>
        <w:t xml:space="preserve">. Because it has been superseded and repealed, the statute does not appear in the United States Code. All page citations to the </w:t>
      </w:r>
      <w:r w:rsidRPr="00E779A0">
        <w:rPr>
          <w:rFonts w:ascii="Times New Roman" w:hAnsi="Times New Roman" w:cs="Times New Roman"/>
          <w:i/>
        </w:rPr>
        <w:t>Army Bill</w:t>
      </w:r>
      <w:r w:rsidRPr="00E779A0">
        <w:rPr>
          <w:rFonts w:ascii="Times New Roman" w:hAnsi="Times New Roman" w:cs="Times New Roman"/>
        </w:rPr>
        <w:t xml:space="preserve"> are to </w:t>
      </w:r>
      <w:r w:rsidRPr="00E779A0">
        <w:rPr>
          <w:rFonts w:ascii="Times New Roman" w:hAnsi="Times New Roman" w:cs="Times New Roman"/>
          <w:i/>
        </w:rPr>
        <w:t xml:space="preserve">U.S. Statutes at Large. </w:t>
      </w:r>
      <w:r w:rsidRPr="00E779A0">
        <w:rPr>
          <w:rFonts w:ascii="Times New Roman" w:hAnsi="Times New Roman" w:cs="Times New Roman"/>
        </w:rPr>
        <w:t>Also, see Appendix A to this thesis.</w:t>
      </w:r>
    </w:p>
    <w:p w14:paraId="1B045347" w14:textId="77777777" w:rsidR="00D0236C" w:rsidRPr="00E779A0" w:rsidRDefault="00D0236C" w:rsidP="005F4243">
      <w:pPr>
        <w:pStyle w:val="EndnoteText"/>
        <w:rPr>
          <w:rFonts w:ascii="Times New Roman" w:hAnsi="Times New Roman" w:cs="Times New Roman"/>
        </w:rPr>
      </w:pPr>
    </w:p>
  </w:endnote>
  <w:endnote w:id="16">
    <w:p w14:paraId="0FFB9008"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David M. Kennedy, </w:t>
      </w:r>
      <w:r w:rsidRPr="00E779A0">
        <w:rPr>
          <w:rFonts w:ascii="Times New Roman" w:hAnsi="Times New Roman" w:cs="Times New Roman"/>
          <w:i/>
        </w:rPr>
        <w:t>Over Here: The First World War and American Society</w:t>
      </w:r>
      <w:r w:rsidRPr="00E779A0">
        <w:rPr>
          <w:rFonts w:ascii="Times New Roman" w:hAnsi="Times New Roman" w:cs="Times New Roman"/>
        </w:rPr>
        <w:t xml:space="preserve"> (New York: Oxford University Press, 1980), (hereafter Kennedy, </w:t>
      </w:r>
      <w:r w:rsidRPr="00E779A0">
        <w:rPr>
          <w:rFonts w:ascii="Times New Roman" w:hAnsi="Times New Roman" w:cs="Times New Roman"/>
          <w:i/>
        </w:rPr>
        <w:t>Over Here</w:t>
      </w:r>
      <w:r w:rsidRPr="00E779A0">
        <w:rPr>
          <w:rFonts w:ascii="Times New Roman" w:hAnsi="Times New Roman" w:cs="Times New Roman"/>
        </w:rPr>
        <w:t xml:space="preserve">), 162. Jennifer D. Keene, </w:t>
      </w:r>
      <w:r w:rsidRPr="00E779A0">
        <w:rPr>
          <w:rFonts w:ascii="Times New Roman" w:hAnsi="Times New Roman" w:cs="Times New Roman"/>
          <w:i/>
        </w:rPr>
        <w:t>Doughboys, the Great War, and the Remaking of America</w:t>
      </w:r>
      <w:r w:rsidRPr="00E779A0">
        <w:rPr>
          <w:rFonts w:ascii="Times New Roman" w:hAnsi="Times New Roman" w:cs="Times New Roman"/>
        </w:rPr>
        <w:t xml:space="preserve"> (Baltimore: Johns Hopkins University Press, 2001), (hereafter Keene, </w:t>
      </w:r>
      <w:r w:rsidRPr="00E779A0">
        <w:rPr>
          <w:rFonts w:ascii="Times New Roman" w:hAnsi="Times New Roman" w:cs="Times New Roman"/>
          <w:i/>
        </w:rPr>
        <w:t>Doughboys</w:t>
      </w:r>
      <w:r w:rsidRPr="00E779A0">
        <w:rPr>
          <w:rFonts w:ascii="Times New Roman" w:hAnsi="Times New Roman" w:cs="Times New Roman"/>
        </w:rPr>
        <w:t xml:space="preserve">), 9.  Jeanette Keith, </w:t>
      </w:r>
      <w:r w:rsidRPr="00E779A0">
        <w:rPr>
          <w:rFonts w:ascii="Times New Roman" w:hAnsi="Times New Roman" w:cs="Times New Roman"/>
          <w:i/>
        </w:rPr>
        <w:t xml:space="preserve">Rich Man’s War, Poor Man’s Fight: Race, Class and Power in the Rural South during the First World War: World War I and the Making of the Modern American Citizen </w:t>
      </w:r>
      <w:r w:rsidRPr="00E779A0">
        <w:rPr>
          <w:rFonts w:ascii="Times New Roman" w:hAnsi="Times New Roman" w:cs="Times New Roman"/>
        </w:rPr>
        <w:t xml:space="preserve">(Chapel Hill: University of North Carolina Press, 2004, (hereafter Keith, </w:t>
      </w:r>
      <w:r w:rsidRPr="00E779A0">
        <w:rPr>
          <w:rFonts w:ascii="Times New Roman" w:hAnsi="Times New Roman" w:cs="Times New Roman"/>
          <w:i/>
        </w:rPr>
        <w:t>Rich Man’s War, Poor Man’s Fight</w:t>
      </w:r>
      <w:r w:rsidRPr="00E779A0">
        <w:rPr>
          <w:rFonts w:ascii="Times New Roman" w:hAnsi="Times New Roman" w:cs="Times New Roman"/>
        </w:rPr>
        <w:t>)</w:t>
      </w:r>
      <w:r>
        <w:rPr>
          <w:rFonts w:ascii="Times New Roman" w:hAnsi="Times New Roman" w:cs="Times New Roman"/>
        </w:rPr>
        <w:t>, 198</w:t>
      </w:r>
      <w:r w:rsidRPr="00E779A0">
        <w:rPr>
          <w:rFonts w:ascii="Times New Roman" w:hAnsi="Times New Roman" w:cs="Times New Roman"/>
        </w:rPr>
        <w:t xml:space="preserve">. See also, David R. Segal, </w:t>
      </w:r>
      <w:r w:rsidRPr="00E779A0">
        <w:rPr>
          <w:rFonts w:ascii="Times New Roman" w:hAnsi="Times New Roman" w:cs="Times New Roman"/>
          <w:i/>
        </w:rPr>
        <w:t>Recruiting for Uncle Sam: Citizenship and Military Manpower Policy</w:t>
      </w:r>
      <w:r w:rsidRPr="00E779A0">
        <w:rPr>
          <w:rFonts w:ascii="Times New Roman" w:hAnsi="Times New Roman" w:cs="Times New Roman"/>
        </w:rPr>
        <w:t xml:space="preserve"> (Lawrence, KS: University of Kansas Press, 1989), (hereafter Segal, </w:t>
      </w:r>
      <w:r w:rsidRPr="00E779A0">
        <w:rPr>
          <w:rFonts w:ascii="Times New Roman" w:hAnsi="Times New Roman" w:cs="Times New Roman"/>
          <w:i/>
        </w:rPr>
        <w:t>Recruiting for Uncle Sam</w:t>
      </w:r>
      <w:r>
        <w:rPr>
          <w:rFonts w:ascii="Times New Roman" w:hAnsi="Times New Roman" w:cs="Times New Roman"/>
          <w:i/>
        </w:rPr>
        <w:t>.</w:t>
      </w:r>
      <w:r w:rsidRPr="00E779A0">
        <w:rPr>
          <w:rFonts w:ascii="Times New Roman" w:hAnsi="Times New Roman" w:cs="Times New Roman"/>
        </w:rPr>
        <w:t>)</w:t>
      </w:r>
    </w:p>
    <w:p w14:paraId="40D13017" w14:textId="77777777" w:rsidR="00D0236C" w:rsidRPr="00E779A0" w:rsidRDefault="00D0236C" w:rsidP="005F4243">
      <w:pPr>
        <w:pStyle w:val="EndnoteText"/>
        <w:rPr>
          <w:rFonts w:ascii="Times New Roman" w:hAnsi="Times New Roman" w:cs="Times New Roman"/>
        </w:rPr>
      </w:pPr>
    </w:p>
  </w:endnote>
  <w:endnote w:id="17">
    <w:p w14:paraId="342EAA23"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Notes to Chapter 1</w:t>
      </w:r>
    </w:p>
    <w:p w14:paraId="7D41DB00" w14:textId="77777777" w:rsidR="00D0236C" w:rsidRPr="00E779A0" w:rsidRDefault="00D0236C" w:rsidP="005F4243">
      <w:pPr>
        <w:pStyle w:val="EndnoteText"/>
        <w:rPr>
          <w:rFonts w:ascii="Times New Roman" w:hAnsi="Times New Roman" w:cs="Times New Roman"/>
        </w:rPr>
      </w:pPr>
    </w:p>
    <w:p w14:paraId="627B8A7B"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Thomas Bailey Aldrich, “The Unguarded Gates,” </w:t>
      </w:r>
      <w:r w:rsidRPr="00E779A0">
        <w:rPr>
          <w:rFonts w:ascii="Times New Roman" w:hAnsi="Times New Roman" w:cs="Times New Roman"/>
          <w:i/>
        </w:rPr>
        <w:t>Atlantic Monthly</w:t>
      </w:r>
      <w:r w:rsidRPr="00E779A0">
        <w:rPr>
          <w:rFonts w:ascii="Times New Roman" w:hAnsi="Times New Roman" w:cs="Times New Roman"/>
        </w:rPr>
        <w:t xml:space="preserve">, 1882, quoted in Roger Daniels, </w:t>
      </w:r>
      <w:r w:rsidRPr="00E779A0">
        <w:rPr>
          <w:rFonts w:ascii="Times New Roman" w:hAnsi="Times New Roman" w:cs="Times New Roman"/>
          <w:i/>
        </w:rPr>
        <w:t>Coming to America</w:t>
      </w:r>
      <w:r w:rsidRPr="00E779A0">
        <w:rPr>
          <w:rFonts w:ascii="Times New Roman" w:hAnsi="Times New Roman" w:cs="Times New Roman"/>
        </w:rPr>
        <w:t>, 2</w:t>
      </w:r>
      <w:r w:rsidRPr="00E779A0">
        <w:rPr>
          <w:rFonts w:ascii="Times New Roman" w:hAnsi="Times New Roman" w:cs="Times New Roman"/>
          <w:vertAlign w:val="superscript"/>
        </w:rPr>
        <w:t>nd</w:t>
      </w:r>
      <w:r w:rsidRPr="00E779A0">
        <w:rPr>
          <w:rFonts w:ascii="Times New Roman" w:hAnsi="Times New Roman" w:cs="Times New Roman"/>
        </w:rPr>
        <w:t xml:space="preserve"> Ed. (Princeton: Visual Education Corporation, 2002), (hereafter Daniels, </w:t>
      </w:r>
      <w:r w:rsidRPr="00E779A0">
        <w:rPr>
          <w:rFonts w:ascii="Times New Roman" w:hAnsi="Times New Roman" w:cs="Times New Roman"/>
          <w:i/>
        </w:rPr>
        <w:t>Coming to America</w:t>
      </w:r>
      <w:r w:rsidRPr="00E779A0">
        <w:rPr>
          <w:rFonts w:ascii="Times New Roman" w:hAnsi="Times New Roman" w:cs="Times New Roman"/>
        </w:rPr>
        <w:t>),275.</w:t>
      </w:r>
    </w:p>
    <w:p w14:paraId="387C77B6" w14:textId="77777777" w:rsidR="00D0236C" w:rsidRPr="00E779A0" w:rsidRDefault="00D0236C" w:rsidP="005F4243">
      <w:pPr>
        <w:pStyle w:val="EndnoteText"/>
        <w:rPr>
          <w:rFonts w:ascii="Times New Roman" w:hAnsi="Times New Roman" w:cs="Times New Roman"/>
        </w:rPr>
      </w:pPr>
    </w:p>
  </w:endnote>
  <w:endnote w:id="18">
    <w:p w14:paraId="1A095198"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Benjamin Franklin</w:t>
      </w:r>
      <w:r w:rsidRPr="00E779A0">
        <w:rPr>
          <w:rFonts w:ascii="Times New Roman" w:hAnsi="Times New Roman" w:cs="Times New Roman"/>
          <w:i/>
        </w:rPr>
        <w:t>, Observations Concerning the Increase of Mankind</w:t>
      </w:r>
      <w:r w:rsidRPr="00E779A0">
        <w:rPr>
          <w:rFonts w:ascii="Times New Roman" w:hAnsi="Times New Roman" w:cs="Times New Roman"/>
        </w:rPr>
        <w:t xml:space="preserve"> (1751) quoted in Roger Daniels, </w:t>
      </w:r>
      <w:r w:rsidRPr="00E779A0">
        <w:rPr>
          <w:rFonts w:ascii="Times New Roman" w:hAnsi="Times New Roman" w:cs="Times New Roman"/>
          <w:i/>
        </w:rPr>
        <w:t>Guarding the Golden Door: American Immigration Policy and Immigrants Since 1882</w:t>
      </w:r>
      <w:r w:rsidRPr="00E779A0">
        <w:rPr>
          <w:rFonts w:ascii="Times New Roman" w:hAnsi="Times New Roman" w:cs="Times New Roman"/>
        </w:rPr>
        <w:t xml:space="preserve"> (New York: Hill and Wang, 2004), (hereafter Daniels, </w:t>
      </w:r>
      <w:r w:rsidRPr="00E779A0">
        <w:rPr>
          <w:rFonts w:ascii="Times New Roman" w:hAnsi="Times New Roman" w:cs="Times New Roman"/>
          <w:i/>
        </w:rPr>
        <w:t>Guarding the Golden Door</w:t>
      </w:r>
      <w:r w:rsidRPr="00E779A0">
        <w:rPr>
          <w:rFonts w:ascii="Times New Roman" w:hAnsi="Times New Roman" w:cs="Times New Roman"/>
        </w:rPr>
        <w:t>), 84.</w:t>
      </w:r>
    </w:p>
    <w:p w14:paraId="728BEAD7" w14:textId="77777777" w:rsidR="00D0236C" w:rsidRPr="00E779A0" w:rsidRDefault="00D0236C" w:rsidP="005F4243">
      <w:pPr>
        <w:pStyle w:val="EndnoteText"/>
        <w:rPr>
          <w:rFonts w:ascii="Times New Roman" w:hAnsi="Times New Roman" w:cs="Times New Roman"/>
        </w:rPr>
      </w:pPr>
    </w:p>
  </w:endnote>
  <w:endnote w:id="19">
    <w:p w14:paraId="7CBD23E7" w14:textId="77777777" w:rsidR="00D0236C" w:rsidRPr="00E779A0" w:rsidRDefault="00D0236C" w:rsidP="004E5FB6">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Higham, </w:t>
      </w:r>
      <w:r w:rsidRPr="00E779A0">
        <w:rPr>
          <w:rFonts w:ascii="Times New Roman" w:hAnsi="Times New Roman" w:cs="Times New Roman"/>
          <w:i/>
        </w:rPr>
        <w:t>Strangers in the Land</w:t>
      </w:r>
      <w:r w:rsidRPr="00E779A0">
        <w:rPr>
          <w:rFonts w:ascii="Times New Roman" w:hAnsi="Times New Roman" w:cs="Times New Roman"/>
        </w:rPr>
        <w:t xml:space="preserve">, 4, 20. </w:t>
      </w:r>
      <w:r w:rsidRPr="00E779A0">
        <w:rPr>
          <w:rFonts w:ascii="Times New Roman" w:hAnsi="Times New Roman" w:cs="Times New Roman"/>
          <w:i/>
        </w:rPr>
        <w:t>An act to limit the immigration of aliens into the United States</w:t>
      </w:r>
      <w:r w:rsidRPr="00E779A0">
        <w:rPr>
          <w:rFonts w:ascii="Times New Roman" w:hAnsi="Times New Roman" w:cs="Times New Roman"/>
        </w:rPr>
        <w:t xml:space="preserve"> (</w:t>
      </w:r>
      <w:r>
        <w:rPr>
          <w:rFonts w:ascii="Times New Roman" w:hAnsi="Times New Roman" w:cs="Times New Roman"/>
        </w:rPr>
        <w:t xml:space="preserve">also called </w:t>
      </w:r>
      <w:r w:rsidRPr="00E779A0">
        <w:rPr>
          <w:rFonts w:ascii="Times New Roman" w:hAnsi="Times New Roman" w:cs="Times New Roman"/>
        </w:rPr>
        <w:t xml:space="preserve">Emergency Quota Act of 1921), Public Law 67-5, </w:t>
      </w:r>
      <w:r w:rsidRPr="00E779A0">
        <w:rPr>
          <w:rFonts w:ascii="Times New Roman" w:hAnsi="Times New Roman" w:cs="Times New Roman"/>
          <w:i/>
        </w:rPr>
        <w:t>U.S. Statutes at Large</w:t>
      </w:r>
      <w:r w:rsidRPr="00E779A0">
        <w:rPr>
          <w:rFonts w:ascii="Times New Roman" w:hAnsi="Times New Roman" w:cs="Times New Roman"/>
        </w:rPr>
        <w:t xml:space="preserve"> 42 (1921),</w:t>
      </w:r>
      <w:r>
        <w:rPr>
          <w:rFonts w:ascii="Times New Roman" w:hAnsi="Times New Roman" w:cs="Times New Roman"/>
        </w:rPr>
        <w:t xml:space="preserve"> (hereafter </w:t>
      </w:r>
      <w:r w:rsidRPr="00C779A6">
        <w:rPr>
          <w:rFonts w:ascii="Times New Roman" w:hAnsi="Times New Roman" w:cs="Times New Roman"/>
          <w:i/>
        </w:rPr>
        <w:t>1921 Immigration Act</w:t>
      </w:r>
      <w:r>
        <w:rPr>
          <w:rFonts w:ascii="Times New Roman" w:hAnsi="Times New Roman" w:cs="Times New Roman"/>
        </w:rPr>
        <w:t>), 5</w:t>
      </w:r>
      <w:r w:rsidRPr="00E779A0">
        <w:rPr>
          <w:rFonts w:ascii="Times New Roman" w:hAnsi="Times New Roman" w:cs="Times New Roman"/>
        </w:rPr>
        <w:t xml:space="preserve">. </w:t>
      </w:r>
      <w:r w:rsidRPr="00E779A0">
        <w:rPr>
          <w:rFonts w:ascii="Times New Roman" w:hAnsi="Times New Roman" w:cs="Times New Roman"/>
          <w:i/>
        </w:rPr>
        <w:t>Immigration Act of 1924</w:t>
      </w:r>
      <w:r w:rsidRPr="00E779A0">
        <w:rPr>
          <w:rFonts w:ascii="Times New Roman" w:hAnsi="Times New Roman" w:cs="Times New Roman"/>
        </w:rPr>
        <w:t xml:space="preserve">, Public Law 68-139, </w:t>
      </w:r>
      <w:r w:rsidRPr="00E779A0">
        <w:rPr>
          <w:rFonts w:ascii="Times New Roman" w:hAnsi="Times New Roman" w:cs="Times New Roman"/>
          <w:i/>
        </w:rPr>
        <w:t>U.S. Statutes at Large</w:t>
      </w:r>
      <w:r w:rsidRPr="00E779A0">
        <w:rPr>
          <w:rFonts w:ascii="Times New Roman" w:hAnsi="Times New Roman" w:cs="Times New Roman"/>
        </w:rPr>
        <w:t xml:space="preserve"> 43 (1924), </w:t>
      </w:r>
      <w:r>
        <w:rPr>
          <w:rFonts w:ascii="Times New Roman" w:hAnsi="Times New Roman" w:cs="Times New Roman"/>
        </w:rPr>
        <w:t xml:space="preserve">(hereafter </w:t>
      </w:r>
      <w:r w:rsidRPr="00C779A6">
        <w:rPr>
          <w:rFonts w:ascii="Times New Roman" w:hAnsi="Times New Roman" w:cs="Times New Roman"/>
          <w:i/>
        </w:rPr>
        <w:t>1924 Immigration Act</w:t>
      </w:r>
      <w:r>
        <w:rPr>
          <w:rFonts w:ascii="Times New Roman" w:hAnsi="Times New Roman" w:cs="Times New Roman"/>
        </w:rPr>
        <w:t xml:space="preserve">), </w:t>
      </w:r>
      <w:r w:rsidRPr="00E779A0">
        <w:rPr>
          <w:rFonts w:ascii="Times New Roman" w:hAnsi="Times New Roman" w:cs="Times New Roman"/>
        </w:rPr>
        <w:t>153.</w:t>
      </w:r>
    </w:p>
    <w:p w14:paraId="7F174109" w14:textId="77777777" w:rsidR="00D0236C" w:rsidRPr="00E779A0" w:rsidRDefault="00D0236C" w:rsidP="004E5FB6">
      <w:pPr>
        <w:pStyle w:val="EndnoteText"/>
        <w:rPr>
          <w:rFonts w:ascii="Times New Roman" w:hAnsi="Times New Roman" w:cs="Times New Roman"/>
        </w:rPr>
      </w:pPr>
    </w:p>
  </w:endnote>
  <w:endnote w:id="20">
    <w:p w14:paraId="3A26FAAB"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Walter F. Wilcox, ed. </w:t>
      </w:r>
      <w:r w:rsidRPr="00E779A0">
        <w:rPr>
          <w:rFonts w:ascii="Times New Roman" w:hAnsi="Times New Roman" w:cs="Times New Roman"/>
          <w:i/>
        </w:rPr>
        <w:t>International Migrations, Volume II: Interpretations</w:t>
      </w:r>
      <w:r w:rsidRPr="00E779A0">
        <w:rPr>
          <w:rFonts w:ascii="Times New Roman" w:hAnsi="Times New Roman" w:cs="Times New Roman"/>
        </w:rPr>
        <w:t xml:space="preserve"> (Cambridge, MA: National Bureau of Economic Research, 1931),  (hereafter Wilcox, ed.</w:t>
      </w:r>
      <w:r w:rsidRPr="00E779A0">
        <w:rPr>
          <w:rFonts w:ascii="Times New Roman" w:hAnsi="Times New Roman" w:cs="Times New Roman"/>
          <w:i/>
        </w:rPr>
        <w:t xml:space="preserve"> International Migrations)</w:t>
      </w:r>
      <w:r w:rsidRPr="00E779A0">
        <w:rPr>
          <w:rFonts w:ascii="Times New Roman" w:hAnsi="Times New Roman" w:cs="Times New Roman"/>
        </w:rPr>
        <w:t xml:space="preserve">, accessed on-line October 19, 2012 at </w:t>
      </w:r>
      <w:hyperlink r:id="rId4" w:history="1">
        <w:r w:rsidRPr="008034A2">
          <w:rPr>
            <w:rStyle w:val="Hyperlink"/>
            <w:rFonts w:ascii="Times New Roman" w:hAnsi="Times New Roman" w:cs="Times New Roman"/>
            <w:color w:val="auto"/>
          </w:rPr>
          <w:t>www.nber.org/chapters/c5104</w:t>
        </w:r>
      </w:hyperlink>
      <w:r w:rsidRPr="008034A2">
        <w:rPr>
          <w:rFonts w:ascii="Times New Roman" w:hAnsi="Times New Roman" w:cs="Times New Roman"/>
        </w:rPr>
        <w:t>.</w:t>
      </w:r>
    </w:p>
    <w:p w14:paraId="046B4A77" w14:textId="77777777" w:rsidR="00D0236C" w:rsidRPr="00E779A0" w:rsidRDefault="00D0236C" w:rsidP="005F4243">
      <w:pPr>
        <w:pStyle w:val="EndnoteText"/>
        <w:rPr>
          <w:rFonts w:ascii="Times New Roman" w:hAnsi="Times New Roman" w:cs="Times New Roman"/>
        </w:rPr>
      </w:pPr>
    </w:p>
  </w:endnote>
  <w:endnote w:id="21">
    <w:p w14:paraId="231470A1" w14:textId="77777777" w:rsidR="00D0236C" w:rsidRPr="00E779A0"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Daniels, </w:t>
      </w:r>
      <w:r w:rsidRPr="00E779A0">
        <w:rPr>
          <w:rFonts w:ascii="Times New Roman" w:hAnsi="Times New Roman" w:cs="Times New Roman"/>
          <w:i/>
        </w:rPr>
        <w:t>Coming to America</w:t>
      </w:r>
      <w:r w:rsidRPr="00E779A0">
        <w:rPr>
          <w:rFonts w:ascii="Times New Roman" w:hAnsi="Times New Roman" w:cs="Times New Roman"/>
        </w:rPr>
        <w:t xml:space="preserve">, 30. </w:t>
      </w:r>
      <w:r w:rsidRPr="00E779A0">
        <w:rPr>
          <w:rFonts w:ascii="Times New Roman" w:hAnsi="Times New Roman" w:cs="Times New Roman"/>
          <w:i/>
        </w:rPr>
        <w:t>Annual Report of the American Historical Association for the Year 1931</w:t>
      </w:r>
      <w:r w:rsidRPr="00E779A0">
        <w:rPr>
          <w:rFonts w:ascii="Times New Roman" w:hAnsi="Times New Roman" w:cs="Times New Roman"/>
        </w:rPr>
        <w:t xml:space="preserve"> (Washington, D.C.: U.S. Printing Office, 1932) p. 124 as reproduced in Daniels, </w:t>
      </w:r>
      <w:r w:rsidRPr="00E779A0">
        <w:rPr>
          <w:rFonts w:ascii="Times New Roman" w:hAnsi="Times New Roman" w:cs="Times New Roman"/>
          <w:i/>
        </w:rPr>
        <w:t>Coming to America</w:t>
      </w:r>
      <w:r w:rsidRPr="00E779A0">
        <w:rPr>
          <w:rFonts w:ascii="Times New Roman" w:hAnsi="Times New Roman" w:cs="Times New Roman"/>
        </w:rPr>
        <w:t xml:space="preserve">, 67. </w:t>
      </w:r>
      <w:r w:rsidRPr="00E779A0">
        <w:rPr>
          <w:rFonts w:ascii="Times New Roman" w:hAnsi="Times New Roman" w:cs="Times New Roman"/>
          <w:i/>
        </w:rPr>
        <w:t>Return of the Whole Number of persons within the several Districts of the United States</w:t>
      </w:r>
      <w:r w:rsidRPr="00E779A0">
        <w:rPr>
          <w:rFonts w:ascii="Times New Roman" w:hAnsi="Times New Roman" w:cs="Times New Roman"/>
        </w:rPr>
        <w:t xml:space="preserve"> (</w:t>
      </w:r>
      <w:r>
        <w:rPr>
          <w:rFonts w:ascii="Times New Roman" w:hAnsi="Times New Roman" w:cs="Times New Roman"/>
        </w:rPr>
        <w:t xml:space="preserve">Philadelphia: 1793), </w:t>
      </w:r>
      <w:r w:rsidRPr="00E779A0">
        <w:rPr>
          <w:rFonts w:ascii="Times New Roman" w:hAnsi="Times New Roman" w:cs="Times New Roman"/>
        </w:rPr>
        <w:t xml:space="preserve">accessed on-line at </w:t>
      </w:r>
      <w:hyperlink r:id="rId5" w:history="1">
        <w:r w:rsidRPr="008034A2">
          <w:rPr>
            <w:rStyle w:val="Hyperlink"/>
            <w:rFonts w:ascii="Times New Roman" w:hAnsi="Times New Roman" w:cs="Times New Roman"/>
            <w:color w:val="auto"/>
          </w:rPr>
          <w:t>www.census.gov</w:t>
        </w:r>
      </w:hyperlink>
      <w:r w:rsidRPr="008034A2">
        <w:rPr>
          <w:rFonts w:ascii="Times New Roman" w:hAnsi="Times New Roman" w:cs="Times New Roman"/>
        </w:rPr>
        <w:t xml:space="preserve">, </w:t>
      </w:r>
      <w:r w:rsidRPr="00E779A0">
        <w:rPr>
          <w:rFonts w:ascii="Times New Roman" w:hAnsi="Times New Roman" w:cs="Times New Roman"/>
        </w:rPr>
        <w:t>October 17, 2012.</w:t>
      </w:r>
    </w:p>
    <w:p w14:paraId="62318935" w14:textId="77777777" w:rsidR="00D0236C" w:rsidRPr="00E779A0" w:rsidRDefault="00D0236C" w:rsidP="005F4243">
      <w:pPr>
        <w:pStyle w:val="EndnoteText"/>
        <w:rPr>
          <w:rFonts w:ascii="Times New Roman" w:hAnsi="Times New Roman" w:cs="Times New Roman"/>
        </w:rPr>
      </w:pPr>
    </w:p>
  </w:endnote>
  <w:endnote w:id="22">
    <w:p w14:paraId="2169A35A" w14:textId="77777777" w:rsidR="00D0236C" w:rsidRPr="00464997" w:rsidRDefault="00D0236C" w:rsidP="005F4243">
      <w:pPr>
        <w:pStyle w:val="EndnoteText"/>
        <w:rPr>
          <w:rFonts w:ascii="Times New Roman" w:hAnsi="Times New Roman" w:cs="Times New Roman"/>
        </w:rPr>
      </w:pPr>
      <w:r w:rsidRPr="00E779A0">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Bennett</w:t>
      </w:r>
      <w:r w:rsidRPr="00464997">
        <w:rPr>
          <w:rFonts w:ascii="Times New Roman" w:hAnsi="Times New Roman" w:cs="Times New Roman"/>
        </w:rPr>
        <w:t xml:space="preserve">, </w:t>
      </w:r>
      <w:r w:rsidRPr="00464997">
        <w:rPr>
          <w:rFonts w:ascii="Times New Roman" w:hAnsi="Times New Roman" w:cs="Times New Roman"/>
          <w:i/>
        </w:rPr>
        <w:t>The Party of Fear</w:t>
      </w:r>
      <w:r w:rsidRPr="00464997">
        <w:rPr>
          <w:rFonts w:ascii="Times New Roman" w:hAnsi="Times New Roman" w:cs="Times New Roman"/>
        </w:rPr>
        <w:t>, 28.</w:t>
      </w:r>
    </w:p>
    <w:p w14:paraId="6CAC7927" w14:textId="77777777" w:rsidR="00D0236C" w:rsidRPr="00464997" w:rsidRDefault="00D0236C" w:rsidP="005F4243">
      <w:pPr>
        <w:pStyle w:val="EndnoteText"/>
        <w:rPr>
          <w:rFonts w:ascii="Times New Roman" w:hAnsi="Times New Roman" w:cs="Times New Roman"/>
        </w:rPr>
      </w:pPr>
    </w:p>
  </w:endnote>
  <w:endnote w:id="23">
    <w:p w14:paraId="2FB0B59F"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Peter Schrag, </w:t>
      </w:r>
      <w:r w:rsidRPr="00464997">
        <w:rPr>
          <w:rFonts w:ascii="Times New Roman" w:hAnsi="Times New Roman" w:cs="Times New Roman"/>
          <w:i/>
        </w:rPr>
        <w:t>Not Fit for Our Society: Nativism and Immigration (</w:t>
      </w:r>
      <w:r w:rsidRPr="00464997">
        <w:rPr>
          <w:rFonts w:ascii="Times New Roman" w:hAnsi="Times New Roman" w:cs="Times New Roman"/>
        </w:rPr>
        <w:t xml:space="preserve">Berkeley: University of California Press, 2010), (hereafter Schrag, </w:t>
      </w:r>
      <w:r w:rsidRPr="00464997">
        <w:rPr>
          <w:rFonts w:ascii="Times New Roman" w:hAnsi="Times New Roman" w:cs="Times New Roman"/>
          <w:i/>
        </w:rPr>
        <w:t>Not Fit for Our Society</w:t>
      </w:r>
      <w:r w:rsidRPr="00464997">
        <w:rPr>
          <w:rFonts w:ascii="Times New Roman" w:hAnsi="Times New Roman" w:cs="Times New Roman"/>
        </w:rPr>
        <w:t xml:space="preserve">), 24. </w:t>
      </w:r>
      <w:r>
        <w:rPr>
          <w:rFonts w:ascii="Times New Roman" w:hAnsi="Times New Roman" w:cs="Times New Roman"/>
        </w:rPr>
        <w:t xml:space="preserve">U. S. Bureau of the Census, </w:t>
      </w:r>
      <w:r w:rsidRPr="00D95B1E">
        <w:rPr>
          <w:rFonts w:ascii="Times New Roman" w:hAnsi="Times New Roman" w:cs="Times New Roman"/>
          <w:i/>
        </w:rPr>
        <w:t>Historical Statistics to 1970</w:t>
      </w:r>
      <w:r w:rsidRPr="00464997">
        <w:rPr>
          <w:rFonts w:ascii="Times New Roman" w:hAnsi="Times New Roman" w:cs="Times New Roman"/>
        </w:rPr>
        <w:t>, 105, Series C 89-119</w:t>
      </w:r>
      <w:r>
        <w:rPr>
          <w:rFonts w:ascii="Times New Roman" w:hAnsi="Times New Roman" w:cs="Times New Roman"/>
        </w:rPr>
        <w:t xml:space="preserve">; </w:t>
      </w:r>
      <w:r w:rsidRPr="00464997">
        <w:rPr>
          <w:rFonts w:ascii="Times New Roman" w:hAnsi="Times New Roman" w:cs="Times New Roman"/>
        </w:rPr>
        <w:t>8 Series A 6-8.</w:t>
      </w:r>
    </w:p>
    <w:p w14:paraId="29345055" w14:textId="77777777" w:rsidR="00D0236C" w:rsidRPr="00464997" w:rsidRDefault="00D0236C" w:rsidP="005F4243">
      <w:pPr>
        <w:pStyle w:val="EndnoteText"/>
        <w:rPr>
          <w:rFonts w:ascii="Times New Roman" w:hAnsi="Times New Roman" w:cs="Times New Roman"/>
        </w:rPr>
      </w:pPr>
    </w:p>
  </w:endnote>
  <w:endnote w:id="24">
    <w:p w14:paraId="56FA8FDD"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Daniels, </w:t>
      </w:r>
      <w:r w:rsidRPr="00464997">
        <w:rPr>
          <w:rFonts w:ascii="Times New Roman" w:hAnsi="Times New Roman" w:cs="Times New Roman"/>
          <w:i/>
        </w:rPr>
        <w:t>Coming to America</w:t>
      </w:r>
      <w:r w:rsidRPr="00464997">
        <w:rPr>
          <w:rFonts w:ascii="Times New Roman" w:hAnsi="Times New Roman" w:cs="Times New Roman"/>
        </w:rPr>
        <w:t>, 146, Table 6.6.</w:t>
      </w:r>
    </w:p>
    <w:p w14:paraId="656DF9F5" w14:textId="77777777" w:rsidR="00D0236C" w:rsidRPr="00464997" w:rsidRDefault="00D0236C" w:rsidP="005F4243">
      <w:pPr>
        <w:pStyle w:val="EndnoteText"/>
        <w:rPr>
          <w:rFonts w:ascii="Times New Roman" w:hAnsi="Times New Roman" w:cs="Times New Roman"/>
        </w:rPr>
      </w:pPr>
    </w:p>
  </w:endnote>
  <w:endnote w:id="25">
    <w:p w14:paraId="471B22B1"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Data on annual population at U.S. Bureau of the Census, </w:t>
      </w:r>
      <w:r w:rsidRPr="00464997">
        <w:rPr>
          <w:rFonts w:ascii="Times New Roman" w:hAnsi="Times New Roman" w:cs="Times New Roman"/>
          <w:i/>
        </w:rPr>
        <w:t>Historical Statistics to 1970</w:t>
      </w:r>
      <w:r w:rsidRPr="00464997">
        <w:rPr>
          <w:rFonts w:ascii="Times New Roman" w:hAnsi="Times New Roman" w:cs="Times New Roman"/>
        </w:rPr>
        <w:t xml:space="preserve">, 8, Series A 6-8. See also data note p. 2. Immigration data at </w:t>
      </w:r>
      <w:r w:rsidRPr="00464997">
        <w:rPr>
          <w:rFonts w:ascii="Times New Roman" w:hAnsi="Times New Roman" w:cs="Times New Roman"/>
          <w:i/>
        </w:rPr>
        <w:t>ibid.</w:t>
      </w:r>
      <w:r w:rsidRPr="00464997">
        <w:rPr>
          <w:rFonts w:ascii="Times New Roman" w:hAnsi="Times New Roman" w:cs="Times New Roman"/>
        </w:rPr>
        <w:t xml:space="preserve"> 105. Departure data interpolated by the author from </w:t>
      </w:r>
      <w:r w:rsidRPr="00464997">
        <w:rPr>
          <w:rFonts w:ascii="Times New Roman" w:hAnsi="Times New Roman" w:cs="Times New Roman"/>
          <w:i/>
        </w:rPr>
        <w:t>Bureau of Immigration, Annual Report, 1908</w:t>
      </w:r>
      <w:r w:rsidRPr="00464997">
        <w:rPr>
          <w:rFonts w:ascii="Times New Roman" w:hAnsi="Times New Roman" w:cs="Times New Roman"/>
        </w:rPr>
        <w:t xml:space="preserve"> (Washington, D. C.: Government Printing Office, 1909), 8</w:t>
      </w:r>
      <w:r>
        <w:rPr>
          <w:rFonts w:ascii="Times New Roman" w:hAnsi="Times New Roman" w:cs="Times New Roman"/>
        </w:rPr>
        <w:t>,</w:t>
      </w:r>
      <w:r w:rsidRPr="00464997">
        <w:rPr>
          <w:rFonts w:ascii="Times New Roman" w:hAnsi="Times New Roman" w:cs="Times New Roman"/>
        </w:rPr>
        <w:t xml:space="preserve"> as quoted in Wilcox, ed. </w:t>
      </w:r>
      <w:r w:rsidRPr="00464997">
        <w:rPr>
          <w:rFonts w:ascii="Times New Roman" w:hAnsi="Times New Roman" w:cs="Times New Roman"/>
          <w:i/>
        </w:rPr>
        <w:t>International Migrations</w:t>
      </w:r>
      <w:r w:rsidRPr="00464997">
        <w:rPr>
          <w:rFonts w:ascii="Times New Roman" w:hAnsi="Times New Roman" w:cs="Times New Roman"/>
        </w:rPr>
        <w:t>, 89.</w:t>
      </w:r>
    </w:p>
    <w:p w14:paraId="770EAF59" w14:textId="77777777" w:rsidR="00D0236C" w:rsidRPr="00464997" w:rsidRDefault="00D0236C" w:rsidP="005F4243">
      <w:pPr>
        <w:pStyle w:val="EndnoteText"/>
        <w:rPr>
          <w:rFonts w:ascii="Times New Roman" w:hAnsi="Times New Roman" w:cs="Times New Roman"/>
        </w:rPr>
      </w:pPr>
    </w:p>
  </w:endnote>
  <w:endnote w:id="26">
    <w:p w14:paraId="0969DB60" w14:textId="77777777" w:rsidR="00D0236C" w:rsidRPr="00464997" w:rsidRDefault="00D0236C" w:rsidP="005F4243">
      <w:pPr>
        <w:spacing w:after="0" w:line="240" w:lineRule="auto"/>
        <w:rPr>
          <w:rFonts w:ascii="Times New Roman" w:hAnsi="Times New Roman" w:cs="Times New Roman"/>
          <w:sz w:val="20"/>
          <w:szCs w:val="20"/>
        </w:rPr>
      </w:pPr>
      <w:r w:rsidRPr="00464997">
        <w:rPr>
          <w:rFonts w:ascii="Times New Roman" w:hAnsi="Times New Roman" w:cs="Times New Roman"/>
          <w:sz w:val="20"/>
          <w:szCs w:val="20"/>
        </w:rPr>
        <w:tab/>
      </w:r>
      <w:r w:rsidRPr="00464997">
        <w:rPr>
          <w:rStyle w:val="EndnoteReference"/>
          <w:rFonts w:ascii="Times New Roman" w:hAnsi="Times New Roman" w:cs="Times New Roman"/>
          <w:sz w:val="20"/>
          <w:szCs w:val="20"/>
        </w:rPr>
        <w:endnoteRef/>
      </w:r>
      <w:r w:rsidRPr="00464997">
        <w:rPr>
          <w:rFonts w:ascii="Times New Roman" w:hAnsi="Times New Roman" w:cs="Times New Roman"/>
          <w:sz w:val="20"/>
          <w:szCs w:val="20"/>
        </w:rPr>
        <w:t xml:space="preserve"> One can assume the sharp spike in Chinese immigration in1882 shown on Figure 2 was in anticipation of the </w:t>
      </w:r>
      <w:r>
        <w:rPr>
          <w:rFonts w:ascii="Times New Roman" w:hAnsi="Times New Roman" w:cs="Times New Roman"/>
          <w:sz w:val="20"/>
          <w:szCs w:val="20"/>
        </w:rPr>
        <w:t xml:space="preserve">coming restriction. U. S. </w:t>
      </w:r>
      <w:r w:rsidRPr="00464997">
        <w:rPr>
          <w:rFonts w:ascii="Times New Roman" w:hAnsi="Times New Roman" w:cs="Times New Roman"/>
          <w:sz w:val="20"/>
          <w:szCs w:val="20"/>
        </w:rPr>
        <w:t>Bureau</w:t>
      </w:r>
      <w:r>
        <w:rPr>
          <w:rFonts w:ascii="Times New Roman" w:hAnsi="Times New Roman" w:cs="Times New Roman"/>
          <w:sz w:val="20"/>
          <w:szCs w:val="20"/>
        </w:rPr>
        <w:t xml:space="preserve"> of the Census</w:t>
      </w:r>
      <w:r w:rsidRPr="00464997">
        <w:rPr>
          <w:rFonts w:ascii="Times New Roman" w:hAnsi="Times New Roman" w:cs="Times New Roman"/>
          <w:sz w:val="20"/>
          <w:szCs w:val="20"/>
        </w:rPr>
        <w:t xml:space="preserve">, “Resident Population and Apportionment of the U. S. House of Representatives.” Accessed on-line October 21, 2012 at URL </w:t>
      </w:r>
      <w:hyperlink r:id="rId6" w:history="1">
        <w:r w:rsidRPr="008034A2">
          <w:rPr>
            <w:rStyle w:val="Hyperlink"/>
            <w:rFonts w:ascii="Times New Roman" w:hAnsi="Times New Roman" w:cs="Times New Roman"/>
            <w:color w:val="auto"/>
            <w:sz w:val="20"/>
            <w:szCs w:val="20"/>
          </w:rPr>
          <w:t>http://www.census.gov/dmd/resapport/states/california.pdf</w:t>
        </w:r>
      </w:hyperlink>
      <w:r w:rsidRPr="008034A2">
        <w:rPr>
          <w:rFonts w:ascii="Times New Roman" w:hAnsi="Times New Roman" w:cs="Times New Roman"/>
          <w:sz w:val="20"/>
          <w:szCs w:val="20"/>
        </w:rPr>
        <w:t>.</w:t>
      </w:r>
    </w:p>
    <w:p w14:paraId="3D11B709" w14:textId="77777777" w:rsidR="00D0236C" w:rsidRPr="00464997" w:rsidRDefault="00D0236C" w:rsidP="005F4243">
      <w:pPr>
        <w:pStyle w:val="EndnoteText"/>
        <w:rPr>
          <w:rFonts w:ascii="Times New Roman" w:hAnsi="Times New Roman" w:cs="Times New Roman"/>
        </w:rPr>
      </w:pPr>
    </w:p>
  </w:endnote>
  <w:endnote w:id="27">
    <w:p w14:paraId="6BA7A0D8"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Percentages calculated by the author from data at U.S. Bureau of the Census, </w:t>
      </w:r>
      <w:r w:rsidRPr="00464997">
        <w:rPr>
          <w:rFonts w:ascii="Times New Roman" w:hAnsi="Times New Roman" w:cs="Times New Roman"/>
          <w:i/>
        </w:rPr>
        <w:t xml:space="preserve">Historical to 1970, </w:t>
      </w:r>
      <w:r w:rsidRPr="00464997">
        <w:rPr>
          <w:rFonts w:ascii="Times New Roman" w:hAnsi="Times New Roman" w:cs="Times New Roman"/>
        </w:rPr>
        <w:t>105, Series C 89-119. “Northwestern Europe” here means Britain, Ireland, Germany, Netherlands, Belgium, Luxembourg, Switzerland, and France. “Eastern Europe” includes Poland, except for 1899 and 1900 as Poland was not enumerated in those years.</w:t>
      </w:r>
    </w:p>
    <w:p w14:paraId="18D270BD" w14:textId="77777777" w:rsidR="00D0236C" w:rsidRPr="00464997" w:rsidRDefault="00D0236C" w:rsidP="005F4243">
      <w:pPr>
        <w:pStyle w:val="EndnoteText"/>
        <w:rPr>
          <w:rFonts w:ascii="Times New Roman" w:hAnsi="Times New Roman" w:cs="Times New Roman"/>
        </w:rPr>
      </w:pPr>
    </w:p>
  </w:endnote>
  <w:endnote w:id="28">
    <w:p w14:paraId="5C3BB649"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Percentages calculated by the author from data at U.S Bureau of the Census, </w:t>
      </w:r>
      <w:r w:rsidRPr="00464997">
        <w:rPr>
          <w:rFonts w:ascii="Times New Roman" w:hAnsi="Times New Roman" w:cs="Times New Roman"/>
          <w:i/>
        </w:rPr>
        <w:t xml:space="preserve">Historical Statistics to 1970, </w:t>
      </w:r>
      <w:r w:rsidRPr="00464997">
        <w:rPr>
          <w:rFonts w:ascii="Times New Roman" w:hAnsi="Times New Roman" w:cs="Times New Roman"/>
        </w:rPr>
        <w:t>105, Series C 89-119. Definitions of regions are defined in the source table except as noted in the previous endnote. However, numbers for Poland were not recorded between 1901 and 1919.</w:t>
      </w:r>
    </w:p>
    <w:p w14:paraId="79CCEE20" w14:textId="77777777" w:rsidR="00D0236C" w:rsidRPr="00464997" w:rsidRDefault="00D0236C" w:rsidP="005F4243">
      <w:pPr>
        <w:pStyle w:val="EndnoteText"/>
        <w:rPr>
          <w:rFonts w:ascii="Times New Roman" w:hAnsi="Times New Roman" w:cs="Times New Roman"/>
        </w:rPr>
      </w:pPr>
    </w:p>
  </w:endnote>
  <w:endnote w:id="29">
    <w:p w14:paraId="45D83923" w14:textId="77777777" w:rsidR="00D0236C" w:rsidRPr="008E5A06"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w:t>
      </w:r>
      <w:r>
        <w:rPr>
          <w:rFonts w:ascii="Times New Roman" w:hAnsi="Times New Roman" w:cs="Times New Roman"/>
        </w:rPr>
        <w:t xml:space="preserve">U. S. </w:t>
      </w:r>
      <w:r w:rsidRPr="008E5A06">
        <w:rPr>
          <w:rFonts w:ascii="Times New Roman" w:hAnsi="Times New Roman" w:cs="Times New Roman"/>
        </w:rPr>
        <w:t xml:space="preserve">Bureau of the </w:t>
      </w:r>
      <w:r>
        <w:rPr>
          <w:rFonts w:ascii="Times New Roman" w:hAnsi="Times New Roman" w:cs="Times New Roman"/>
        </w:rPr>
        <w:t>Census</w:t>
      </w:r>
      <w:r w:rsidRPr="008E5A06">
        <w:rPr>
          <w:rFonts w:ascii="Times New Roman" w:hAnsi="Times New Roman" w:cs="Times New Roman"/>
        </w:rPr>
        <w:t xml:space="preserve">, </w:t>
      </w:r>
      <w:r w:rsidRPr="008E5A06">
        <w:rPr>
          <w:rFonts w:ascii="Times New Roman" w:hAnsi="Times New Roman" w:cs="Times New Roman"/>
          <w:i/>
        </w:rPr>
        <w:t>1910 Census, I</w:t>
      </w:r>
      <w:r w:rsidRPr="008E5A06">
        <w:rPr>
          <w:rFonts w:ascii="Times New Roman" w:hAnsi="Times New Roman" w:cs="Times New Roman"/>
        </w:rPr>
        <w:t xml:space="preserve">, 960-961. U.S. Bureau of the Census, </w:t>
      </w:r>
      <w:r w:rsidRPr="008E5A06">
        <w:rPr>
          <w:rFonts w:ascii="Times New Roman" w:hAnsi="Times New Roman" w:cs="Times New Roman"/>
          <w:i/>
        </w:rPr>
        <w:t xml:space="preserve">Fourteenth Census of the United States, Vol. II Population, General Report and Analytical Tables </w:t>
      </w:r>
      <w:r w:rsidRPr="008E5A06">
        <w:rPr>
          <w:rFonts w:ascii="Times New Roman" w:hAnsi="Times New Roman" w:cs="Times New Roman"/>
        </w:rPr>
        <w:t xml:space="preserve">(Washington, DC: </w:t>
      </w:r>
      <w:r>
        <w:rPr>
          <w:rFonts w:ascii="Times New Roman" w:hAnsi="Times New Roman" w:cs="Times New Roman"/>
        </w:rPr>
        <w:t xml:space="preserve">U. S. </w:t>
      </w:r>
      <w:r w:rsidRPr="008E5A06">
        <w:rPr>
          <w:rFonts w:ascii="Times New Roman" w:hAnsi="Times New Roman" w:cs="Times New Roman"/>
        </w:rPr>
        <w:t>Government Printing Office, 1922),</w:t>
      </w:r>
      <w:r>
        <w:rPr>
          <w:rFonts w:ascii="Times New Roman" w:hAnsi="Times New Roman" w:cs="Times New Roman"/>
        </w:rPr>
        <w:t xml:space="preserve"> </w:t>
      </w:r>
      <w:r w:rsidRPr="008E5A06">
        <w:rPr>
          <w:rFonts w:ascii="Times New Roman" w:hAnsi="Times New Roman" w:cs="Times New Roman"/>
        </w:rPr>
        <w:t xml:space="preserve">(hereafter </w:t>
      </w:r>
      <w:r>
        <w:rPr>
          <w:rFonts w:ascii="Times New Roman" w:hAnsi="Times New Roman" w:cs="Times New Roman"/>
        </w:rPr>
        <w:t xml:space="preserve">U. S. </w:t>
      </w:r>
      <w:r w:rsidRPr="008E5A06">
        <w:rPr>
          <w:rFonts w:ascii="Times New Roman" w:hAnsi="Times New Roman" w:cs="Times New Roman"/>
        </w:rPr>
        <w:t xml:space="preserve">Bureau of the Census, </w:t>
      </w:r>
      <w:r w:rsidRPr="008E5A06">
        <w:rPr>
          <w:rFonts w:ascii="Times New Roman" w:hAnsi="Times New Roman" w:cs="Times New Roman"/>
          <w:i/>
        </w:rPr>
        <w:t>1920 Census</w:t>
      </w:r>
      <w:r w:rsidRPr="008E5A06">
        <w:rPr>
          <w:rFonts w:ascii="Times New Roman" w:hAnsi="Times New Roman" w:cs="Times New Roman"/>
        </w:rPr>
        <w:t>), 973.</w:t>
      </w:r>
    </w:p>
    <w:p w14:paraId="1314C2C4" w14:textId="77777777" w:rsidR="00D0236C" w:rsidRPr="008E5A06" w:rsidRDefault="00D0236C" w:rsidP="005F4243">
      <w:pPr>
        <w:pStyle w:val="EndnoteText"/>
        <w:rPr>
          <w:rFonts w:ascii="Times New Roman" w:hAnsi="Times New Roman" w:cs="Times New Roman"/>
        </w:rPr>
      </w:pPr>
    </w:p>
  </w:endnote>
  <w:endnote w:id="30">
    <w:p w14:paraId="1E80A4E2"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Bennett, </w:t>
      </w:r>
      <w:r w:rsidRPr="00464997">
        <w:rPr>
          <w:rFonts w:ascii="Times New Roman" w:hAnsi="Times New Roman" w:cs="Times New Roman"/>
          <w:i/>
        </w:rPr>
        <w:t>The Party of Fear</w:t>
      </w:r>
      <w:r w:rsidRPr="00464997">
        <w:rPr>
          <w:rFonts w:ascii="Times New Roman" w:hAnsi="Times New Roman" w:cs="Times New Roman"/>
        </w:rPr>
        <w:t xml:space="preserve">, 2. For Holmes quote, Merle Curti, </w:t>
      </w:r>
      <w:r w:rsidRPr="00464997">
        <w:rPr>
          <w:rFonts w:ascii="Times New Roman" w:hAnsi="Times New Roman" w:cs="Times New Roman"/>
          <w:i/>
        </w:rPr>
        <w:t>The Growth of American Political Thought</w:t>
      </w:r>
      <w:r w:rsidRPr="00464997">
        <w:rPr>
          <w:rFonts w:ascii="Times New Roman" w:hAnsi="Times New Roman" w:cs="Times New Roman"/>
        </w:rPr>
        <w:t xml:space="preserve">, 1943, quoted in Higham, </w:t>
      </w:r>
      <w:r w:rsidRPr="00464997">
        <w:rPr>
          <w:rFonts w:ascii="Times New Roman" w:hAnsi="Times New Roman" w:cs="Times New Roman"/>
          <w:i/>
        </w:rPr>
        <w:t>Strangers in the Land</w:t>
      </w:r>
      <w:r w:rsidRPr="00464997">
        <w:rPr>
          <w:rFonts w:ascii="Times New Roman" w:hAnsi="Times New Roman" w:cs="Times New Roman"/>
        </w:rPr>
        <w:t>, 20.</w:t>
      </w:r>
    </w:p>
    <w:p w14:paraId="4842371C"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p>
  </w:endnote>
  <w:endnote w:id="31">
    <w:p w14:paraId="2F49122D"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Daniels, </w:t>
      </w:r>
      <w:r w:rsidRPr="00464997">
        <w:rPr>
          <w:rFonts w:ascii="Times New Roman" w:hAnsi="Times New Roman" w:cs="Times New Roman"/>
          <w:i/>
        </w:rPr>
        <w:t>Guarding the Golden Door</w:t>
      </w:r>
      <w:r w:rsidRPr="00464997">
        <w:rPr>
          <w:rFonts w:ascii="Times New Roman" w:hAnsi="Times New Roman" w:cs="Times New Roman"/>
        </w:rPr>
        <w:t>, 8.</w:t>
      </w:r>
    </w:p>
    <w:p w14:paraId="214B1C7F" w14:textId="77777777" w:rsidR="00D0236C" w:rsidRPr="00464997" w:rsidRDefault="00D0236C" w:rsidP="005F4243">
      <w:pPr>
        <w:pStyle w:val="EndnoteText"/>
        <w:rPr>
          <w:rFonts w:ascii="Times New Roman" w:hAnsi="Times New Roman" w:cs="Times New Roman"/>
        </w:rPr>
      </w:pPr>
    </w:p>
  </w:endnote>
  <w:endnote w:id="32">
    <w:p w14:paraId="5990E6F0"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Bennett, </w:t>
      </w:r>
      <w:r w:rsidRPr="00464997">
        <w:rPr>
          <w:rFonts w:ascii="Times New Roman" w:hAnsi="Times New Roman" w:cs="Times New Roman"/>
          <w:i/>
        </w:rPr>
        <w:t>The Party of Fear</w:t>
      </w:r>
      <w:r w:rsidRPr="00464997">
        <w:rPr>
          <w:rFonts w:ascii="Times New Roman" w:hAnsi="Times New Roman" w:cs="Times New Roman"/>
        </w:rPr>
        <w:t>, 17-22.</w:t>
      </w:r>
    </w:p>
    <w:p w14:paraId="26F864DF"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p>
  </w:endnote>
  <w:endnote w:id="33">
    <w:p w14:paraId="22429721"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Daniels, </w:t>
      </w:r>
      <w:r w:rsidRPr="00464997">
        <w:rPr>
          <w:rFonts w:ascii="Times New Roman" w:hAnsi="Times New Roman" w:cs="Times New Roman"/>
          <w:i/>
        </w:rPr>
        <w:t>Coming to America</w:t>
      </w:r>
      <w:r w:rsidRPr="00464997">
        <w:rPr>
          <w:rFonts w:ascii="Times New Roman" w:hAnsi="Times New Roman" w:cs="Times New Roman"/>
        </w:rPr>
        <w:t xml:space="preserve">, 9, 267. Barbara Miller Solomon, </w:t>
      </w:r>
      <w:r w:rsidRPr="00464997">
        <w:rPr>
          <w:rFonts w:ascii="Times New Roman" w:hAnsi="Times New Roman" w:cs="Times New Roman"/>
          <w:i/>
        </w:rPr>
        <w:t>Ancestors and Immigrants: A Changing New England Tradition</w:t>
      </w:r>
      <w:r w:rsidRPr="00464997">
        <w:rPr>
          <w:rFonts w:ascii="Times New Roman" w:hAnsi="Times New Roman" w:cs="Times New Roman"/>
        </w:rPr>
        <w:t xml:space="preserve">, (1955; repr., Boston: Northeastern University Press, 1989), (hereafter Solomon, </w:t>
      </w:r>
      <w:r w:rsidRPr="00464997">
        <w:rPr>
          <w:rFonts w:ascii="Times New Roman" w:hAnsi="Times New Roman" w:cs="Times New Roman"/>
          <w:i/>
        </w:rPr>
        <w:t>Ancestors and Immigrants</w:t>
      </w:r>
      <w:r w:rsidRPr="00464997">
        <w:rPr>
          <w:rFonts w:ascii="Times New Roman" w:hAnsi="Times New Roman" w:cs="Times New Roman"/>
        </w:rPr>
        <w:t xml:space="preserve">), 2. Schrag, </w:t>
      </w:r>
      <w:r w:rsidRPr="00464997">
        <w:rPr>
          <w:rFonts w:ascii="Times New Roman" w:hAnsi="Times New Roman" w:cs="Times New Roman"/>
          <w:i/>
        </w:rPr>
        <w:t xml:space="preserve">Not Fit for Our Society, </w:t>
      </w:r>
      <w:r w:rsidRPr="00464997">
        <w:rPr>
          <w:rFonts w:ascii="Times New Roman" w:hAnsi="Times New Roman" w:cs="Times New Roman"/>
        </w:rPr>
        <w:t xml:space="preserve">26, 28. Bennett, </w:t>
      </w:r>
      <w:r w:rsidRPr="00464997">
        <w:rPr>
          <w:rFonts w:ascii="Times New Roman" w:hAnsi="Times New Roman" w:cs="Times New Roman"/>
          <w:i/>
        </w:rPr>
        <w:t>The Party of Fear</w:t>
      </w:r>
      <w:r w:rsidRPr="00464997">
        <w:rPr>
          <w:rFonts w:ascii="Times New Roman" w:hAnsi="Times New Roman" w:cs="Times New Roman"/>
        </w:rPr>
        <w:t>, 56.</w:t>
      </w:r>
    </w:p>
    <w:p w14:paraId="6FAC97D7" w14:textId="77777777" w:rsidR="00D0236C" w:rsidRPr="00464997" w:rsidRDefault="00D0236C" w:rsidP="005F4243">
      <w:pPr>
        <w:pStyle w:val="EndnoteText"/>
        <w:rPr>
          <w:rFonts w:ascii="Times New Roman" w:hAnsi="Times New Roman" w:cs="Times New Roman"/>
        </w:rPr>
      </w:pPr>
    </w:p>
  </w:endnote>
  <w:endnote w:id="34">
    <w:p w14:paraId="4B49FE8D"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Bennett, </w:t>
      </w:r>
      <w:r w:rsidRPr="00464997">
        <w:rPr>
          <w:rFonts w:ascii="Times New Roman" w:hAnsi="Times New Roman" w:cs="Times New Roman"/>
          <w:i/>
        </w:rPr>
        <w:t>The Party of Fear</w:t>
      </w:r>
      <w:r w:rsidRPr="00464997">
        <w:rPr>
          <w:rFonts w:ascii="Times New Roman" w:hAnsi="Times New Roman" w:cs="Times New Roman"/>
        </w:rPr>
        <w:t>, xii, 35, 53, 99, 130.</w:t>
      </w:r>
    </w:p>
    <w:p w14:paraId="70B75357" w14:textId="77777777" w:rsidR="00D0236C" w:rsidRPr="00464997" w:rsidRDefault="00D0236C" w:rsidP="005F4243">
      <w:pPr>
        <w:pStyle w:val="EndnoteText"/>
        <w:rPr>
          <w:rFonts w:ascii="Times New Roman" w:hAnsi="Times New Roman" w:cs="Times New Roman"/>
        </w:rPr>
      </w:pPr>
    </w:p>
  </w:endnote>
  <w:endnote w:id="35">
    <w:p w14:paraId="440534EE"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Bennett, </w:t>
      </w:r>
      <w:r w:rsidRPr="00464997">
        <w:rPr>
          <w:rFonts w:ascii="Times New Roman" w:hAnsi="Times New Roman" w:cs="Times New Roman"/>
          <w:i/>
        </w:rPr>
        <w:t>The Party of Fear</w:t>
      </w:r>
      <w:r w:rsidRPr="00464997">
        <w:rPr>
          <w:rFonts w:ascii="Times New Roman" w:hAnsi="Times New Roman" w:cs="Times New Roman"/>
        </w:rPr>
        <w:t>, 48, 53-54, 58, 106.</w:t>
      </w:r>
    </w:p>
    <w:p w14:paraId="16CC5FE9" w14:textId="77777777" w:rsidR="00D0236C" w:rsidRPr="00464997" w:rsidRDefault="00D0236C" w:rsidP="005F4243">
      <w:pPr>
        <w:pStyle w:val="EndnoteText"/>
        <w:rPr>
          <w:rFonts w:ascii="Times New Roman" w:hAnsi="Times New Roman" w:cs="Times New Roman"/>
        </w:rPr>
      </w:pPr>
    </w:p>
  </w:endnote>
  <w:endnote w:id="36">
    <w:p w14:paraId="39883221"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Bennett, </w:t>
      </w:r>
      <w:r w:rsidRPr="00464997">
        <w:rPr>
          <w:rFonts w:ascii="Times New Roman" w:hAnsi="Times New Roman" w:cs="Times New Roman"/>
          <w:i/>
        </w:rPr>
        <w:t>The Party of Fear</w:t>
      </w:r>
      <w:r w:rsidRPr="00464997">
        <w:rPr>
          <w:rFonts w:ascii="Times New Roman" w:hAnsi="Times New Roman" w:cs="Times New Roman"/>
        </w:rPr>
        <w:t xml:space="preserve">, 111, 120, 130. Solomon, </w:t>
      </w:r>
      <w:r w:rsidRPr="00464997">
        <w:rPr>
          <w:rFonts w:ascii="Times New Roman" w:hAnsi="Times New Roman" w:cs="Times New Roman"/>
          <w:i/>
        </w:rPr>
        <w:t>Ancestors and Immigrants</w:t>
      </w:r>
      <w:r w:rsidRPr="00464997">
        <w:rPr>
          <w:rFonts w:ascii="Times New Roman" w:hAnsi="Times New Roman" w:cs="Times New Roman"/>
        </w:rPr>
        <w:t>, 10.</w:t>
      </w:r>
    </w:p>
    <w:p w14:paraId="38F7F694" w14:textId="77777777" w:rsidR="00D0236C" w:rsidRPr="00464997" w:rsidRDefault="00D0236C" w:rsidP="005F4243">
      <w:pPr>
        <w:pStyle w:val="EndnoteText"/>
        <w:rPr>
          <w:rFonts w:ascii="Times New Roman" w:hAnsi="Times New Roman" w:cs="Times New Roman"/>
        </w:rPr>
      </w:pPr>
    </w:p>
  </w:endnote>
  <w:endnote w:id="37">
    <w:p w14:paraId="1BBB5666"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Bennett, </w:t>
      </w:r>
      <w:r w:rsidRPr="00464997">
        <w:rPr>
          <w:rFonts w:ascii="Times New Roman" w:hAnsi="Times New Roman" w:cs="Times New Roman"/>
          <w:i/>
        </w:rPr>
        <w:t>The Party of Fear</w:t>
      </w:r>
      <w:r w:rsidRPr="00464997">
        <w:rPr>
          <w:rFonts w:ascii="Times New Roman" w:hAnsi="Times New Roman" w:cs="Times New Roman"/>
        </w:rPr>
        <w:t>, 123, 124, 126, 152.</w:t>
      </w:r>
    </w:p>
    <w:p w14:paraId="7CEE373B" w14:textId="77777777" w:rsidR="00D0236C" w:rsidRPr="00464997" w:rsidRDefault="00D0236C" w:rsidP="005F4243">
      <w:pPr>
        <w:pStyle w:val="EndnoteText"/>
        <w:rPr>
          <w:rFonts w:ascii="Times New Roman" w:hAnsi="Times New Roman" w:cs="Times New Roman"/>
        </w:rPr>
      </w:pPr>
    </w:p>
  </w:endnote>
  <w:endnote w:id="38">
    <w:p w14:paraId="59C9CAC4"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w:t>
      </w:r>
      <w:r>
        <w:rPr>
          <w:rFonts w:ascii="Times New Roman" w:hAnsi="Times New Roman" w:cs="Times New Roman"/>
        </w:rPr>
        <w:t xml:space="preserve">Bennett, </w:t>
      </w:r>
      <w:r w:rsidRPr="00464997">
        <w:rPr>
          <w:rFonts w:ascii="Times New Roman" w:hAnsi="Times New Roman" w:cs="Times New Roman"/>
          <w:i/>
        </w:rPr>
        <w:t>The Party of Fear</w:t>
      </w:r>
      <w:r w:rsidRPr="00464997">
        <w:rPr>
          <w:rFonts w:ascii="Times New Roman" w:hAnsi="Times New Roman" w:cs="Times New Roman"/>
        </w:rPr>
        <w:t xml:space="preserve">, xii, 155, 159. </w:t>
      </w:r>
    </w:p>
    <w:p w14:paraId="2D74B69E" w14:textId="77777777" w:rsidR="00D0236C" w:rsidRPr="00464997" w:rsidRDefault="00D0236C" w:rsidP="005F4243">
      <w:pPr>
        <w:pStyle w:val="EndnoteText"/>
        <w:rPr>
          <w:rFonts w:ascii="Times New Roman" w:hAnsi="Times New Roman" w:cs="Times New Roman"/>
        </w:rPr>
      </w:pPr>
    </w:p>
  </w:endnote>
  <w:endnote w:id="39">
    <w:p w14:paraId="718E9713"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Roger Daniels, </w:t>
      </w:r>
      <w:r w:rsidRPr="00464997">
        <w:rPr>
          <w:rFonts w:ascii="Times New Roman" w:hAnsi="Times New Roman" w:cs="Times New Roman"/>
          <w:i/>
        </w:rPr>
        <w:t>Not Like Us: Immigrants and Minorities in America, 1890-1924</w:t>
      </w:r>
      <w:r w:rsidRPr="00464997">
        <w:rPr>
          <w:rFonts w:ascii="Times New Roman" w:hAnsi="Times New Roman" w:cs="Times New Roman"/>
        </w:rPr>
        <w:t xml:space="preserve"> (Chicago: Ivan R. Dee, 1997), </w:t>
      </w:r>
      <w:r>
        <w:rPr>
          <w:rFonts w:ascii="Times New Roman" w:hAnsi="Times New Roman" w:cs="Times New Roman"/>
        </w:rPr>
        <w:t xml:space="preserve">(hereafter Daniels, </w:t>
      </w:r>
      <w:r w:rsidRPr="001104FA">
        <w:rPr>
          <w:rFonts w:ascii="Times New Roman" w:hAnsi="Times New Roman" w:cs="Times New Roman"/>
          <w:i/>
        </w:rPr>
        <w:t>Not Like Us</w:t>
      </w:r>
      <w:r>
        <w:rPr>
          <w:rFonts w:ascii="Times New Roman" w:hAnsi="Times New Roman" w:cs="Times New Roman"/>
        </w:rPr>
        <w:t xml:space="preserve">), </w:t>
      </w:r>
      <w:r w:rsidRPr="00464997">
        <w:rPr>
          <w:rFonts w:ascii="Times New Roman" w:hAnsi="Times New Roman" w:cs="Times New Roman"/>
        </w:rPr>
        <w:t>vii.</w:t>
      </w:r>
    </w:p>
    <w:p w14:paraId="06469F47" w14:textId="77777777" w:rsidR="00D0236C" w:rsidRPr="00464997" w:rsidRDefault="00D0236C" w:rsidP="005F4243">
      <w:pPr>
        <w:pStyle w:val="EndnoteText"/>
        <w:rPr>
          <w:rFonts w:ascii="Times New Roman" w:hAnsi="Times New Roman" w:cs="Times New Roman"/>
        </w:rPr>
      </w:pPr>
    </w:p>
  </w:endnote>
  <w:endnote w:id="40">
    <w:p w14:paraId="5E592582"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Higham, </w:t>
      </w:r>
      <w:r w:rsidRPr="00464997">
        <w:rPr>
          <w:rFonts w:ascii="Times New Roman" w:hAnsi="Times New Roman" w:cs="Times New Roman"/>
          <w:i/>
        </w:rPr>
        <w:t>Strangers in the Land</w:t>
      </w:r>
      <w:r w:rsidRPr="00464997">
        <w:rPr>
          <w:rFonts w:ascii="Times New Roman" w:hAnsi="Times New Roman" w:cs="Times New Roman"/>
        </w:rPr>
        <w:t>, 42</w:t>
      </w:r>
      <w:r>
        <w:rPr>
          <w:rFonts w:ascii="Times New Roman" w:hAnsi="Times New Roman" w:cs="Times New Roman"/>
        </w:rPr>
        <w:t>.</w:t>
      </w:r>
    </w:p>
    <w:p w14:paraId="1D00C758" w14:textId="77777777" w:rsidR="00D0236C" w:rsidRPr="00464997" w:rsidRDefault="00D0236C" w:rsidP="005F4243">
      <w:pPr>
        <w:pStyle w:val="EndnoteText"/>
        <w:rPr>
          <w:rFonts w:ascii="Times New Roman" w:hAnsi="Times New Roman" w:cs="Times New Roman"/>
        </w:rPr>
      </w:pPr>
    </w:p>
  </w:endnote>
  <w:endnote w:id="41">
    <w:p w14:paraId="41EC29A6"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Solomon, </w:t>
      </w:r>
      <w:r w:rsidRPr="00464997">
        <w:rPr>
          <w:rFonts w:ascii="Times New Roman" w:hAnsi="Times New Roman" w:cs="Times New Roman"/>
          <w:i/>
        </w:rPr>
        <w:t>Ancestors and Immigrants</w:t>
      </w:r>
      <w:r w:rsidRPr="00464997">
        <w:rPr>
          <w:rFonts w:ascii="Times New Roman" w:hAnsi="Times New Roman" w:cs="Times New Roman"/>
        </w:rPr>
        <w:t xml:space="preserve">, 136. </w:t>
      </w:r>
    </w:p>
    <w:p w14:paraId="1C06A55E" w14:textId="77777777" w:rsidR="00D0236C" w:rsidRPr="00464997" w:rsidRDefault="00D0236C" w:rsidP="005F4243">
      <w:pPr>
        <w:pStyle w:val="EndnoteText"/>
        <w:rPr>
          <w:rFonts w:ascii="Times New Roman" w:hAnsi="Times New Roman" w:cs="Times New Roman"/>
        </w:rPr>
      </w:pPr>
    </w:p>
  </w:endnote>
  <w:endnote w:id="42">
    <w:p w14:paraId="4602B561"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Solomon, </w:t>
      </w:r>
      <w:r w:rsidRPr="00464997">
        <w:rPr>
          <w:rFonts w:ascii="Times New Roman" w:hAnsi="Times New Roman" w:cs="Times New Roman"/>
          <w:i/>
        </w:rPr>
        <w:t>Ancestors and Immigrants</w:t>
      </w:r>
      <w:r w:rsidRPr="00464997">
        <w:rPr>
          <w:rFonts w:ascii="Times New Roman" w:hAnsi="Times New Roman" w:cs="Times New Roman"/>
        </w:rPr>
        <w:t>, 48.</w:t>
      </w:r>
    </w:p>
    <w:p w14:paraId="70F526D9" w14:textId="77777777" w:rsidR="00D0236C" w:rsidRPr="00464997" w:rsidRDefault="00D0236C" w:rsidP="005F4243">
      <w:pPr>
        <w:pStyle w:val="EndnoteText"/>
        <w:rPr>
          <w:rFonts w:ascii="Times New Roman" w:hAnsi="Times New Roman" w:cs="Times New Roman"/>
        </w:rPr>
      </w:pPr>
    </w:p>
  </w:endnote>
  <w:endnote w:id="43">
    <w:p w14:paraId="07E04028"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Higham, </w:t>
      </w:r>
      <w:r w:rsidRPr="00464997">
        <w:rPr>
          <w:rFonts w:ascii="Times New Roman" w:hAnsi="Times New Roman" w:cs="Times New Roman"/>
          <w:i/>
        </w:rPr>
        <w:t>Strangers in the Land</w:t>
      </w:r>
      <w:r w:rsidRPr="00464997">
        <w:rPr>
          <w:rFonts w:ascii="Times New Roman" w:hAnsi="Times New Roman" w:cs="Times New Roman"/>
        </w:rPr>
        <w:t xml:space="preserve">, 51, 54, 178. Schrag, </w:t>
      </w:r>
      <w:r w:rsidRPr="00464997">
        <w:rPr>
          <w:rFonts w:ascii="Times New Roman" w:hAnsi="Times New Roman" w:cs="Times New Roman"/>
          <w:i/>
        </w:rPr>
        <w:t>Not Fit for Our Society</w:t>
      </w:r>
      <w:r w:rsidRPr="00464997">
        <w:rPr>
          <w:rFonts w:ascii="Times New Roman" w:hAnsi="Times New Roman" w:cs="Times New Roman"/>
        </w:rPr>
        <w:t xml:space="preserve">, 51. Bennett, </w:t>
      </w:r>
      <w:r w:rsidRPr="00464997">
        <w:rPr>
          <w:rFonts w:ascii="Times New Roman" w:hAnsi="Times New Roman" w:cs="Times New Roman"/>
          <w:i/>
        </w:rPr>
        <w:t>The Party of Fear</w:t>
      </w:r>
      <w:r w:rsidRPr="00464997">
        <w:rPr>
          <w:rFonts w:ascii="Times New Roman" w:hAnsi="Times New Roman" w:cs="Times New Roman"/>
        </w:rPr>
        <w:t xml:space="preserve">, 181. Daniels, </w:t>
      </w:r>
      <w:r w:rsidRPr="00464997">
        <w:rPr>
          <w:rFonts w:ascii="Times New Roman" w:hAnsi="Times New Roman" w:cs="Times New Roman"/>
          <w:i/>
        </w:rPr>
        <w:t>Not Like Us</w:t>
      </w:r>
      <w:r w:rsidRPr="00464997">
        <w:rPr>
          <w:rFonts w:ascii="Times New Roman" w:hAnsi="Times New Roman" w:cs="Times New Roman"/>
        </w:rPr>
        <w:t>, 60.</w:t>
      </w:r>
    </w:p>
    <w:p w14:paraId="4109F29B" w14:textId="77777777" w:rsidR="00D0236C" w:rsidRPr="00464997" w:rsidRDefault="00D0236C" w:rsidP="005F4243">
      <w:pPr>
        <w:pStyle w:val="EndnoteText"/>
        <w:rPr>
          <w:rFonts w:ascii="Times New Roman" w:hAnsi="Times New Roman" w:cs="Times New Roman"/>
        </w:rPr>
      </w:pPr>
    </w:p>
  </w:endnote>
  <w:endnote w:id="44">
    <w:p w14:paraId="35AD075D"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Solomon, </w:t>
      </w:r>
      <w:r w:rsidRPr="00464997">
        <w:rPr>
          <w:rFonts w:ascii="Times New Roman" w:hAnsi="Times New Roman" w:cs="Times New Roman"/>
          <w:i/>
        </w:rPr>
        <w:t>Ancestors and Immigrants</w:t>
      </w:r>
      <w:r w:rsidRPr="00464997">
        <w:rPr>
          <w:rFonts w:ascii="Times New Roman" w:hAnsi="Times New Roman" w:cs="Times New Roman"/>
        </w:rPr>
        <w:t xml:space="preserve">, 1, 61-63, 94. Higham, </w:t>
      </w:r>
      <w:r w:rsidRPr="00464997">
        <w:rPr>
          <w:rFonts w:ascii="Times New Roman" w:hAnsi="Times New Roman" w:cs="Times New Roman"/>
          <w:i/>
        </w:rPr>
        <w:t>Strangers in the Land</w:t>
      </w:r>
      <w:r w:rsidRPr="00464997">
        <w:rPr>
          <w:rFonts w:ascii="Times New Roman" w:hAnsi="Times New Roman" w:cs="Times New Roman"/>
        </w:rPr>
        <w:t xml:space="preserve">, 32. Daniels, </w:t>
      </w:r>
      <w:r w:rsidRPr="00464997">
        <w:rPr>
          <w:rFonts w:ascii="Times New Roman" w:hAnsi="Times New Roman" w:cs="Times New Roman"/>
          <w:i/>
        </w:rPr>
        <w:t>Coming to America</w:t>
      </w:r>
      <w:r w:rsidRPr="00464997">
        <w:rPr>
          <w:rFonts w:ascii="Times New Roman" w:hAnsi="Times New Roman" w:cs="Times New Roman"/>
        </w:rPr>
        <w:t>, 266.</w:t>
      </w:r>
    </w:p>
    <w:p w14:paraId="4A005992" w14:textId="77777777" w:rsidR="00D0236C" w:rsidRPr="00464997" w:rsidRDefault="00D0236C" w:rsidP="005F4243">
      <w:pPr>
        <w:pStyle w:val="EndnoteText"/>
        <w:rPr>
          <w:rFonts w:ascii="Times New Roman" w:hAnsi="Times New Roman" w:cs="Times New Roman"/>
        </w:rPr>
      </w:pPr>
    </w:p>
  </w:endnote>
  <w:endnote w:id="45">
    <w:p w14:paraId="0A790744"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Solomon, </w:t>
      </w:r>
      <w:r w:rsidRPr="00464997">
        <w:rPr>
          <w:rFonts w:ascii="Times New Roman" w:hAnsi="Times New Roman" w:cs="Times New Roman"/>
          <w:i/>
        </w:rPr>
        <w:t>Ancestors and Immigrants</w:t>
      </w:r>
      <w:r w:rsidRPr="00464997">
        <w:rPr>
          <w:rFonts w:ascii="Times New Roman" w:hAnsi="Times New Roman" w:cs="Times New Roman"/>
        </w:rPr>
        <w:t xml:space="preserve">, 129, 145. Higham, </w:t>
      </w:r>
      <w:r w:rsidRPr="00464997">
        <w:rPr>
          <w:rFonts w:ascii="Times New Roman" w:hAnsi="Times New Roman" w:cs="Times New Roman"/>
          <w:i/>
        </w:rPr>
        <w:t>Strangers in the Land</w:t>
      </w:r>
      <w:r w:rsidRPr="00464997">
        <w:rPr>
          <w:rFonts w:ascii="Times New Roman" w:hAnsi="Times New Roman" w:cs="Times New Roman"/>
        </w:rPr>
        <w:t>, 155, 173.</w:t>
      </w:r>
    </w:p>
    <w:p w14:paraId="60186B48" w14:textId="77777777" w:rsidR="00D0236C" w:rsidRPr="00464997" w:rsidRDefault="00D0236C" w:rsidP="005F4243">
      <w:pPr>
        <w:pStyle w:val="EndnoteText"/>
        <w:rPr>
          <w:rFonts w:ascii="Times New Roman" w:hAnsi="Times New Roman" w:cs="Times New Roman"/>
        </w:rPr>
      </w:pPr>
    </w:p>
  </w:endnote>
  <w:endnote w:id="46">
    <w:p w14:paraId="23D8901C"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Bennett, </w:t>
      </w:r>
      <w:r w:rsidRPr="00464997">
        <w:rPr>
          <w:rFonts w:ascii="Times New Roman" w:hAnsi="Times New Roman" w:cs="Times New Roman"/>
          <w:i/>
        </w:rPr>
        <w:t>The Party of Fear</w:t>
      </w:r>
      <w:r w:rsidRPr="00464997">
        <w:rPr>
          <w:rFonts w:ascii="Times New Roman" w:hAnsi="Times New Roman" w:cs="Times New Roman"/>
        </w:rPr>
        <w:t>, 171-176.</w:t>
      </w:r>
    </w:p>
    <w:p w14:paraId="461D4BAD" w14:textId="77777777" w:rsidR="00D0236C" w:rsidRPr="00464997" w:rsidRDefault="00D0236C" w:rsidP="005F4243">
      <w:pPr>
        <w:pStyle w:val="EndnoteText"/>
        <w:rPr>
          <w:rFonts w:ascii="Times New Roman" w:hAnsi="Times New Roman" w:cs="Times New Roman"/>
        </w:rPr>
      </w:pPr>
    </w:p>
  </w:endnote>
  <w:endnote w:id="47">
    <w:p w14:paraId="6CED0CF4"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Solomon, </w:t>
      </w:r>
      <w:r w:rsidRPr="00464997">
        <w:rPr>
          <w:rFonts w:ascii="Times New Roman" w:hAnsi="Times New Roman" w:cs="Times New Roman"/>
          <w:i/>
        </w:rPr>
        <w:t>Ancestors and Immigrants</w:t>
      </w:r>
      <w:r w:rsidRPr="00464997">
        <w:rPr>
          <w:rFonts w:ascii="Times New Roman" w:hAnsi="Times New Roman" w:cs="Times New Roman"/>
        </w:rPr>
        <w:t xml:space="preserve">, 119. Higham, </w:t>
      </w:r>
      <w:r w:rsidRPr="00464997">
        <w:rPr>
          <w:rFonts w:ascii="Times New Roman" w:hAnsi="Times New Roman" w:cs="Times New Roman"/>
          <w:i/>
        </w:rPr>
        <w:t>Strangers in the Land</w:t>
      </w:r>
      <w:r w:rsidRPr="00464997">
        <w:rPr>
          <w:rFonts w:ascii="Times New Roman" w:hAnsi="Times New Roman" w:cs="Times New Roman"/>
        </w:rPr>
        <w:t xml:space="preserve">, 114. Daniels, </w:t>
      </w:r>
      <w:r w:rsidRPr="00464997">
        <w:rPr>
          <w:rFonts w:ascii="Times New Roman" w:hAnsi="Times New Roman" w:cs="Times New Roman"/>
          <w:i/>
        </w:rPr>
        <w:t>Not Like Us</w:t>
      </w:r>
      <w:r w:rsidRPr="00464997">
        <w:rPr>
          <w:rFonts w:ascii="Times New Roman" w:hAnsi="Times New Roman" w:cs="Times New Roman"/>
        </w:rPr>
        <w:t>, 28.</w:t>
      </w:r>
    </w:p>
    <w:p w14:paraId="5D16D610" w14:textId="77777777" w:rsidR="00D0236C" w:rsidRPr="00464997" w:rsidRDefault="00D0236C" w:rsidP="005F4243">
      <w:pPr>
        <w:pStyle w:val="EndnoteText"/>
        <w:rPr>
          <w:rFonts w:ascii="Times New Roman" w:hAnsi="Times New Roman" w:cs="Times New Roman"/>
        </w:rPr>
      </w:pPr>
    </w:p>
  </w:endnote>
  <w:endnote w:id="48">
    <w:p w14:paraId="501F1388"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Solomon, </w:t>
      </w:r>
      <w:r w:rsidRPr="00464997">
        <w:rPr>
          <w:rFonts w:ascii="Times New Roman" w:hAnsi="Times New Roman" w:cs="Times New Roman"/>
          <w:i/>
        </w:rPr>
        <w:t>Ancestors and Immigrants</w:t>
      </w:r>
      <w:r w:rsidRPr="00464997">
        <w:rPr>
          <w:rFonts w:ascii="Times New Roman" w:hAnsi="Times New Roman" w:cs="Times New Roman"/>
        </w:rPr>
        <w:t>, 119.</w:t>
      </w:r>
    </w:p>
    <w:p w14:paraId="533D1B93" w14:textId="77777777" w:rsidR="00D0236C" w:rsidRPr="00464997" w:rsidRDefault="00D0236C" w:rsidP="005F4243">
      <w:pPr>
        <w:pStyle w:val="EndnoteText"/>
        <w:rPr>
          <w:rFonts w:ascii="Times New Roman" w:hAnsi="Times New Roman" w:cs="Times New Roman"/>
        </w:rPr>
      </w:pPr>
    </w:p>
  </w:endnote>
  <w:endnote w:id="49">
    <w:p w14:paraId="6A57C811"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Daniels, </w:t>
      </w:r>
      <w:r w:rsidRPr="00464997">
        <w:rPr>
          <w:rFonts w:ascii="Times New Roman" w:hAnsi="Times New Roman" w:cs="Times New Roman"/>
          <w:i/>
        </w:rPr>
        <w:t>Guarding the Golden Door</w:t>
      </w:r>
      <w:r w:rsidRPr="00464997">
        <w:rPr>
          <w:rFonts w:ascii="Times New Roman" w:hAnsi="Times New Roman" w:cs="Times New Roman"/>
        </w:rPr>
        <w:t>, 31.</w:t>
      </w:r>
    </w:p>
    <w:p w14:paraId="44A32312" w14:textId="77777777" w:rsidR="00D0236C" w:rsidRPr="00464997" w:rsidRDefault="00D0236C" w:rsidP="005F4243">
      <w:pPr>
        <w:pStyle w:val="EndnoteText"/>
        <w:rPr>
          <w:rFonts w:ascii="Times New Roman" w:hAnsi="Times New Roman" w:cs="Times New Roman"/>
        </w:rPr>
      </w:pPr>
    </w:p>
  </w:endnote>
  <w:endnote w:id="50">
    <w:p w14:paraId="41853CC9"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Daniels, </w:t>
      </w:r>
      <w:r w:rsidRPr="00464997">
        <w:rPr>
          <w:rFonts w:ascii="Times New Roman" w:hAnsi="Times New Roman" w:cs="Times New Roman"/>
          <w:i/>
        </w:rPr>
        <w:t>Guarding the Golden Door</w:t>
      </w:r>
      <w:r w:rsidRPr="00464997">
        <w:rPr>
          <w:rFonts w:ascii="Times New Roman" w:hAnsi="Times New Roman" w:cs="Times New Roman"/>
        </w:rPr>
        <w:t>, 33.</w:t>
      </w:r>
    </w:p>
    <w:p w14:paraId="2F79BD4B" w14:textId="77777777" w:rsidR="00D0236C" w:rsidRPr="00464997" w:rsidRDefault="00D0236C" w:rsidP="005F4243">
      <w:pPr>
        <w:pStyle w:val="EndnoteText"/>
        <w:rPr>
          <w:rFonts w:ascii="Times New Roman" w:hAnsi="Times New Roman" w:cs="Times New Roman"/>
        </w:rPr>
      </w:pPr>
    </w:p>
  </w:endnote>
  <w:endnote w:id="51">
    <w:p w14:paraId="6C5FAAA7" w14:textId="77777777" w:rsidR="00D0236C" w:rsidRPr="00464997"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Bennett, </w:t>
      </w:r>
      <w:r w:rsidRPr="00464997">
        <w:rPr>
          <w:rFonts w:ascii="Times New Roman" w:hAnsi="Times New Roman" w:cs="Times New Roman"/>
          <w:i/>
        </w:rPr>
        <w:t>The Party of Fear</w:t>
      </w:r>
      <w:r w:rsidRPr="00464997">
        <w:rPr>
          <w:rFonts w:ascii="Times New Roman" w:hAnsi="Times New Roman" w:cs="Times New Roman"/>
        </w:rPr>
        <w:t xml:space="preserve">, 179-180. Daniels, </w:t>
      </w:r>
      <w:r w:rsidRPr="00464997">
        <w:rPr>
          <w:rFonts w:ascii="Times New Roman" w:hAnsi="Times New Roman" w:cs="Times New Roman"/>
          <w:i/>
        </w:rPr>
        <w:t>Guarding the Golden Door</w:t>
      </w:r>
      <w:r w:rsidRPr="00464997">
        <w:rPr>
          <w:rFonts w:ascii="Times New Roman" w:hAnsi="Times New Roman" w:cs="Times New Roman"/>
        </w:rPr>
        <w:t>, 30.</w:t>
      </w:r>
    </w:p>
    <w:p w14:paraId="2D22C2A7" w14:textId="77777777" w:rsidR="00D0236C" w:rsidRPr="00464997" w:rsidRDefault="00D0236C" w:rsidP="005F4243">
      <w:pPr>
        <w:pStyle w:val="EndnoteText"/>
        <w:rPr>
          <w:rFonts w:ascii="Times New Roman" w:hAnsi="Times New Roman" w:cs="Times New Roman"/>
        </w:rPr>
      </w:pPr>
    </w:p>
  </w:endnote>
  <w:endnote w:id="52">
    <w:p w14:paraId="29924F6B" w14:textId="77777777" w:rsidR="00D0236C" w:rsidRDefault="00D0236C" w:rsidP="005F4243">
      <w:pPr>
        <w:pStyle w:val="EndnoteText"/>
        <w:rPr>
          <w:rFonts w:ascii="Times New Roman" w:hAnsi="Times New Roman" w:cs="Times New Roman"/>
        </w:rPr>
      </w:pPr>
      <w:r w:rsidRPr="00464997">
        <w:rPr>
          <w:rFonts w:ascii="Times New Roman" w:hAnsi="Times New Roman" w:cs="Times New Roman"/>
        </w:rPr>
        <w:tab/>
      </w:r>
      <w:r w:rsidRPr="00464997">
        <w:rPr>
          <w:rStyle w:val="EndnoteReference"/>
          <w:rFonts w:ascii="Times New Roman" w:hAnsi="Times New Roman" w:cs="Times New Roman"/>
        </w:rPr>
        <w:endnoteRef/>
      </w:r>
      <w:r w:rsidRPr="00464997">
        <w:rPr>
          <w:rFonts w:ascii="Times New Roman" w:hAnsi="Times New Roman" w:cs="Times New Roman"/>
        </w:rPr>
        <w:t xml:space="preserve"> Bennett, </w:t>
      </w:r>
      <w:r w:rsidRPr="00464997">
        <w:rPr>
          <w:rFonts w:ascii="Times New Roman" w:hAnsi="Times New Roman" w:cs="Times New Roman"/>
          <w:i/>
        </w:rPr>
        <w:t>The Party of Fear</w:t>
      </w:r>
      <w:r w:rsidRPr="00464997">
        <w:rPr>
          <w:rFonts w:ascii="Times New Roman" w:hAnsi="Times New Roman" w:cs="Times New Roman"/>
        </w:rPr>
        <w:t xml:space="preserve">, 183. Daniels, </w:t>
      </w:r>
      <w:r w:rsidRPr="00464997">
        <w:rPr>
          <w:rFonts w:ascii="Times New Roman" w:hAnsi="Times New Roman" w:cs="Times New Roman"/>
          <w:i/>
        </w:rPr>
        <w:t>Guarding the Golden Door</w:t>
      </w:r>
      <w:r w:rsidRPr="00464997">
        <w:rPr>
          <w:rFonts w:ascii="Times New Roman" w:hAnsi="Times New Roman" w:cs="Times New Roman"/>
        </w:rPr>
        <w:t>, 46.</w:t>
      </w:r>
      <w:r w:rsidRPr="00854243">
        <w:rPr>
          <w:rFonts w:ascii="Times New Roman" w:hAnsi="Times New Roman" w:cs="Times New Roman"/>
        </w:rPr>
        <w:t xml:space="preserve">  </w:t>
      </w:r>
    </w:p>
    <w:p w14:paraId="6CFD9209" w14:textId="77777777" w:rsidR="00D0236C" w:rsidRPr="00854243" w:rsidRDefault="00D0236C" w:rsidP="005F4243">
      <w:pPr>
        <w:pStyle w:val="EndnoteText"/>
        <w:rPr>
          <w:rFonts w:ascii="Times New Roman" w:hAnsi="Times New Roman" w:cs="Times New Roman"/>
        </w:rPr>
      </w:pPr>
    </w:p>
  </w:endnote>
  <w:endnote w:id="53">
    <w:p w14:paraId="56D85F20" w14:textId="77777777" w:rsidR="00D0236C" w:rsidRDefault="00D0236C" w:rsidP="00654EA1">
      <w:pPr>
        <w:pStyle w:val="EndnoteText"/>
        <w:rPr>
          <w:rFonts w:ascii="Times New Roman" w:hAnsi="Times New Roman" w:cs="Times New Roman"/>
        </w:rPr>
      </w:pPr>
      <w:r>
        <w:rPr>
          <w:rFonts w:ascii="Times New Roman" w:hAnsi="Times New Roman" w:cs="Times New Roman"/>
        </w:rPr>
        <w:t>Notes to Chapter 2</w:t>
      </w:r>
    </w:p>
    <w:p w14:paraId="45C63234" w14:textId="77777777" w:rsidR="00D0236C" w:rsidRDefault="00D0236C" w:rsidP="00654EA1">
      <w:pPr>
        <w:pStyle w:val="EndnoteText"/>
        <w:rPr>
          <w:rFonts w:ascii="Times New Roman" w:hAnsi="Times New Roman" w:cs="Times New Roman"/>
        </w:rPr>
      </w:pPr>
    </w:p>
    <w:p w14:paraId="5F80DE17" w14:textId="77777777" w:rsidR="00D0236C" w:rsidRPr="00DA6A2A" w:rsidRDefault="00D0236C" w:rsidP="00654EA1">
      <w:pPr>
        <w:pStyle w:val="EndnoteText"/>
        <w:rPr>
          <w:rFonts w:ascii="Times New Roman" w:hAnsi="Times New Roman" w:cs="Times New Roman"/>
        </w:rPr>
      </w:pPr>
      <w:r>
        <w:rPr>
          <w:rFonts w:ascii="Times New Roman" w:hAnsi="Times New Roman" w:cs="Times New Roman"/>
        </w:rPr>
        <w:tab/>
      </w:r>
      <w:r w:rsidRPr="00146E43">
        <w:rPr>
          <w:rStyle w:val="EndnoteReference"/>
          <w:rFonts w:ascii="Times New Roman" w:hAnsi="Times New Roman" w:cs="Times New Roman"/>
        </w:rPr>
        <w:endnoteRef/>
      </w:r>
      <w:r w:rsidRPr="00146E43">
        <w:rPr>
          <w:rFonts w:ascii="Times New Roman" w:hAnsi="Times New Roman" w:cs="Times New Roman"/>
        </w:rPr>
        <w:t xml:space="preserve"> </w:t>
      </w:r>
      <w:r w:rsidRPr="0083657C">
        <w:rPr>
          <w:rFonts w:ascii="Times New Roman" w:hAnsi="Times New Roman" w:cs="Times New Roman"/>
        </w:rPr>
        <w:t xml:space="preserve">Crowder, </w:t>
      </w:r>
      <w:r w:rsidRPr="0083657C">
        <w:rPr>
          <w:rFonts w:ascii="Times New Roman" w:hAnsi="Times New Roman" w:cs="Times New Roman"/>
          <w:i/>
        </w:rPr>
        <w:t>The Spirit of Selective Service</w:t>
      </w:r>
      <w:r>
        <w:rPr>
          <w:rFonts w:ascii="Times New Roman" w:hAnsi="Times New Roman" w:cs="Times New Roman"/>
        </w:rPr>
        <w:t xml:space="preserve">, </w:t>
      </w:r>
      <w:r w:rsidRPr="0083657C">
        <w:rPr>
          <w:rFonts w:ascii="Times New Roman" w:hAnsi="Times New Roman" w:cs="Times New Roman"/>
        </w:rPr>
        <w:t>57.</w:t>
      </w:r>
      <w:r w:rsidRPr="0083657C">
        <w:rPr>
          <w:rFonts w:ascii="Times New Roman" w:hAnsi="Times New Roman" w:cs="Times New Roman"/>
        </w:rPr>
        <w:tab/>
      </w:r>
    </w:p>
    <w:p w14:paraId="6DD4F317" w14:textId="77777777" w:rsidR="00D0236C" w:rsidRPr="00DA6A2A" w:rsidRDefault="00D0236C" w:rsidP="00654EA1">
      <w:pPr>
        <w:pStyle w:val="EndnoteText"/>
        <w:rPr>
          <w:rFonts w:ascii="Times New Roman" w:hAnsi="Times New Roman" w:cs="Times New Roman"/>
        </w:rPr>
      </w:pPr>
    </w:p>
  </w:endnote>
  <w:endnote w:id="54">
    <w:p w14:paraId="1D7EB849" w14:textId="77777777" w:rsidR="00D0236C" w:rsidRPr="00A74F2A" w:rsidRDefault="00D0236C" w:rsidP="00654EA1">
      <w:pPr>
        <w:pStyle w:val="EndnoteText"/>
        <w:rPr>
          <w:rFonts w:ascii="Times New Roman" w:hAnsi="Times New Roman" w:cs="Times New Roman"/>
        </w:rPr>
      </w:pPr>
      <w:r w:rsidRPr="00DA6A2A">
        <w:rPr>
          <w:rFonts w:ascii="Times New Roman" w:hAnsi="Times New Roman" w:cs="Times New Roman"/>
        </w:rPr>
        <w:tab/>
      </w:r>
      <w:r w:rsidRPr="00DA6A2A">
        <w:rPr>
          <w:rStyle w:val="EndnoteReference"/>
          <w:rFonts w:ascii="Times New Roman" w:hAnsi="Times New Roman" w:cs="Times New Roman"/>
        </w:rPr>
        <w:endnoteRef/>
      </w:r>
      <w:r w:rsidRPr="00DA6A2A">
        <w:rPr>
          <w:rFonts w:ascii="Times New Roman" w:hAnsi="Times New Roman" w:cs="Times New Roman"/>
        </w:rPr>
        <w:t xml:space="preserve"> </w:t>
      </w:r>
      <w:r>
        <w:rPr>
          <w:rFonts w:ascii="Times New Roman" w:hAnsi="Times New Roman" w:cs="Times New Roman"/>
        </w:rPr>
        <w:t xml:space="preserve">“President Calls For War Declaration,” </w:t>
      </w:r>
      <w:r w:rsidRPr="00564AC1">
        <w:rPr>
          <w:rFonts w:ascii="Times New Roman" w:hAnsi="Times New Roman" w:cs="Times New Roman"/>
          <w:i/>
        </w:rPr>
        <w:t>New York Times</w:t>
      </w:r>
      <w:r w:rsidRPr="00A74F2A">
        <w:rPr>
          <w:rFonts w:ascii="Times New Roman" w:hAnsi="Times New Roman" w:cs="Times New Roman"/>
        </w:rPr>
        <w:t xml:space="preserve">, (hereafter </w:t>
      </w:r>
      <w:r>
        <w:rPr>
          <w:rFonts w:ascii="Times New Roman" w:hAnsi="Times New Roman" w:cs="Times New Roman"/>
          <w:i/>
        </w:rPr>
        <w:t>NYT</w:t>
      </w:r>
      <w:r w:rsidRPr="00A74F2A">
        <w:rPr>
          <w:rFonts w:ascii="Times New Roman" w:hAnsi="Times New Roman" w:cs="Times New Roman"/>
        </w:rPr>
        <w:t>), April 3, 1917.</w:t>
      </w:r>
      <w:r>
        <w:rPr>
          <w:rFonts w:ascii="Times New Roman" w:hAnsi="Times New Roman" w:cs="Times New Roman"/>
        </w:rPr>
        <w:t xml:space="preserve"> “Congress Passes Draft Bill,” </w:t>
      </w:r>
      <w:r w:rsidRPr="00A74F2A">
        <w:rPr>
          <w:rFonts w:ascii="Times New Roman" w:hAnsi="Times New Roman" w:cs="Times New Roman"/>
          <w:i/>
        </w:rPr>
        <w:t>NYT</w:t>
      </w:r>
      <w:r>
        <w:rPr>
          <w:rFonts w:ascii="Times New Roman" w:hAnsi="Times New Roman" w:cs="Times New Roman"/>
        </w:rPr>
        <w:t>, April 29, 1917.</w:t>
      </w:r>
    </w:p>
    <w:p w14:paraId="217096F9" w14:textId="77777777" w:rsidR="00D0236C" w:rsidRPr="00A74F2A" w:rsidRDefault="00D0236C" w:rsidP="00654EA1">
      <w:pPr>
        <w:pStyle w:val="EndnoteText"/>
        <w:rPr>
          <w:rFonts w:ascii="Times New Roman" w:hAnsi="Times New Roman" w:cs="Times New Roman"/>
        </w:rPr>
      </w:pPr>
    </w:p>
  </w:endnote>
  <w:endnote w:id="55">
    <w:p w14:paraId="775C88C0" w14:textId="77777777" w:rsidR="00D0236C" w:rsidRDefault="00D0236C" w:rsidP="00654EA1">
      <w:pPr>
        <w:pStyle w:val="EndnoteText"/>
        <w:rPr>
          <w:rFonts w:ascii="Times New Roman" w:hAnsi="Times New Roman" w:cs="Times New Roman"/>
        </w:rPr>
      </w:pPr>
      <w:r>
        <w:rPr>
          <w:rFonts w:ascii="Times New Roman" w:hAnsi="Times New Roman" w:cs="Times New Roman"/>
        </w:rPr>
        <w:tab/>
      </w:r>
      <w:r w:rsidRPr="00146E43">
        <w:rPr>
          <w:rStyle w:val="EndnoteReference"/>
          <w:rFonts w:ascii="Times New Roman" w:hAnsi="Times New Roman" w:cs="Times New Roman"/>
        </w:rPr>
        <w:endnoteRef/>
      </w:r>
      <w:r w:rsidRPr="00146E43">
        <w:rPr>
          <w:rFonts w:ascii="Times New Roman" w:hAnsi="Times New Roman" w:cs="Times New Roman"/>
        </w:rPr>
        <w:t xml:space="preserve"> </w:t>
      </w:r>
      <w:r w:rsidRPr="0083657C">
        <w:rPr>
          <w:rFonts w:ascii="Times New Roman" w:hAnsi="Times New Roman" w:cs="Times New Roman"/>
        </w:rPr>
        <w:t>“The Call to t</w:t>
      </w:r>
      <w:r>
        <w:rPr>
          <w:rFonts w:ascii="Times New Roman" w:hAnsi="Times New Roman" w:cs="Times New Roman"/>
        </w:rPr>
        <w:t>he Colors” National Geographic m</w:t>
      </w:r>
      <w:r w:rsidRPr="0083657C">
        <w:rPr>
          <w:rFonts w:ascii="Times New Roman" w:hAnsi="Times New Roman" w:cs="Times New Roman"/>
        </w:rPr>
        <w:t xml:space="preserve">agazine April, 1917, 345-361. Arthur S. Link et al., ed., </w:t>
      </w:r>
      <w:r w:rsidRPr="0083657C">
        <w:rPr>
          <w:rFonts w:ascii="Times New Roman" w:hAnsi="Times New Roman" w:cs="Times New Roman"/>
          <w:i/>
        </w:rPr>
        <w:t>The Papers of Woodrow Wilson</w:t>
      </w:r>
      <w:r w:rsidRPr="0083657C">
        <w:rPr>
          <w:rFonts w:ascii="Times New Roman" w:hAnsi="Times New Roman" w:cs="Times New Roman"/>
        </w:rPr>
        <w:t>, (Princeton, NJ: Pri</w:t>
      </w:r>
      <w:r>
        <w:rPr>
          <w:rFonts w:ascii="Times New Roman" w:hAnsi="Times New Roman" w:cs="Times New Roman"/>
        </w:rPr>
        <w:t xml:space="preserve">nceton University Press, 1983), </w:t>
      </w:r>
      <w:r w:rsidRPr="0083657C">
        <w:rPr>
          <w:rFonts w:ascii="Times New Roman" w:hAnsi="Times New Roman" w:cs="Times New Roman"/>
        </w:rPr>
        <w:t>vol. 42, 181.</w:t>
      </w:r>
    </w:p>
    <w:p w14:paraId="33F713BA" w14:textId="77777777" w:rsidR="00D0236C" w:rsidRPr="00C15737" w:rsidRDefault="00D0236C" w:rsidP="00654EA1">
      <w:pPr>
        <w:pStyle w:val="EndnoteText"/>
        <w:rPr>
          <w:rFonts w:ascii="Times New Roman" w:hAnsi="Times New Roman" w:cs="Times New Roman"/>
        </w:rPr>
      </w:pPr>
    </w:p>
  </w:endnote>
  <w:endnote w:id="56">
    <w:p w14:paraId="28BCA8A7" w14:textId="77777777" w:rsidR="00D0236C" w:rsidRDefault="00D0236C" w:rsidP="00654EA1">
      <w:pPr>
        <w:pStyle w:val="EndnoteText"/>
        <w:rPr>
          <w:rFonts w:ascii="Times New Roman" w:hAnsi="Times New Roman" w:cs="Times New Roman"/>
        </w:rPr>
      </w:pPr>
      <w:r>
        <w:rPr>
          <w:rFonts w:ascii="Times New Roman" w:hAnsi="Times New Roman" w:cs="Times New Roman"/>
        </w:rPr>
        <w:tab/>
      </w:r>
      <w:r w:rsidRPr="00146E43">
        <w:rPr>
          <w:rStyle w:val="EndnoteReference"/>
          <w:rFonts w:ascii="Times New Roman" w:hAnsi="Times New Roman" w:cs="Times New Roman"/>
        </w:rPr>
        <w:endnoteRef/>
      </w:r>
      <w:r w:rsidRPr="00146E43">
        <w:rPr>
          <w:rFonts w:ascii="Times New Roman" w:hAnsi="Times New Roman" w:cs="Times New Roman"/>
        </w:rPr>
        <w:t xml:space="preserve"> </w:t>
      </w:r>
      <w:r w:rsidRPr="008348D2">
        <w:rPr>
          <w:rFonts w:ascii="Times New Roman" w:hAnsi="Times New Roman" w:cs="Times New Roman"/>
          <w:i/>
        </w:rPr>
        <w:t>An Act To promote the efficiency of the militia, and for other purposes</w:t>
      </w:r>
      <w:r>
        <w:rPr>
          <w:rFonts w:ascii="Times New Roman" w:hAnsi="Times New Roman" w:cs="Times New Roman"/>
        </w:rPr>
        <w:t xml:space="preserve">, </w:t>
      </w:r>
      <w:r w:rsidRPr="0083657C">
        <w:rPr>
          <w:rFonts w:ascii="Times New Roman" w:hAnsi="Times New Roman" w:cs="Times New Roman"/>
        </w:rPr>
        <w:t>(popularly called the Dick Act)</w:t>
      </w:r>
      <w:r>
        <w:rPr>
          <w:rFonts w:ascii="Times New Roman" w:hAnsi="Times New Roman" w:cs="Times New Roman"/>
        </w:rPr>
        <w:t>, Public Law 57-33,</w:t>
      </w:r>
      <w:r w:rsidRPr="0083657C">
        <w:rPr>
          <w:rFonts w:ascii="Times New Roman" w:hAnsi="Times New Roman" w:cs="Times New Roman"/>
        </w:rPr>
        <w:t xml:space="preserve"> </w:t>
      </w:r>
      <w:r w:rsidRPr="0083657C">
        <w:rPr>
          <w:rFonts w:ascii="Times New Roman" w:hAnsi="Times New Roman" w:cs="Times New Roman"/>
          <w:i/>
        </w:rPr>
        <w:t>U. S. Statutes at Large</w:t>
      </w:r>
      <w:r>
        <w:rPr>
          <w:rFonts w:ascii="Times New Roman" w:hAnsi="Times New Roman" w:cs="Times New Roman"/>
        </w:rPr>
        <w:t xml:space="preserve"> </w:t>
      </w:r>
      <w:r w:rsidRPr="0083657C">
        <w:rPr>
          <w:rFonts w:ascii="Times New Roman" w:hAnsi="Times New Roman" w:cs="Times New Roman"/>
        </w:rPr>
        <w:t>32</w:t>
      </w:r>
      <w:r>
        <w:rPr>
          <w:rFonts w:ascii="Times New Roman" w:hAnsi="Times New Roman" w:cs="Times New Roman"/>
        </w:rPr>
        <w:t xml:space="preserve"> (1903):</w:t>
      </w:r>
      <w:r w:rsidRPr="0083657C">
        <w:rPr>
          <w:rFonts w:ascii="Times New Roman" w:hAnsi="Times New Roman" w:cs="Times New Roman"/>
        </w:rPr>
        <w:t xml:space="preserve"> 775. Chambers, </w:t>
      </w:r>
      <w:r>
        <w:rPr>
          <w:rFonts w:ascii="Times New Roman" w:hAnsi="Times New Roman" w:cs="Times New Roman"/>
          <w:i/>
        </w:rPr>
        <w:t>To Raise a</w:t>
      </w:r>
      <w:r w:rsidRPr="0083657C">
        <w:rPr>
          <w:rFonts w:ascii="Times New Roman" w:hAnsi="Times New Roman" w:cs="Times New Roman"/>
          <w:i/>
        </w:rPr>
        <w:t>n Army</w:t>
      </w:r>
      <w:r w:rsidRPr="0083657C">
        <w:rPr>
          <w:rFonts w:ascii="Times New Roman" w:hAnsi="Times New Roman" w:cs="Times New Roman"/>
        </w:rPr>
        <w:t>, 6, 20.</w:t>
      </w:r>
    </w:p>
    <w:p w14:paraId="689EDF97" w14:textId="77777777" w:rsidR="00D0236C" w:rsidRPr="00146E43" w:rsidRDefault="00D0236C" w:rsidP="00654EA1">
      <w:pPr>
        <w:pStyle w:val="EndnoteText"/>
        <w:rPr>
          <w:rFonts w:ascii="Times New Roman" w:hAnsi="Times New Roman" w:cs="Times New Roman"/>
        </w:rPr>
      </w:pPr>
    </w:p>
  </w:endnote>
  <w:endnote w:id="57">
    <w:p w14:paraId="31F4844A" w14:textId="77777777" w:rsidR="00D0236C" w:rsidRDefault="00D0236C" w:rsidP="00654EA1">
      <w:pPr>
        <w:pStyle w:val="EndnoteText"/>
        <w:rPr>
          <w:rFonts w:ascii="Times New Roman" w:hAnsi="Times New Roman" w:cs="Times New Roman"/>
        </w:rPr>
      </w:pPr>
      <w:r>
        <w:rPr>
          <w:rFonts w:ascii="Times New Roman" w:hAnsi="Times New Roman" w:cs="Times New Roman"/>
        </w:rPr>
        <w:tab/>
      </w:r>
      <w:r w:rsidRPr="00D67FE8">
        <w:rPr>
          <w:rStyle w:val="EndnoteReference"/>
          <w:rFonts w:ascii="Times New Roman" w:hAnsi="Times New Roman" w:cs="Times New Roman"/>
        </w:rPr>
        <w:endnoteRef/>
      </w:r>
      <w:r w:rsidRPr="00D67FE8">
        <w:rPr>
          <w:rFonts w:ascii="Times New Roman" w:hAnsi="Times New Roman" w:cs="Times New Roman"/>
        </w:rPr>
        <w:t xml:space="preserve"> </w:t>
      </w:r>
      <w:r w:rsidRPr="0083657C">
        <w:rPr>
          <w:rFonts w:ascii="Times New Roman" w:hAnsi="Times New Roman" w:cs="Times New Roman"/>
        </w:rPr>
        <w:t xml:space="preserve">Chambers, </w:t>
      </w:r>
      <w:r>
        <w:rPr>
          <w:rFonts w:ascii="Times New Roman" w:hAnsi="Times New Roman" w:cs="Times New Roman"/>
          <w:i/>
        </w:rPr>
        <w:t>To Raise a</w:t>
      </w:r>
      <w:r w:rsidRPr="0083657C">
        <w:rPr>
          <w:rFonts w:ascii="Times New Roman" w:hAnsi="Times New Roman" w:cs="Times New Roman"/>
          <w:i/>
        </w:rPr>
        <w:t>n Army</w:t>
      </w:r>
      <w:r w:rsidRPr="0083657C">
        <w:rPr>
          <w:rFonts w:ascii="Times New Roman" w:hAnsi="Times New Roman" w:cs="Times New Roman"/>
        </w:rPr>
        <w:t>, 29.</w:t>
      </w:r>
    </w:p>
    <w:p w14:paraId="0C83DBF5" w14:textId="77777777" w:rsidR="00D0236C" w:rsidRPr="00C15737" w:rsidRDefault="00D0236C" w:rsidP="00654EA1">
      <w:pPr>
        <w:pStyle w:val="EndnoteText"/>
        <w:rPr>
          <w:rFonts w:ascii="Times New Roman" w:hAnsi="Times New Roman" w:cs="Times New Roman"/>
        </w:rPr>
      </w:pPr>
    </w:p>
  </w:endnote>
  <w:endnote w:id="58">
    <w:p w14:paraId="399A0E03" w14:textId="77777777" w:rsidR="00D0236C" w:rsidRDefault="00D0236C" w:rsidP="00654EA1">
      <w:pPr>
        <w:pStyle w:val="EndnoteText"/>
        <w:rPr>
          <w:rFonts w:ascii="Times New Roman" w:hAnsi="Times New Roman" w:cs="Times New Roman"/>
        </w:rPr>
      </w:pPr>
      <w:r>
        <w:rPr>
          <w:rFonts w:ascii="Times New Roman" w:hAnsi="Times New Roman" w:cs="Times New Roman"/>
        </w:rPr>
        <w:tab/>
      </w:r>
      <w:r w:rsidRPr="00D67FE8">
        <w:rPr>
          <w:rStyle w:val="EndnoteReference"/>
          <w:rFonts w:ascii="Times New Roman" w:hAnsi="Times New Roman" w:cs="Times New Roman"/>
        </w:rPr>
        <w:endnoteRef/>
      </w:r>
      <w:r w:rsidRPr="00D67FE8">
        <w:rPr>
          <w:rFonts w:ascii="Times New Roman" w:hAnsi="Times New Roman" w:cs="Times New Roman"/>
        </w:rPr>
        <w:t xml:space="preserve"> </w:t>
      </w:r>
      <w:r w:rsidRPr="0083657C">
        <w:rPr>
          <w:rFonts w:ascii="Times New Roman" w:hAnsi="Times New Roman" w:cs="Times New Roman"/>
        </w:rPr>
        <w:t xml:space="preserve">Chambers, </w:t>
      </w:r>
      <w:r>
        <w:rPr>
          <w:rFonts w:ascii="Times New Roman" w:hAnsi="Times New Roman" w:cs="Times New Roman"/>
          <w:i/>
        </w:rPr>
        <w:t>To Raise a</w:t>
      </w:r>
      <w:r w:rsidRPr="0083657C">
        <w:rPr>
          <w:rFonts w:ascii="Times New Roman" w:hAnsi="Times New Roman" w:cs="Times New Roman"/>
          <w:i/>
        </w:rPr>
        <w:t>n Army</w:t>
      </w:r>
      <w:r>
        <w:rPr>
          <w:rFonts w:ascii="Times New Roman" w:hAnsi="Times New Roman" w:cs="Times New Roman"/>
        </w:rPr>
        <w:t>, 32.</w:t>
      </w:r>
      <w:r w:rsidRPr="0083657C">
        <w:rPr>
          <w:rFonts w:ascii="Times New Roman" w:hAnsi="Times New Roman" w:cs="Times New Roman"/>
        </w:rPr>
        <w:t xml:space="preserve"> Segal</w:t>
      </w:r>
      <w:r w:rsidRPr="0083657C">
        <w:rPr>
          <w:rFonts w:ascii="Times New Roman" w:hAnsi="Times New Roman" w:cs="Times New Roman"/>
          <w:i/>
        </w:rPr>
        <w:t>, Recruiting for Uncle Sam</w:t>
      </w:r>
      <w:r w:rsidRPr="0083657C">
        <w:rPr>
          <w:rFonts w:ascii="Times New Roman" w:hAnsi="Times New Roman" w:cs="Times New Roman"/>
        </w:rPr>
        <w:t>, 23.</w:t>
      </w:r>
    </w:p>
    <w:p w14:paraId="661851EB" w14:textId="77777777" w:rsidR="00D0236C" w:rsidRPr="00C15737" w:rsidRDefault="00D0236C" w:rsidP="00654EA1">
      <w:pPr>
        <w:pStyle w:val="EndnoteText"/>
        <w:rPr>
          <w:rFonts w:ascii="Times New Roman" w:hAnsi="Times New Roman" w:cs="Times New Roman"/>
        </w:rPr>
      </w:pPr>
    </w:p>
  </w:endnote>
  <w:endnote w:id="59">
    <w:p w14:paraId="4E0B937D" w14:textId="77777777" w:rsidR="00D0236C" w:rsidRPr="0083657C" w:rsidRDefault="00D0236C" w:rsidP="00654EA1">
      <w:pPr>
        <w:pStyle w:val="EndnoteText"/>
        <w:rPr>
          <w:rFonts w:ascii="Times New Roman" w:hAnsi="Times New Roman" w:cs="Times New Roman"/>
        </w:rPr>
      </w:pPr>
      <w:r>
        <w:rPr>
          <w:rFonts w:ascii="Times New Roman" w:hAnsi="Times New Roman" w:cs="Times New Roman"/>
        </w:rPr>
        <w:tab/>
      </w:r>
      <w:r w:rsidRPr="00D67FE8">
        <w:rPr>
          <w:rStyle w:val="EndnoteReference"/>
          <w:rFonts w:ascii="Times New Roman" w:hAnsi="Times New Roman" w:cs="Times New Roman"/>
        </w:rPr>
        <w:endnoteRef/>
      </w:r>
      <w:r w:rsidRPr="00D67FE8">
        <w:rPr>
          <w:rFonts w:ascii="Times New Roman" w:hAnsi="Times New Roman" w:cs="Times New Roman"/>
        </w:rPr>
        <w:t xml:space="preserve"> </w:t>
      </w:r>
      <w:r w:rsidRPr="0083657C">
        <w:rPr>
          <w:rFonts w:ascii="Times New Roman" w:hAnsi="Times New Roman" w:cs="Times New Roman"/>
        </w:rPr>
        <w:t xml:space="preserve">Chambers, </w:t>
      </w:r>
      <w:r>
        <w:rPr>
          <w:rFonts w:ascii="Times New Roman" w:hAnsi="Times New Roman" w:cs="Times New Roman"/>
          <w:i/>
        </w:rPr>
        <w:t>To Raise a</w:t>
      </w:r>
      <w:r w:rsidRPr="0083657C">
        <w:rPr>
          <w:rFonts w:ascii="Times New Roman" w:hAnsi="Times New Roman" w:cs="Times New Roman"/>
          <w:i/>
        </w:rPr>
        <w:t>n Army</w:t>
      </w:r>
      <w:r w:rsidRPr="0083657C">
        <w:rPr>
          <w:rFonts w:ascii="Times New Roman" w:hAnsi="Times New Roman" w:cs="Times New Roman"/>
        </w:rPr>
        <w:t>, 36. Segal</w:t>
      </w:r>
      <w:r w:rsidRPr="0083657C">
        <w:rPr>
          <w:rFonts w:ascii="Times New Roman" w:hAnsi="Times New Roman" w:cs="Times New Roman"/>
          <w:i/>
        </w:rPr>
        <w:t>, Recruiting for Uncle Sam</w:t>
      </w:r>
      <w:r w:rsidRPr="0083657C">
        <w:rPr>
          <w:rFonts w:ascii="Times New Roman" w:hAnsi="Times New Roman" w:cs="Times New Roman"/>
        </w:rPr>
        <w:t>, 24.</w:t>
      </w:r>
    </w:p>
    <w:p w14:paraId="2D260A90" w14:textId="77777777" w:rsidR="00D0236C" w:rsidRPr="00C15737" w:rsidRDefault="00D0236C" w:rsidP="00654EA1">
      <w:pPr>
        <w:pStyle w:val="EndnoteText"/>
        <w:rPr>
          <w:rFonts w:ascii="Times New Roman" w:hAnsi="Times New Roman" w:cs="Times New Roman"/>
        </w:rPr>
      </w:pPr>
      <w:r w:rsidRPr="00C15737">
        <w:rPr>
          <w:rFonts w:ascii="Times New Roman" w:hAnsi="Times New Roman" w:cs="Times New Roman"/>
        </w:rPr>
        <w:tab/>
      </w:r>
    </w:p>
  </w:endnote>
  <w:endnote w:id="60">
    <w:p w14:paraId="276FFC39" w14:textId="77777777" w:rsidR="00D0236C" w:rsidRPr="00C15737" w:rsidRDefault="00D0236C" w:rsidP="00654EA1">
      <w:pPr>
        <w:pStyle w:val="EndnoteText"/>
        <w:rPr>
          <w:rFonts w:ascii="Times New Roman" w:hAnsi="Times New Roman" w:cs="Times New Roman"/>
        </w:rPr>
      </w:pPr>
      <w:r w:rsidRPr="00C15737">
        <w:rPr>
          <w:rFonts w:ascii="Times New Roman" w:hAnsi="Times New Roman" w:cs="Times New Roman"/>
        </w:rPr>
        <w:tab/>
      </w:r>
    </w:p>
    <w:p w14:paraId="0E2BDC3E" w14:textId="77777777" w:rsidR="00D0236C" w:rsidRDefault="00D0236C" w:rsidP="00654EA1">
      <w:pPr>
        <w:pStyle w:val="EndnoteText"/>
        <w:rPr>
          <w:rFonts w:ascii="Times New Roman" w:hAnsi="Times New Roman" w:cs="Times New Roman"/>
        </w:rPr>
      </w:pPr>
      <w:r>
        <w:tab/>
      </w:r>
      <w:r w:rsidRPr="0090557C">
        <w:rPr>
          <w:rStyle w:val="EndnoteReference"/>
          <w:rFonts w:ascii="Times New Roman" w:hAnsi="Times New Roman" w:cs="Times New Roman"/>
        </w:rPr>
        <w:endnoteRef/>
      </w:r>
      <w:r w:rsidRPr="0090557C">
        <w:rPr>
          <w:rFonts w:ascii="Times New Roman" w:hAnsi="Times New Roman" w:cs="Times New Roman"/>
        </w:rPr>
        <w:t xml:space="preserve"> </w:t>
      </w:r>
      <w:r w:rsidRPr="0083657C">
        <w:rPr>
          <w:rFonts w:ascii="Times New Roman" w:hAnsi="Times New Roman" w:cs="Times New Roman"/>
        </w:rPr>
        <w:t xml:space="preserve">Chambers, </w:t>
      </w:r>
      <w:r w:rsidRPr="0083657C">
        <w:rPr>
          <w:rFonts w:ascii="Times New Roman" w:hAnsi="Times New Roman" w:cs="Times New Roman"/>
          <w:i/>
        </w:rPr>
        <w:t xml:space="preserve">To Raise </w:t>
      </w:r>
      <w:r>
        <w:rPr>
          <w:rFonts w:ascii="Times New Roman" w:hAnsi="Times New Roman" w:cs="Times New Roman"/>
          <w:i/>
        </w:rPr>
        <w:t>a</w:t>
      </w:r>
      <w:r w:rsidRPr="0083657C">
        <w:rPr>
          <w:rFonts w:ascii="Times New Roman" w:hAnsi="Times New Roman" w:cs="Times New Roman"/>
          <w:i/>
        </w:rPr>
        <w:t>n Army</w:t>
      </w:r>
      <w:r>
        <w:rPr>
          <w:rFonts w:ascii="Times New Roman" w:hAnsi="Times New Roman" w:cs="Times New Roman"/>
        </w:rPr>
        <w:t>, 45-46, 6, 180</w:t>
      </w:r>
      <w:r w:rsidRPr="0083657C">
        <w:rPr>
          <w:rFonts w:ascii="Times New Roman" w:hAnsi="Times New Roman" w:cs="Times New Roman"/>
        </w:rPr>
        <w:t xml:space="preserve">. Segal, </w:t>
      </w:r>
      <w:r w:rsidRPr="0083657C">
        <w:rPr>
          <w:rFonts w:ascii="Times New Roman" w:hAnsi="Times New Roman" w:cs="Times New Roman"/>
          <w:i/>
        </w:rPr>
        <w:t>Recruiting for Uncle Sam</w:t>
      </w:r>
      <w:r w:rsidRPr="0083657C">
        <w:rPr>
          <w:rFonts w:ascii="Times New Roman" w:hAnsi="Times New Roman" w:cs="Times New Roman"/>
        </w:rPr>
        <w:t>, 25.</w:t>
      </w:r>
    </w:p>
    <w:p w14:paraId="43ACFF94" w14:textId="77777777" w:rsidR="00D0236C" w:rsidRPr="0090557C" w:rsidRDefault="00D0236C" w:rsidP="00654EA1">
      <w:pPr>
        <w:pStyle w:val="EndnoteText"/>
        <w:rPr>
          <w:rFonts w:ascii="Times New Roman" w:hAnsi="Times New Roman" w:cs="Times New Roman"/>
        </w:rPr>
      </w:pPr>
    </w:p>
  </w:endnote>
  <w:endnote w:id="61">
    <w:p w14:paraId="5ED5AE6D" w14:textId="77777777" w:rsidR="00D0236C" w:rsidRDefault="00D0236C" w:rsidP="00654EA1">
      <w:pPr>
        <w:pStyle w:val="EndnoteText"/>
        <w:rPr>
          <w:rFonts w:ascii="Times New Roman" w:hAnsi="Times New Roman" w:cs="Times New Roman"/>
        </w:rPr>
      </w:pPr>
      <w:r>
        <w:tab/>
      </w:r>
      <w:r w:rsidRPr="0090557C">
        <w:rPr>
          <w:rStyle w:val="EndnoteReference"/>
          <w:rFonts w:ascii="Times New Roman" w:hAnsi="Times New Roman" w:cs="Times New Roman"/>
        </w:rPr>
        <w:endnoteRef/>
      </w:r>
      <w:r w:rsidRPr="0090557C">
        <w:rPr>
          <w:rFonts w:ascii="Times New Roman" w:hAnsi="Times New Roman" w:cs="Times New Roman"/>
        </w:rPr>
        <w:t xml:space="preserve"> </w:t>
      </w:r>
      <w:r w:rsidRPr="0083657C">
        <w:rPr>
          <w:rFonts w:ascii="Times New Roman" w:hAnsi="Times New Roman" w:cs="Times New Roman"/>
        </w:rPr>
        <w:t xml:space="preserve">Chambers, </w:t>
      </w:r>
      <w:r>
        <w:rPr>
          <w:rFonts w:ascii="Times New Roman" w:hAnsi="Times New Roman" w:cs="Times New Roman"/>
          <w:i/>
        </w:rPr>
        <w:t>To Raise a</w:t>
      </w:r>
      <w:r w:rsidRPr="0083657C">
        <w:rPr>
          <w:rFonts w:ascii="Times New Roman" w:hAnsi="Times New Roman" w:cs="Times New Roman"/>
          <w:i/>
        </w:rPr>
        <w:t>n Army</w:t>
      </w:r>
      <w:r w:rsidRPr="0083657C">
        <w:rPr>
          <w:rFonts w:ascii="Times New Roman" w:hAnsi="Times New Roman" w:cs="Times New Roman"/>
        </w:rPr>
        <w:t>, 39-57 passim.</w:t>
      </w:r>
    </w:p>
    <w:p w14:paraId="46916762" w14:textId="77777777" w:rsidR="00D0236C" w:rsidRPr="00C15737" w:rsidRDefault="00D0236C" w:rsidP="00654EA1">
      <w:pPr>
        <w:pStyle w:val="EndnoteText"/>
        <w:rPr>
          <w:rFonts w:ascii="Times New Roman" w:hAnsi="Times New Roman" w:cs="Times New Roman"/>
        </w:rPr>
      </w:pPr>
    </w:p>
  </w:endnote>
  <w:endnote w:id="62">
    <w:p w14:paraId="533807FF" w14:textId="77777777" w:rsidR="00D0236C" w:rsidRPr="009425E6" w:rsidRDefault="00D0236C" w:rsidP="00654EA1">
      <w:pPr>
        <w:pStyle w:val="EndnoteText"/>
        <w:rPr>
          <w:rFonts w:ascii="Times New Roman" w:hAnsi="Times New Roman" w:cs="Times New Roman"/>
        </w:rPr>
      </w:pPr>
      <w:r>
        <w:rPr>
          <w:rFonts w:ascii="Times New Roman" w:hAnsi="Times New Roman" w:cs="Times New Roman"/>
        </w:rPr>
        <w:tab/>
      </w:r>
      <w:r w:rsidRPr="009425E6">
        <w:rPr>
          <w:rStyle w:val="EndnoteReference"/>
          <w:rFonts w:ascii="Times New Roman" w:hAnsi="Times New Roman" w:cs="Times New Roman"/>
        </w:rPr>
        <w:endnoteRef/>
      </w:r>
      <w:r w:rsidRPr="009425E6">
        <w:rPr>
          <w:rFonts w:ascii="Times New Roman" w:hAnsi="Times New Roman" w:cs="Times New Roman"/>
        </w:rPr>
        <w:t xml:space="preserve"> </w:t>
      </w:r>
      <w:r w:rsidRPr="00FC434E">
        <w:rPr>
          <w:rFonts w:ascii="Times New Roman" w:hAnsi="Times New Roman" w:cs="Times New Roman"/>
          <w:i/>
        </w:rPr>
        <w:t>An Act for enrolling and calling out the national Forces, and for other purposes</w:t>
      </w:r>
      <w:r>
        <w:rPr>
          <w:rFonts w:ascii="Times New Roman" w:hAnsi="Times New Roman" w:cs="Times New Roman"/>
        </w:rPr>
        <w:t>, 37</w:t>
      </w:r>
      <w:r w:rsidRPr="00FC434E">
        <w:rPr>
          <w:rFonts w:ascii="Times New Roman" w:hAnsi="Times New Roman" w:cs="Times New Roman"/>
          <w:vertAlign w:val="superscript"/>
        </w:rPr>
        <w:t>th</w:t>
      </w:r>
      <w:r>
        <w:rPr>
          <w:rFonts w:ascii="Times New Roman" w:hAnsi="Times New Roman" w:cs="Times New Roman"/>
        </w:rPr>
        <w:t xml:space="preserve"> Congress, Chapter 75, </w:t>
      </w:r>
      <w:r w:rsidRPr="00FC434E">
        <w:rPr>
          <w:rFonts w:ascii="Times New Roman" w:hAnsi="Times New Roman" w:cs="Times New Roman"/>
          <w:i/>
        </w:rPr>
        <w:t>U. S. Statutes at Large</w:t>
      </w:r>
      <w:r>
        <w:rPr>
          <w:rFonts w:ascii="Times New Roman" w:hAnsi="Times New Roman" w:cs="Times New Roman"/>
        </w:rPr>
        <w:t xml:space="preserve"> 12 (1863), (hereafter </w:t>
      </w:r>
      <w:r w:rsidRPr="00FC434E">
        <w:rPr>
          <w:rFonts w:ascii="Times New Roman" w:hAnsi="Times New Roman" w:cs="Times New Roman"/>
          <w:i/>
        </w:rPr>
        <w:t>Union Civil War Draft</w:t>
      </w:r>
      <w:r>
        <w:rPr>
          <w:rFonts w:ascii="Times New Roman" w:hAnsi="Times New Roman" w:cs="Times New Roman"/>
        </w:rPr>
        <w:t>): 731-732.</w:t>
      </w:r>
    </w:p>
  </w:endnote>
  <w:endnote w:id="63">
    <w:p w14:paraId="2797A2F8" w14:textId="77777777" w:rsidR="00D0236C" w:rsidRDefault="00D0236C" w:rsidP="00654EA1">
      <w:pPr>
        <w:pStyle w:val="EndnoteText"/>
      </w:pPr>
      <w:r>
        <w:tab/>
      </w:r>
    </w:p>
    <w:p w14:paraId="7F53DC0E" w14:textId="77777777" w:rsidR="00D0236C" w:rsidRPr="0083657C" w:rsidRDefault="00D0236C" w:rsidP="00654EA1">
      <w:pPr>
        <w:pStyle w:val="EndnoteText"/>
        <w:rPr>
          <w:rFonts w:ascii="Times New Roman" w:hAnsi="Times New Roman" w:cs="Times New Roman"/>
        </w:rPr>
      </w:pPr>
      <w:r>
        <w:tab/>
      </w:r>
      <w:r w:rsidRPr="0090557C">
        <w:rPr>
          <w:rStyle w:val="EndnoteReference"/>
          <w:rFonts w:ascii="Times New Roman" w:hAnsi="Times New Roman" w:cs="Times New Roman"/>
        </w:rPr>
        <w:endnoteRef/>
      </w:r>
      <w:r>
        <w:t xml:space="preserve"> </w:t>
      </w:r>
      <w:r w:rsidRPr="0083657C">
        <w:rPr>
          <w:rFonts w:ascii="Times New Roman" w:hAnsi="Times New Roman" w:cs="Times New Roman"/>
        </w:rPr>
        <w:t xml:space="preserve">Chambers, </w:t>
      </w:r>
      <w:r>
        <w:rPr>
          <w:rFonts w:ascii="Times New Roman" w:hAnsi="Times New Roman" w:cs="Times New Roman"/>
          <w:i/>
        </w:rPr>
        <w:t>To Raise a</w:t>
      </w:r>
      <w:r w:rsidRPr="0083657C">
        <w:rPr>
          <w:rFonts w:ascii="Times New Roman" w:hAnsi="Times New Roman" w:cs="Times New Roman"/>
          <w:i/>
        </w:rPr>
        <w:t>n Army</w:t>
      </w:r>
      <w:r w:rsidRPr="0083657C">
        <w:rPr>
          <w:rFonts w:ascii="Times New Roman" w:hAnsi="Times New Roman" w:cs="Times New Roman"/>
        </w:rPr>
        <w:t xml:space="preserve">, 52. Segal, </w:t>
      </w:r>
      <w:r w:rsidRPr="0083657C">
        <w:rPr>
          <w:rFonts w:ascii="Times New Roman" w:hAnsi="Times New Roman" w:cs="Times New Roman"/>
          <w:i/>
        </w:rPr>
        <w:t>Recruiting for Uncle Sam</w:t>
      </w:r>
      <w:r w:rsidRPr="0083657C">
        <w:rPr>
          <w:rFonts w:ascii="Times New Roman" w:hAnsi="Times New Roman" w:cs="Times New Roman"/>
        </w:rPr>
        <w:t>, 25.</w:t>
      </w:r>
    </w:p>
    <w:p w14:paraId="4F2E0EBB" w14:textId="77777777" w:rsidR="00D0236C" w:rsidRPr="00C15737" w:rsidRDefault="00D0236C" w:rsidP="00654EA1">
      <w:pPr>
        <w:pStyle w:val="EndnoteText"/>
        <w:rPr>
          <w:rFonts w:ascii="Times New Roman" w:hAnsi="Times New Roman" w:cs="Times New Roman"/>
        </w:rPr>
      </w:pPr>
    </w:p>
  </w:endnote>
  <w:endnote w:id="64">
    <w:p w14:paraId="34F7E956" w14:textId="77777777" w:rsidR="00D0236C" w:rsidRDefault="00D0236C" w:rsidP="00654EA1">
      <w:pPr>
        <w:pStyle w:val="EndnoteText"/>
        <w:rPr>
          <w:rFonts w:ascii="Times New Roman" w:hAnsi="Times New Roman" w:cs="Times New Roman"/>
        </w:rPr>
      </w:pPr>
      <w:r>
        <w:rPr>
          <w:rFonts w:ascii="Times New Roman" w:hAnsi="Times New Roman" w:cs="Times New Roman"/>
        </w:rPr>
        <w:tab/>
      </w:r>
      <w:r w:rsidRPr="000A35CE">
        <w:rPr>
          <w:rStyle w:val="EndnoteReference"/>
          <w:rFonts w:ascii="Times New Roman" w:hAnsi="Times New Roman" w:cs="Times New Roman"/>
        </w:rPr>
        <w:endnoteRef/>
      </w:r>
      <w:r w:rsidRPr="000A35CE">
        <w:rPr>
          <w:rFonts w:ascii="Times New Roman" w:hAnsi="Times New Roman" w:cs="Times New Roman"/>
        </w:rPr>
        <w:t xml:space="preserve"> </w:t>
      </w:r>
      <w:r>
        <w:rPr>
          <w:rFonts w:ascii="Times New Roman" w:hAnsi="Times New Roman" w:cs="Times New Roman"/>
        </w:rPr>
        <w:t xml:space="preserve">Doris Kearns Goodwin, </w:t>
      </w:r>
      <w:r w:rsidRPr="0085521B">
        <w:rPr>
          <w:rFonts w:ascii="Times New Roman" w:hAnsi="Times New Roman" w:cs="Times New Roman"/>
          <w:i/>
        </w:rPr>
        <w:t>Team of Rivals: The Political Genius of Abraham Lincoln</w:t>
      </w:r>
      <w:r>
        <w:rPr>
          <w:rFonts w:ascii="Times New Roman" w:hAnsi="Times New Roman" w:cs="Times New Roman"/>
        </w:rPr>
        <w:t xml:space="preserve"> (New York: Simon &amp; Schuster, 2005), 537.</w:t>
      </w:r>
    </w:p>
    <w:p w14:paraId="25BF5412" w14:textId="77777777" w:rsidR="00D0236C" w:rsidRPr="00C15737" w:rsidRDefault="00D0236C" w:rsidP="00654EA1">
      <w:pPr>
        <w:pStyle w:val="EndnoteText"/>
        <w:rPr>
          <w:rFonts w:ascii="Times New Roman" w:hAnsi="Times New Roman" w:cs="Times New Roman"/>
        </w:rPr>
      </w:pPr>
    </w:p>
  </w:endnote>
  <w:endnote w:id="65">
    <w:p w14:paraId="3809097C" w14:textId="77777777" w:rsidR="00D0236C" w:rsidRDefault="00D0236C" w:rsidP="00654EA1">
      <w:pPr>
        <w:pStyle w:val="EndnoteText"/>
        <w:rPr>
          <w:rFonts w:ascii="Times New Roman" w:hAnsi="Times New Roman" w:cs="Times New Roman"/>
        </w:rPr>
      </w:pPr>
      <w:r>
        <w:tab/>
      </w:r>
      <w:r w:rsidRPr="000A35CE">
        <w:rPr>
          <w:rStyle w:val="EndnoteReference"/>
          <w:rFonts w:ascii="Times New Roman" w:hAnsi="Times New Roman" w:cs="Times New Roman"/>
        </w:rPr>
        <w:endnoteRef/>
      </w:r>
      <w:r w:rsidRPr="000A35CE">
        <w:rPr>
          <w:rFonts w:ascii="Times New Roman" w:hAnsi="Times New Roman" w:cs="Times New Roman"/>
        </w:rPr>
        <w:t xml:space="preserve"> C</w:t>
      </w:r>
      <w:r w:rsidRPr="0083657C">
        <w:rPr>
          <w:rFonts w:ascii="Times New Roman" w:hAnsi="Times New Roman" w:cs="Times New Roman"/>
        </w:rPr>
        <w:t xml:space="preserve">hambers, </w:t>
      </w:r>
      <w:r>
        <w:rPr>
          <w:rFonts w:ascii="Times New Roman" w:hAnsi="Times New Roman" w:cs="Times New Roman"/>
          <w:i/>
        </w:rPr>
        <w:t>To Raise a</w:t>
      </w:r>
      <w:r w:rsidRPr="0083657C">
        <w:rPr>
          <w:rFonts w:ascii="Times New Roman" w:hAnsi="Times New Roman" w:cs="Times New Roman"/>
          <w:i/>
        </w:rPr>
        <w:t>n Army</w:t>
      </w:r>
      <w:r w:rsidRPr="0083657C">
        <w:rPr>
          <w:rFonts w:ascii="Times New Roman" w:hAnsi="Times New Roman" w:cs="Times New Roman"/>
        </w:rPr>
        <w:t xml:space="preserve">, 57, 62. Segal, </w:t>
      </w:r>
      <w:r w:rsidRPr="0083657C">
        <w:rPr>
          <w:rFonts w:ascii="Times New Roman" w:hAnsi="Times New Roman" w:cs="Times New Roman"/>
          <w:i/>
        </w:rPr>
        <w:t>Recruiting for Uncle Sam</w:t>
      </w:r>
      <w:r w:rsidRPr="0083657C">
        <w:rPr>
          <w:rFonts w:ascii="Times New Roman" w:hAnsi="Times New Roman" w:cs="Times New Roman"/>
        </w:rPr>
        <w:t>, 26.</w:t>
      </w:r>
    </w:p>
    <w:p w14:paraId="4DBDB6CF" w14:textId="77777777" w:rsidR="00D0236C" w:rsidRPr="00C15737" w:rsidRDefault="00D0236C" w:rsidP="00654EA1">
      <w:pPr>
        <w:pStyle w:val="EndnoteText"/>
        <w:rPr>
          <w:rFonts w:ascii="Times New Roman" w:hAnsi="Times New Roman" w:cs="Times New Roman"/>
        </w:rPr>
      </w:pPr>
    </w:p>
  </w:endnote>
  <w:endnote w:id="66">
    <w:p w14:paraId="021AF819" w14:textId="77777777" w:rsidR="00D0236C" w:rsidRDefault="00D0236C" w:rsidP="00654EA1">
      <w:pPr>
        <w:pStyle w:val="EndnoteText"/>
        <w:rPr>
          <w:rFonts w:ascii="Times New Roman" w:hAnsi="Times New Roman" w:cs="Times New Roman"/>
        </w:rPr>
      </w:pPr>
      <w:r>
        <w:tab/>
      </w:r>
      <w:r w:rsidRPr="000A35CE">
        <w:rPr>
          <w:rStyle w:val="EndnoteReference"/>
          <w:rFonts w:ascii="Times New Roman" w:hAnsi="Times New Roman" w:cs="Times New Roman"/>
        </w:rPr>
        <w:endnoteRef/>
      </w:r>
      <w:r w:rsidRPr="000A35CE">
        <w:rPr>
          <w:rFonts w:ascii="Times New Roman" w:hAnsi="Times New Roman" w:cs="Times New Roman"/>
        </w:rPr>
        <w:t xml:space="preserve"> </w:t>
      </w:r>
      <w:r w:rsidRPr="0083657C">
        <w:rPr>
          <w:rFonts w:ascii="Times New Roman" w:hAnsi="Times New Roman" w:cs="Times New Roman"/>
        </w:rPr>
        <w:t xml:space="preserve">Chambers, </w:t>
      </w:r>
      <w:r w:rsidRPr="0083657C">
        <w:rPr>
          <w:rFonts w:ascii="Times New Roman" w:hAnsi="Times New Roman" w:cs="Times New Roman"/>
          <w:i/>
        </w:rPr>
        <w:t xml:space="preserve">To Raise </w:t>
      </w:r>
      <w:r>
        <w:rPr>
          <w:rFonts w:ascii="Times New Roman" w:hAnsi="Times New Roman" w:cs="Times New Roman"/>
          <w:i/>
        </w:rPr>
        <w:t>a</w:t>
      </w:r>
      <w:r w:rsidRPr="0083657C">
        <w:rPr>
          <w:rFonts w:ascii="Times New Roman" w:hAnsi="Times New Roman" w:cs="Times New Roman"/>
          <w:i/>
        </w:rPr>
        <w:t>n Army</w:t>
      </w:r>
      <w:r w:rsidRPr="0083657C">
        <w:rPr>
          <w:rFonts w:ascii="Times New Roman" w:hAnsi="Times New Roman" w:cs="Times New Roman"/>
        </w:rPr>
        <w:t xml:space="preserve">, 67. Segal, </w:t>
      </w:r>
      <w:r w:rsidRPr="0083657C">
        <w:rPr>
          <w:rFonts w:ascii="Times New Roman" w:hAnsi="Times New Roman" w:cs="Times New Roman"/>
          <w:i/>
        </w:rPr>
        <w:t>Recruiting for Uncle Sam</w:t>
      </w:r>
      <w:r w:rsidRPr="0083657C">
        <w:rPr>
          <w:rFonts w:ascii="Times New Roman" w:hAnsi="Times New Roman" w:cs="Times New Roman"/>
        </w:rPr>
        <w:t>, 26-27.</w:t>
      </w:r>
    </w:p>
    <w:p w14:paraId="5FAC82D7" w14:textId="77777777" w:rsidR="00D0236C" w:rsidRPr="00C15737" w:rsidRDefault="00D0236C" w:rsidP="00654EA1">
      <w:pPr>
        <w:pStyle w:val="EndnoteText"/>
        <w:rPr>
          <w:rFonts w:ascii="Times New Roman" w:hAnsi="Times New Roman" w:cs="Times New Roman"/>
        </w:rPr>
      </w:pPr>
    </w:p>
  </w:endnote>
  <w:endnote w:id="67">
    <w:p w14:paraId="78244EF1" w14:textId="77777777" w:rsidR="00D0236C" w:rsidRDefault="00D0236C" w:rsidP="00654EA1">
      <w:pPr>
        <w:pStyle w:val="EndnoteText"/>
        <w:rPr>
          <w:rFonts w:ascii="Times New Roman" w:hAnsi="Times New Roman" w:cs="Times New Roman"/>
        </w:rPr>
      </w:pPr>
      <w:r>
        <w:tab/>
      </w:r>
      <w:r w:rsidRPr="000A35CE">
        <w:rPr>
          <w:rStyle w:val="EndnoteReference"/>
          <w:rFonts w:ascii="Times New Roman" w:hAnsi="Times New Roman" w:cs="Times New Roman"/>
        </w:rPr>
        <w:endnoteRef/>
      </w:r>
      <w:r w:rsidRPr="000A35CE">
        <w:rPr>
          <w:rFonts w:ascii="Times New Roman" w:hAnsi="Times New Roman" w:cs="Times New Roman"/>
        </w:rPr>
        <w:t xml:space="preserve"> </w:t>
      </w:r>
      <w:r w:rsidRPr="0083657C">
        <w:rPr>
          <w:rFonts w:ascii="Times New Roman" w:hAnsi="Times New Roman" w:cs="Times New Roman"/>
        </w:rPr>
        <w:t xml:space="preserve">Chambers, </w:t>
      </w:r>
      <w:r w:rsidRPr="0083657C">
        <w:rPr>
          <w:rFonts w:ascii="Times New Roman" w:hAnsi="Times New Roman" w:cs="Times New Roman"/>
          <w:i/>
        </w:rPr>
        <w:t xml:space="preserve">To Raise </w:t>
      </w:r>
      <w:r>
        <w:rPr>
          <w:rFonts w:ascii="Times New Roman" w:hAnsi="Times New Roman" w:cs="Times New Roman"/>
          <w:i/>
        </w:rPr>
        <w:t>a</w:t>
      </w:r>
      <w:r w:rsidRPr="0083657C">
        <w:rPr>
          <w:rFonts w:ascii="Times New Roman" w:hAnsi="Times New Roman" w:cs="Times New Roman"/>
          <w:i/>
        </w:rPr>
        <w:t>n Army</w:t>
      </w:r>
      <w:r w:rsidRPr="0083657C">
        <w:rPr>
          <w:rFonts w:ascii="Times New Roman" w:hAnsi="Times New Roman" w:cs="Times New Roman"/>
        </w:rPr>
        <w:t>, 73, 76, 79.</w:t>
      </w:r>
    </w:p>
    <w:p w14:paraId="23F5666B" w14:textId="77777777" w:rsidR="00D0236C" w:rsidRPr="00C15737" w:rsidRDefault="00D0236C" w:rsidP="00654EA1">
      <w:pPr>
        <w:pStyle w:val="EndnoteText"/>
        <w:rPr>
          <w:rFonts w:ascii="Times New Roman" w:hAnsi="Times New Roman" w:cs="Times New Roman"/>
        </w:rPr>
      </w:pPr>
    </w:p>
  </w:endnote>
  <w:endnote w:id="68">
    <w:p w14:paraId="1866DBE2" w14:textId="77777777" w:rsidR="00D0236C" w:rsidRPr="0083657C" w:rsidRDefault="00D0236C" w:rsidP="00654EA1">
      <w:pPr>
        <w:pStyle w:val="EndnoteText"/>
        <w:rPr>
          <w:rFonts w:ascii="Times New Roman" w:hAnsi="Times New Roman" w:cs="Times New Roman"/>
        </w:rPr>
      </w:pPr>
      <w:r>
        <w:tab/>
      </w:r>
      <w:r w:rsidRPr="000A35CE">
        <w:rPr>
          <w:rStyle w:val="EndnoteReference"/>
          <w:rFonts w:ascii="Times New Roman" w:hAnsi="Times New Roman" w:cs="Times New Roman"/>
        </w:rPr>
        <w:endnoteRef/>
      </w:r>
      <w:r w:rsidRPr="000A35CE">
        <w:rPr>
          <w:rFonts w:ascii="Times New Roman" w:hAnsi="Times New Roman" w:cs="Times New Roman"/>
        </w:rPr>
        <w:t xml:space="preserve"> </w:t>
      </w:r>
      <w:r w:rsidRPr="0083657C">
        <w:rPr>
          <w:rFonts w:ascii="Times New Roman" w:hAnsi="Times New Roman" w:cs="Times New Roman"/>
        </w:rPr>
        <w:t xml:space="preserve">Capozzola, </w:t>
      </w:r>
      <w:r w:rsidRPr="0083657C">
        <w:rPr>
          <w:rFonts w:ascii="Times New Roman" w:hAnsi="Times New Roman" w:cs="Times New Roman"/>
          <w:i/>
        </w:rPr>
        <w:t>Uncle Sam Wants You</w:t>
      </w:r>
      <w:r w:rsidRPr="0083657C">
        <w:rPr>
          <w:rFonts w:ascii="Times New Roman" w:hAnsi="Times New Roman" w:cs="Times New Roman"/>
        </w:rPr>
        <w:t xml:space="preserve">, 6. Chambers, </w:t>
      </w:r>
      <w:r w:rsidRPr="0083657C">
        <w:rPr>
          <w:rFonts w:ascii="Times New Roman" w:hAnsi="Times New Roman" w:cs="Times New Roman"/>
          <w:i/>
        </w:rPr>
        <w:t xml:space="preserve">To Raise </w:t>
      </w:r>
      <w:r>
        <w:rPr>
          <w:rFonts w:ascii="Times New Roman" w:hAnsi="Times New Roman" w:cs="Times New Roman"/>
          <w:i/>
        </w:rPr>
        <w:t>a</w:t>
      </w:r>
      <w:r w:rsidRPr="0083657C">
        <w:rPr>
          <w:rFonts w:ascii="Times New Roman" w:hAnsi="Times New Roman" w:cs="Times New Roman"/>
          <w:i/>
        </w:rPr>
        <w:t>n Army</w:t>
      </w:r>
      <w:r w:rsidRPr="0083657C">
        <w:rPr>
          <w:rFonts w:ascii="Times New Roman" w:hAnsi="Times New Roman" w:cs="Times New Roman"/>
        </w:rPr>
        <w:t xml:space="preserve">, viii. Segal, </w:t>
      </w:r>
      <w:r w:rsidRPr="0083657C">
        <w:rPr>
          <w:rFonts w:ascii="Times New Roman" w:hAnsi="Times New Roman" w:cs="Times New Roman"/>
          <w:i/>
        </w:rPr>
        <w:t>Recruiting for Uncle Sam</w:t>
      </w:r>
      <w:r w:rsidRPr="0083657C">
        <w:rPr>
          <w:rFonts w:ascii="Times New Roman" w:hAnsi="Times New Roman" w:cs="Times New Roman"/>
        </w:rPr>
        <w:t>, 1.</w:t>
      </w:r>
    </w:p>
    <w:p w14:paraId="3D0E2BBE" w14:textId="77777777" w:rsidR="00D0236C" w:rsidRPr="00C15737" w:rsidRDefault="00D0236C" w:rsidP="00654EA1">
      <w:pPr>
        <w:pStyle w:val="EndnoteText"/>
        <w:rPr>
          <w:rFonts w:ascii="Times New Roman" w:hAnsi="Times New Roman" w:cs="Times New Roman"/>
        </w:rPr>
      </w:pPr>
    </w:p>
  </w:endnote>
  <w:endnote w:id="69">
    <w:p w14:paraId="63B0EC2B" w14:textId="77777777" w:rsidR="00D0236C" w:rsidRPr="00E779A0" w:rsidRDefault="00D0236C" w:rsidP="00654EA1">
      <w:pPr>
        <w:pStyle w:val="EndnoteText"/>
        <w:rPr>
          <w:rFonts w:ascii="Times New Roman" w:hAnsi="Times New Roman" w:cs="Times New Roman"/>
        </w:rPr>
      </w:pPr>
      <w:r w:rsidRPr="00870869">
        <w:rPr>
          <w:rFonts w:ascii="Times New Roman" w:hAnsi="Times New Roman" w:cs="Times New Roman"/>
        </w:rPr>
        <w:tab/>
      </w:r>
      <w:r w:rsidRPr="00E779A0">
        <w:rPr>
          <w:rStyle w:val="EndnoteReference"/>
          <w:rFonts w:ascii="Times New Roman" w:hAnsi="Times New Roman" w:cs="Times New Roman"/>
        </w:rPr>
        <w:endnoteRef/>
      </w:r>
      <w:r w:rsidRPr="00E779A0">
        <w:rPr>
          <w:rFonts w:ascii="Times New Roman" w:hAnsi="Times New Roman" w:cs="Times New Roman"/>
        </w:rPr>
        <w:t xml:space="preserve"> </w:t>
      </w:r>
      <w:r w:rsidRPr="00E779A0">
        <w:rPr>
          <w:rFonts w:ascii="Times New Roman" w:hAnsi="Times New Roman" w:cs="Times New Roman"/>
          <w:i/>
        </w:rPr>
        <w:t>An Act To increase the efficiency of the Army</w:t>
      </w:r>
      <w:r w:rsidRPr="00E779A0">
        <w:rPr>
          <w:rFonts w:ascii="Times New Roman" w:hAnsi="Times New Roman" w:cs="Times New Roman"/>
        </w:rPr>
        <w:t xml:space="preserve">, Public Law 57-88, </w:t>
      </w:r>
      <w:r w:rsidRPr="00E779A0">
        <w:rPr>
          <w:rFonts w:ascii="Times New Roman" w:hAnsi="Times New Roman" w:cs="Times New Roman"/>
          <w:i/>
        </w:rPr>
        <w:t>U. S. Statutes at Large</w:t>
      </w:r>
      <w:r>
        <w:rPr>
          <w:rFonts w:ascii="Times New Roman" w:hAnsi="Times New Roman" w:cs="Times New Roman"/>
        </w:rPr>
        <w:t xml:space="preserve"> 32 (1903): </w:t>
      </w:r>
      <w:r w:rsidRPr="00E779A0">
        <w:rPr>
          <w:rFonts w:ascii="Times New Roman" w:hAnsi="Times New Roman" w:cs="Times New Roman"/>
        </w:rPr>
        <w:t>830.</w:t>
      </w:r>
    </w:p>
    <w:p w14:paraId="156106CA" w14:textId="77777777" w:rsidR="00D0236C" w:rsidRPr="00E779A0" w:rsidRDefault="00D0236C" w:rsidP="00654EA1">
      <w:pPr>
        <w:pStyle w:val="EndnoteText"/>
        <w:rPr>
          <w:rFonts w:ascii="Times New Roman" w:hAnsi="Times New Roman" w:cs="Times New Roman"/>
        </w:rPr>
      </w:pPr>
    </w:p>
  </w:endnote>
  <w:endnote w:id="70">
    <w:p w14:paraId="464E2CB4" w14:textId="77777777" w:rsidR="00D0236C" w:rsidRDefault="00D0236C" w:rsidP="00654EA1">
      <w:pPr>
        <w:pStyle w:val="EndnoteText"/>
        <w:rPr>
          <w:rFonts w:ascii="Times New Roman" w:hAnsi="Times New Roman" w:cs="Times New Roman"/>
        </w:rPr>
      </w:pPr>
      <w:r>
        <w:tab/>
      </w:r>
      <w:r w:rsidRPr="00DE7521">
        <w:rPr>
          <w:rStyle w:val="EndnoteReference"/>
          <w:rFonts w:ascii="Times New Roman" w:hAnsi="Times New Roman" w:cs="Times New Roman"/>
        </w:rPr>
        <w:endnoteRef/>
      </w:r>
      <w:r w:rsidRPr="00DE7521">
        <w:rPr>
          <w:rFonts w:ascii="Times New Roman" w:hAnsi="Times New Roman" w:cs="Times New Roman"/>
        </w:rPr>
        <w:t xml:space="preserve"> </w:t>
      </w:r>
      <w:r w:rsidRPr="0083657C">
        <w:rPr>
          <w:rFonts w:ascii="Times New Roman" w:hAnsi="Times New Roman" w:cs="Times New Roman"/>
        </w:rPr>
        <w:t xml:space="preserve">Chambers, </w:t>
      </w:r>
      <w:r>
        <w:rPr>
          <w:rFonts w:ascii="Times New Roman" w:hAnsi="Times New Roman" w:cs="Times New Roman"/>
          <w:i/>
        </w:rPr>
        <w:t>To Raise a</w:t>
      </w:r>
      <w:r w:rsidRPr="0083657C">
        <w:rPr>
          <w:rFonts w:ascii="Times New Roman" w:hAnsi="Times New Roman" w:cs="Times New Roman"/>
          <w:i/>
        </w:rPr>
        <w:t>n Army</w:t>
      </w:r>
      <w:r w:rsidRPr="0083657C">
        <w:rPr>
          <w:rFonts w:ascii="Times New Roman" w:hAnsi="Times New Roman" w:cs="Times New Roman"/>
        </w:rPr>
        <w:t xml:space="preserve">, 74, 77, 78, 86, 87-88.  </w:t>
      </w:r>
      <w:r w:rsidRPr="0083657C">
        <w:rPr>
          <w:rFonts w:ascii="Times New Roman" w:hAnsi="Times New Roman" w:cs="Times New Roman"/>
          <w:i/>
        </w:rPr>
        <w:t>Acts and Resolves, 1912</w:t>
      </w:r>
      <w:r w:rsidRPr="0083657C">
        <w:rPr>
          <w:rFonts w:ascii="Times New Roman" w:hAnsi="Times New Roman" w:cs="Times New Roman"/>
        </w:rPr>
        <w:t xml:space="preserve">, c. 634 (Boston: Secretary of the Commonwealth, 1912). John Garry Clifford, </w:t>
      </w:r>
      <w:r w:rsidRPr="0083657C">
        <w:rPr>
          <w:rFonts w:ascii="Times New Roman" w:hAnsi="Times New Roman" w:cs="Times New Roman"/>
          <w:i/>
        </w:rPr>
        <w:t>The Citizen Soldiers: The Plattsburg Training Camp Movement, 1913-1920</w:t>
      </w:r>
      <w:r w:rsidRPr="0083657C">
        <w:rPr>
          <w:rFonts w:ascii="Times New Roman" w:hAnsi="Times New Roman" w:cs="Times New Roman"/>
        </w:rPr>
        <w:t xml:space="preserve"> (Lexington, KY: University of Kentucky Press, 1972), (hereafter Clifford, </w:t>
      </w:r>
      <w:r w:rsidRPr="0083657C">
        <w:rPr>
          <w:rFonts w:ascii="Times New Roman" w:hAnsi="Times New Roman" w:cs="Times New Roman"/>
          <w:i/>
        </w:rPr>
        <w:t>The Citizen Soldiers</w:t>
      </w:r>
      <w:r w:rsidRPr="0083657C">
        <w:rPr>
          <w:rFonts w:ascii="Times New Roman" w:hAnsi="Times New Roman" w:cs="Times New Roman"/>
        </w:rPr>
        <w:t>), 200.</w:t>
      </w:r>
    </w:p>
    <w:p w14:paraId="4015CD82" w14:textId="77777777" w:rsidR="00D0236C" w:rsidRPr="00C15737" w:rsidRDefault="00D0236C" w:rsidP="00654EA1">
      <w:pPr>
        <w:pStyle w:val="EndnoteText"/>
        <w:rPr>
          <w:rFonts w:ascii="Times New Roman" w:hAnsi="Times New Roman" w:cs="Times New Roman"/>
        </w:rPr>
      </w:pPr>
    </w:p>
  </w:endnote>
  <w:endnote w:id="71">
    <w:p w14:paraId="1F79BF15" w14:textId="77777777" w:rsidR="00D0236C" w:rsidRPr="00E779A0" w:rsidRDefault="00D0236C" w:rsidP="00654EA1">
      <w:pPr>
        <w:pStyle w:val="EndnoteText"/>
        <w:rPr>
          <w:rFonts w:ascii="Times New Roman" w:hAnsi="Times New Roman" w:cs="Times New Roman"/>
        </w:rPr>
      </w:pPr>
      <w:r>
        <w:tab/>
      </w:r>
      <w:r w:rsidRPr="00E779A0">
        <w:rPr>
          <w:rStyle w:val="EndnoteReference"/>
          <w:rFonts w:ascii="Times New Roman" w:hAnsi="Times New Roman" w:cs="Times New Roman"/>
        </w:rPr>
        <w:endnoteRef/>
      </w:r>
      <w:r w:rsidRPr="00E779A0">
        <w:rPr>
          <w:rFonts w:ascii="Times New Roman" w:hAnsi="Times New Roman" w:cs="Times New Roman"/>
          <w:i/>
        </w:rPr>
        <w:t xml:space="preserve">An Act To further amend the Act entitled “An Act to promote the efficiency of the militia, and for other purposes,” approved January twenty-first, nineteen hundred and three, </w:t>
      </w:r>
      <w:r w:rsidRPr="00E779A0">
        <w:rPr>
          <w:rFonts w:ascii="Times New Roman" w:hAnsi="Times New Roman" w:cs="Times New Roman"/>
        </w:rPr>
        <w:t xml:space="preserve">Public Law 60-145, </w:t>
      </w:r>
      <w:r w:rsidRPr="00E779A0">
        <w:rPr>
          <w:rFonts w:ascii="Times New Roman" w:hAnsi="Times New Roman" w:cs="Times New Roman"/>
          <w:i/>
        </w:rPr>
        <w:t>U. S. Statutes at Large</w:t>
      </w:r>
      <w:r w:rsidRPr="00E779A0">
        <w:rPr>
          <w:rFonts w:ascii="Times New Roman" w:hAnsi="Times New Roman" w:cs="Times New Roman"/>
        </w:rPr>
        <w:t xml:space="preserve"> 35 (1908), 399. Segal, </w:t>
      </w:r>
      <w:r w:rsidRPr="00E779A0">
        <w:rPr>
          <w:rFonts w:ascii="Times New Roman" w:hAnsi="Times New Roman" w:cs="Times New Roman"/>
          <w:i/>
        </w:rPr>
        <w:t>Recruiting for Uncle Sam</w:t>
      </w:r>
      <w:r w:rsidRPr="00E779A0">
        <w:rPr>
          <w:rFonts w:ascii="Times New Roman" w:hAnsi="Times New Roman" w:cs="Times New Roman"/>
        </w:rPr>
        <w:t xml:space="preserve">, 3. </w:t>
      </w:r>
    </w:p>
    <w:p w14:paraId="1CA44DB7" w14:textId="77777777" w:rsidR="00D0236C" w:rsidRPr="00E779A0" w:rsidRDefault="00D0236C" w:rsidP="00654EA1">
      <w:pPr>
        <w:pStyle w:val="EndnoteText"/>
        <w:rPr>
          <w:rFonts w:ascii="Times New Roman" w:hAnsi="Times New Roman" w:cs="Times New Roman"/>
        </w:rPr>
      </w:pPr>
    </w:p>
  </w:endnote>
  <w:endnote w:id="72">
    <w:p w14:paraId="66462B16" w14:textId="77777777" w:rsidR="00D0236C" w:rsidRDefault="00D0236C" w:rsidP="00654EA1">
      <w:pPr>
        <w:pStyle w:val="EndnoteText"/>
        <w:rPr>
          <w:rFonts w:ascii="Times New Roman" w:hAnsi="Times New Roman" w:cs="Times New Roman"/>
        </w:rPr>
      </w:pPr>
      <w:r w:rsidRPr="00BC5F84">
        <w:rPr>
          <w:rFonts w:ascii="Times New Roman" w:hAnsi="Times New Roman" w:cs="Times New Roman"/>
        </w:rPr>
        <w:tab/>
      </w:r>
      <w:r w:rsidRPr="00BC5F84">
        <w:rPr>
          <w:rStyle w:val="EndnoteReference"/>
          <w:rFonts w:ascii="Times New Roman" w:hAnsi="Times New Roman" w:cs="Times New Roman"/>
        </w:rPr>
        <w:endnoteRef/>
      </w:r>
      <w:r w:rsidRPr="00DE7521">
        <w:rPr>
          <w:rFonts w:ascii="Times New Roman" w:hAnsi="Times New Roman" w:cs="Times New Roman"/>
        </w:rPr>
        <w:t xml:space="preserve"> </w:t>
      </w:r>
      <w:r w:rsidRPr="0083657C">
        <w:rPr>
          <w:rFonts w:ascii="Times New Roman" w:hAnsi="Times New Roman" w:cs="Times New Roman"/>
        </w:rPr>
        <w:t xml:space="preserve">Chambers, </w:t>
      </w:r>
      <w:r w:rsidRPr="0083657C">
        <w:rPr>
          <w:rFonts w:ascii="Times New Roman" w:hAnsi="Times New Roman" w:cs="Times New Roman"/>
          <w:i/>
        </w:rPr>
        <w:t>To Raise An Army</w:t>
      </w:r>
      <w:r w:rsidRPr="0083657C">
        <w:rPr>
          <w:rFonts w:ascii="Times New Roman" w:hAnsi="Times New Roman" w:cs="Times New Roman"/>
        </w:rPr>
        <w:t xml:space="preserve">, 74, 89. Segal, </w:t>
      </w:r>
      <w:r w:rsidRPr="0083657C">
        <w:rPr>
          <w:rFonts w:ascii="Times New Roman" w:hAnsi="Times New Roman" w:cs="Times New Roman"/>
          <w:i/>
        </w:rPr>
        <w:t>Recruiting for Uncle Sam</w:t>
      </w:r>
      <w:r w:rsidRPr="0083657C">
        <w:rPr>
          <w:rFonts w:ascii="Times New Roman" w:hAnsi="Times New Roman" w:cs="Times New Roman"/>
        </w:rPr>
        <w:t>, 21. More cites needed on European UMTs.</w:t>
      </w:r>
    </w:p>
    <w:p w14:paraId="2CEFE161" w14:textId="77777777" w:rsidR="00D0236C" w:rsidRPr="00C15737" w:rsidRDefault="00D0236C" w:rsidP="00654EA1">
      <w:pPr>
        <w:pStyle w:val="EndnoteText"/>
        <w:rPr>
          <w:rFonts w:ascii="Times New Roman" w:hAnsi="Times New Roman" w:cs="Times New Roman"/>
        </w:rPr>
      </w:pPr>
    </w:p>
  </w:endnote>
  <w:endnote w:id="73">
    <w:p w14:paraId="09A61FC8" w14:textId="77777777" w:rsidR="00D0236C" w:rsidRPr="0083657C" w:rsidRDefault="00D0236C" w:rsidP="00654EA1">
      <w:pPr>
        <w:pStyle w:val="EndnoteText"/>
        <w:rPr>
          <w:rFonts w:ascii="Times New Roman" w:hAnsi="Times New Roman" w:cs="Times New Roman"/>
        </w:rPr>
      </w:pPr>
      <w:r w:rsidRPr="00C15737">
        <w:rPr>
          <w:rFonts w:ascii="Times New Roman" w:hAnsi="Times New Roman" w:cs="Times New Roman"/>
        </w:rPr>
        <w:tab/>
      </w:r>
      <w:r w:rsidRPr="00C15737">
        <w:rPr>
          <w:rStyle w:val="EndnoteReference"/>
          <w:rFonts w:ascii="Times New Roman" w:hAnsi="Times New Roman" w:cs="Times New Roman"/>
        </w:rPr>
        <w:endnoteRef/>
      </w:r>
      <w:r w:rsidRPr="00DE7521">
        <w:rPr>
          <w:rFonts w:ascii="Times New Roman" w:hAnsi="Times New Roman" w:cs="Times New Roman"/>
        </w:rPr>
        <w:t xml:space="preserve"> </w:t>
      </w:r>
      <w:r w:rsidRPr="0083657C">
        <w:rPr>
          <w:rFonts w:ascii="Times New Roman" w:hAnsi="Times New Roman" w:cs="Times New Roman"/>
        </w:rPr>
        <w:t xml:space="preserve">Chambers, </w:t>
      </w:r>
      <w:r w:rsidRPr="0083657C">
        <w:rPr>
          <w:rFonts w:ascii="Times New Roman" w:hAnsi="Times New Roman" w:cs="Times New Roman"/>
          <w:i/>
        </w:rPr>
        <w:t>To Raise</w:t>
      </w:r>
      <w:r>
        <w:rPr>
          <w:rFonts w:ascii="Times New Roman" w:hAnsi="Times New Roman" w:cs="Times New Roman"/>
          <w:i/>
        </w:rPr>
        <w:t xml:space="preserve"> a</w:t>
      </w:r>
      <w:r w:rsidRPr="0083657C">
        <w:rPr>
          <w:rFonts w:ascii="Times New Roman" w:hAnsi="Times New Roman" w:cs="Times New Roman"/>
          <w:i/>
        </w:rPr>
        <w:t>n Army</w:t>
      </w:r>
      <w:r w:rsidRPr="0083657C">
        <w:rPr>
          <w:rFonts w:ascii="Times New Roman" w:hAnsi="Times New Roman" w:cs="Times New Roman"/>
        </w:rPr>
        <w:t xml:space="preserve">, 75, 79, 80, 81, 84. Clifford, </w:t>
      </w:r>
      <w:r w:rsidRPr="0083657C">
        <w:rPr>
          <w:rFonts w:ascii="Times New Roman" w:hAnsi="Times New Roman" w:cs="Times New Roman"/>
          <w:i/>
        </w:rPr>
        <w:t>The Citizen Soldiers</w:t>
      </w:r>
      <w:r w:rsidRPr="0083657C">
        <w:rPr>
          <w:rFonts w:ascii="Times New Roman" w:hAnsi="Times New Roman" w:cs="Times New Roman"/>
        </w:rPr>
        <w:t>, 30. Joe F. Decker, “The Progressive Era and the World War I Draft,” in “The Progressive Era,” special issue, OAH Magazine of History 1, no ¾ (Winter-Spring, 1986), (hereafter Decker, “The Progressive Era and the World War I Draft”): 15.</w:t>
      </w:r>
    </w:p>
    <w:p w14:paraId="451DF174" w14:textId="77777777" w:rsidR="00D0236C" w:rsidRPr="00C15737" w:rsidRDefault="00D0236C" w:rsidP="00654EA1">
      <w:pPr>
        <w:pStyle w:val="EndnoteText"/>
        <w:rPr>
          <w:rFonts w:ascii="Times New Roman" w:hAnsi="Times New Roman" w:cs="Times New Roman"/>
        </w:rPr>
      </w:pPr>
    </w:p>
  </w:endnote>
  <w:endnote w:id="74">
    <w:p w14:paraId="28C4D904" w14:textId="77777777" w:rsidR="00D0236C" w:rsidRPr="0083657C" w:rsidRDefault="00D0236C" w:rsidP="00654EA1">
      <w:pPr>
        <w:pStyle w:val="EndnoteText"/>
        <w:rPr>
          <w:rFonts w:ascii="Times New Roman" w:hAnsi="Times New Roman" w:cs="Times New Roman"/>
        </w:rPr>
      </w:pPr>
      <w:r w:rsidRPr="00C15737">
        <w:rPr>
          <w:rFonts w:ascii="Times New Roman" w:hAnsi="Times New Roman" w:cs="Times New Roman"/>
        </w:rPr>
        <w:tab/>
      </w:r>
      <w:r>
        <w:rPr>
          <w:rStyle w:val="EndnoteReference"/>
        </w:rPr>
        <w:endnoteRef/>
      </w:r>
      <w:r>
        <w:t xml:space="preserve"> </w:t>
      </w:r>
      <w:r w:rsidRPr="0083657C">
        <w:rPr>
          <w:rFonts w:ascii="Times New Roman" w:hAnsi="Times New Roman" w:cs="Times New Roman"/>
        </w:rPr>
        <w:t xml:space="preserve">Capozzola, </w:t>
      </w:r>
      <w:r w:rsidRPr="0083657C">
        <w:rPr>
          <w:rFonts w:ascii="Times New Roman" w:hAnsi="Times New Roman" w:cs="Times New Roman"/>
          <w:i/>
        </w:rPr>
        <w:t>Uncle Sam Wants You</w:t>
      </w:r>
      <w:r w:rsidRPr="0083657C">
        <w:rPr>
          <w:rFonts w:ascii="Times New Roman" w:hAnsi="Times New Roman" w:cs="Times New Roman"/>
        </w:rPr>
        <w:t xml:space="preserve">, 8. Chambers, </w:t>
      </w:r>
      <w:r>
        <w:rPr>
          <w:rFonts w:ascii="Times New Roman" w:hAnsi="Times New Roman" w:cs="Times New Roman"/>
          <w:i/>
        </w:rPr>
        <w:t>To Raise a</w:t>
      </w:r>
      <w:r w:rsidRPr="0083657C">
        <w:rPr>
          <w:rFonts w:ascii="Times New Roman" w:hAnsi="Times New Roman" w:cs="Times New Roman"/>
          <w:i/>
        </w:rPr>
        <w:t>n Army</w:t>
      </w:r>
      <w:r w:rsidRPr="0083657C">
        <w:rPr>
          <w:rFonts w:ascii="Times New Roman" w:hAnsi="Times New Roman" w:cs="Times New Roman"/>
        </w:rPr>
        <w:t xml:space="preserve">, 105, 108. Edward Coffman, </w:t>
      </w:r>
      <w:r w:rsidRPr="0083657C">
        <w:rPr>
          <w:rFonts w:ascii="Times New Roman" w:hAnsi="Times New Roman" w:cs="Times New Roman"/>
          <w:i/>
        </w:rPr>
        <w:t>The War To End All Wars: The American Military Experience in World War I</w:t>
      </w:r>
      <w:r w:rsidRPr="0083657C">
        <w:rPr>
          <w:rFonts w:ascii="Times New Roman" w:hAnsi="Times New Roman" w:cs="Times New Roman"/>
        </w:rPr>
        <w:t xml:space="preserve"> (1968; Lexington, KY: University of Kentucky Press, 1998), (hereafter Coffman, </w:t>
      </w:r>
      <w:r w:rsidRPr="0083657C">
        <w:rPr>
          <w:rFonts w:ascii="Times New Roman" w:hAnsi="Times New Roman" w:cs="Times New Roman"/>
          <w:i/>
        </w:rPr>
        <w:t>The War To End All Wars</w:t>
      </w:r>
      <w:r w:rsidRPr="0083657C">
        <w:rPr>
          <w:rFonts w:ascii="Times New Roman" w:hAnsi="Times New Roman" w:cs="Times New Roman"/>
        </w:rPr>
        <w:t xml:space="preserve">), Kindle ed., 14-15. Jennifer D. Keene, </w:t>
      </w:r>
      <w:r w:rsidRPr="0083657C">
        <w:rPr>
          <w:rFonts w:ascii="Times New Roman" w:hAnsi="Times New Roman" w:cs="Times New Roman"/>
          <w:i/>
        </w:rPr>
        <w:t xml:space="preserve">World War I; The American Soldier Experience </w:t>
      </w:r>
      <w:r w:rsidRPr="0083657C">
        <w:rPr>
          <w:rFonts w:ascii="Times New Roman" w:hAnsi="Times New Roman" w:cs="Times New Roman"/>
        </w:rPr>
        <w:t xml:space="preserve">(Lincoln, NB: University of Nebraska Press, 2011), (hereafter Keene, </w:t>
      </w:r>
      <w:r w:rsidRPr="0083657C">
        <w:rPr>
          <w:rFonts w:ascii="Times New Roman" w:hAnsi="Times New Roman" w:cs="Times New Roman"/>
          <w:i/>
        </w:rPr>
        <w:t>World War I</w:t>
      </w:r>
      <w:r w:rsidRPr="0083657C">
        <w:rPr>
          <w:rFonts w:ascii="Times New Roman" w:hAnsi="Times New Roman" w:cs="Times New Roman"/>
        </w:rPr>
        <w:t xml:space="preserve">), 6-7, 8. Kennedy, </w:t>
      </w:r>
      <w:r w:rsidRPr="0083657C">
        <w:rPr>
          <w:rFonts w:ascii="Times New Roman" w:hAnsi="Times New Roman" w:cs="Times New Roman"/>
          <w:i/>
        </w:rPr>
        <w:t>Over Here</w:t>
      </w:r>
      <w:r>
        <w:rPr>
          <w:rFonts w:ascii="Times New Roman" w:hAnsi="Times New Roman" w:cs="Times New Roman"/>
          <w:i/>
        </w:rPr>
        <w:t>,</w:t>
      </w:r>
      <w:r w:rsidRPr="0083657C">
        <w:rPr>
          <w:rFonts w:ascii="Times New Roman" w:hAnsi="Times New Roman" w:cs="Times New Roman"/>
        </w:rPr>
        <w:t xml:space="preserve"> 22.</w:t>
      </w:r>
    </w:p>
    <w:p w14:paraId="22C63B2F" w14:textId="77777777" w:rsidR="00D0236C" w:rsidRPr="00C15737" w:rsidRDefault="00D0236C" w:rsidP="00654EA1">
      <w:pPr>
        <w:pStyle w:val="EndnoteText"/>
        <w:rPr>
          <w:rFonts w:ascii="Times New Roman" w:hAnsi="Times New Roman" w:cs="Times New Roman"/>
        </w:rPr>
      </w:pPr>
    </w:p>
  </w:endnote>
  <w:endnote w:id="75">
    <w:p w14:paraId="29D92D8D" w14:textId="77777777" w:rsidR="00D0236C" w:rsidRDefault="00D0236C" w:rsidP="00654EA1">
      <w:pPr>
        <w:pStyle w:val="EndnoteText"/>
        <w:rPr>
          <w:rFonts w:ascii="Times New Roman" w:hAnsi="Times New Roman" w:cs="Times New Roman"/>
        </w:rPr>
      </w:pPr>
      <w:r w:rsidRPr="00C15737">
        <w:rPr>
          <w:rFonts w:ascii="Times New Roman" w:hAnsi="Times New Roman" w:cs="Times New Roman"/>
        </w:rPr>
        <w:tab/>
      </w:r>
      <w:r w:rsidRPr="006C13CC">
        <w:rPr>
          <w:rStyle w:val="EndnoteReference"/>
          <w:rFonts w:ascii="Times New Roman" w:hAnsi="Times New Roman" w:cs="Times New Roman"/>
        </w:rPr>
        <w:endnoteRef/>
      </w:r>
      <w:r w:rsidRPr="006C13CC">
        <w:rPr>
          <w:rFonts w:ascii="Times New Roman" w:hAnsi="Times New Roman" w:cs="Times New Roman"/>
        </w:rPr>
        <w:t xml:space="preserve"> </w:t>
      </w:r>
      <w:r w:rsidRPr="0083657C">
        <w:rPr>
          <w:rFonts w:ascii="Times New Roman" w:hAnsi="Times New Roman" w:cs="Times New Roman"/>
        </w:rPr>
        <w:t xml:space="preserve">Capozzola, </w:t>
      </w:r>
      <w:r w:rsidRPr="0083657C">
        <w:rPr>
          <w:rFonts w:ascii="Times New Roman" w:hAnsi="Times New Roman" w:cs="Times New Roman"/>
          <w:i/>
        </w:rPr>
        <w:t>Uncle Sam Wants You</w:t>
      </w:r>
      <w:r w:rsidRPr="0083657C">
        <w:rPr>
          <w:rFonts w:ascii="Times New Roman" w:hAnsi="Times New Roman" w:cs="Times New Roman"/>
        </w:rPr>
        <w:t xml:space="preserve">), 25. Chambers, </w:t>
      </w:r>
      <w:r>
        <w:rPr>
          <w:rFonts w:ascii="Times New Roman" w:hAnsi="Times New Roman" w:cs="Times New Roman"/>
          <w:i/>
        </w:rPr>
        <w:t>To Raise a</w:t>
      </w:r>
      <w:r w:rsidRPr="0083657C">
        <w:rPr>
          <w:rFonts w:ascii="Times New Roman" w:hAnsi="Times New Roman" w:cs="Times New Roman"/>
          <w:i/>
        </w:rPr>
        <w:t>n Army</w:t>
      </w:r>
      <w:r w:rsidRPr="0083657C">
        <w:rPr>
          <w:rFonts w:ascii="Times New Roman" w:hAnsi="Times New Roman" w:cs="Times New Roman"/>
        </w:rPr>
        <w:t xml:space="preserve">, 103, 105, 106, 109, 113, 114. Keene, </w:t>
      </w:r>
      <w:r w:rsidRPr="0083657C">
        <w:rPr>
          <w:rFonts w:ascii="Times New Roman" w:hAnsi="Times New Roman" w:cs="Times New Roman"/>
          <w:i/>
        </w:rPr>
        <w:t>World War I</w:t>
      </w:r>
      <w:r w:rsidRPr="0083657C">
        <w:rPr>
          <w:rFonts w:ascii="Times New Roman" w:hAnsi="Times New Roman" w:cs="Times New Roman"/>
        </w:rPr>
        <w:t xml:space="preserve">, 8. Kennedy, </w:t>
      </w:r>
      <w:r w:rsidRPr="0083657C">
        <w:rPr>
          <w:rFonts w:ascii="Times New Roman" w:hAnsi="Times New Roman" w:cs="Times New Roman"/>
          <w:i/>
        </w:rPr>
        <w:t>Over Here</w:t>
      </w:r>
      <w:r w:rsidRPr="0083657C">
        <w:rPr>
          <w:rFonts w:ascii="Times New Roman" w:hAnsi="Times New Roman" w:cs="Times New Roman"/>
        </w:rPr>
        <w:t xml:space="preserve">, 18. “The Citizen Army of Switzerland,” </w:t>
      </w:r>
      <w:r w:rsidRPr="0083657C">
        <w:rPr>
          <w:rFonts w:ascii="Times New Roman" w:hAnsi="Times New Roman" w:cs="Times New Roman"/>
          <w:i/>
        </w:rPr>
        <w:t>National Geographic Magazine</w:t>
      </w:r>
      <w:r w:rsidRPr="0083657C">
        <w:rPr>
          <w:rFonts w:ascii="Times New Roman" w:hAnsi="Times New Roman" w:cs="Times New Roman"/>
        </w:rPr>
        <w:t>, November, 1915, 593.</w:t>
      </w:r>
    </w:p>
    <w:p w14:paraId="0BB54BE6" w14:textId="77777777" w:rsidR="00D0236C" w:rsidRPr="00C15737" w:rsidRDefault="00D0236C" w:rsidP="00654EA1">
      <w:pPr>
        <w:pStyle w:val="EndnoteText"/>
        <w:rPr>
          <w:rFonts w:ascii="Times New Roman" w:hAnsi="Times New Roman" w:cs="Times New Roman"/>
        </w:rPr>
      </w:pPr>
    </w:p>
  </w:endnote>
  <w:endnote w:id="76">
    <w:p w14:paraId="452D6995" w14:textId="77777777" w:rsidR="00D0236C" w:rsidRPr="0083657C" w:rsidRDefault="00D0236C" w:rsidP="00654EA1">
      <w:pPr>
        <w:pStyle w:val="EndnoteText"/>
        <w:rPr>
          <w:rFonts w:ascii="Times New Roman" w:hAnsi="Times New Roman" w:cs="Times New Roman"/>
        </w:rPr>
      </w:pPr>
      <w:r w:rsidRPr="00C15737">
        <w:rPr>
          <w:rFonts w:ascii="Times New Roman" w:hAnsi="Times New Roman" w:cs="Times New Roman"/>
        </w:rPr>
        <w:tab/>
      </w:r>
      <w:r w:rsidRPr="006C13CC">
        <w:rPr>
          <w:rStyle w:val="EndnoteReference"/>
          <w:rFonts w:ascii="Times New Roman" w:hAnsi="Times New Roman" w:cs="Times New Roman"/>
        </w:rPr>
        <w:endnoteRef/>
      </w:r>
      <w:r w:rsidRPr="006C13CC">
        <w:rPr>
          <w:rFonts w:ascii="Times New Roman" w:hAnsi="Times New Roman" w:cs="Times New Roman"/>
        </w:rPr>
        <w:t xml:space="preserve"> </w:t>
      </w:r>
      <w:r w:rsidRPr="0083657C">
        <w:rPr>
          <w:rFonts w:ascii="Times New Roman" w:hAnsi="Times New Roman" w:cs="Times New Roman"/>
        </w:rPr>
        <w:t xml:space="preserve">Capozzola, </w:t>
      </w:r>
      <w:r w:rsidRPr="0083657C">
        <w:rPr>
          <w:rFonts w:ascii="Times New Roman" w:hAnsi="Times New Roman" w:cs="Times New Roman"/>
          <w:i/>
        </w:rPr>
        <w:t>Uncle Sam Wants You</w:t>
      </w:r>
      <w:r w:rsidRPr="0083657C">
        <w:rPr>
          <w:rFonts w:ascii="Times New Roman" w:hAnsi="Times New Roman" w:cs="Times New Roman"/>
        </w:rPr>
        <w:t xml:space="preserve">, 8. Chambers, </w:t>
      </w:r>
      <w:r>
        <w:rPr>
          <w:rFonts w:ascii="Times New Roman" w:hAnsi="Times New Roman" w:cs="Times New Roman"/>
          <w:i/>
        </w:rPr>
        <w:t>To Raise a</w:t>
      </w:r>
      <w:r w:rsidRPr="0083657C">
        <w:rPr>
          <w:rFonts w:ascii="Times New Roman" w:hAnsi="Times New Roman" w:cs="Times New Roman"/>
          <w:i/>
        </w:rPr>
        <w:t>n Army</w:t>
      </w:r>
      <w:r w:rsidRPr="0083657C">
        <w:rPr>
          <w:rFonts w:ascii="Times New Roman" w:hAnsi="Times New Roman" w:cs="Times New Roman"/>
        </w:rPr>
        <w:t>, 114, 175. Decker, “The Progressive Era and the World War I Draft”: 15.</w:t>
      </w:r>
      <w:r>
        <w:rPr>
          <w:rFonts w:ascii="Times New Roman" w:hAnsi="Times New Roman" w:cs="Times New Roman"/>
        </w:rPr>
        <w:t xml:space="preserve">  </w:t>
      </w:r>
    </w:p>
    <w:p w14:paraId="7A38475A" w14:textId="77777777" w:rsidR="00D0236C" w:rsidRPr="006C13CC" w:rsidRDefault="00D0236C" w:rsidP="00654EA1">
      <w:pPr>
        <w:pStyle w:val="EndnoteText"/>
        <w:rPr>
          <w:rFonts w:ascii="Times New Roman" w:hAnsi="Times New Roman" w:cs="Times New Roman"/>
        </w:rPr>
      </w:pPr>
    </w:p>
  </w:endnote>
  <w:endnote w:id="77">
    <w:p w14:paraId="5C1639CF" w14:textId="77777777" w:rsidR="00D0236C" w:rsidRPr="0083657C" w:rsidRDefault="00D0236C" w:rsidP="00654EA1">
      <w:pPr>
        <w:pStyle w:val="EndnoteText"/>
        <w:rPr>
          <w:rFonts w:ascii="Times New Roman" w:hAnsi="Times New Roman" w:cs="Times New Roman"/>
        </w:rPr>
      </w:pPr>
      <w:r>
        <w:rPr>
          <w:rFonts w:ascii="Times New Roman" w:hAnsi="Times New Roman" w:cs="Times New Roman"/>
        </w:rPr>
        <w:tab/>
      </w:r>
      <w:r w:rsidRPr="006C13CC">
        <w:rPr>
          <w:rStyle w:val="EndnoteReference"/>
          <w:rFonts w:ascii="Times New Roman" w:hAnsi="Times New Roman" w:cs="Times New Roman"/>
        </w:rPr>
        <w:endnoteRef/>
      </w:r>
      <w:r w:rsidRPr="006C13CC">
        <w:rPr>
          <w:rFonts w:ascii="Times New Roman" w:hAnsi="Times New Roman" w:cs="Times New Roman"/>
        </w:rPr>
        <w:t xml:space="preserve"> </w:t>
      </w:r>
      <w:r w:rsidRPr="0083657C">
        <w:rPr>
          <w:rFonts w:ascii="Times New Roman" w:hAnsi="Times New Roman" w:cs="Times New Roman"/>
        </w:rPr>
        <w:t xml:space="preserve">Chambers, </w:t>
      </w:r>
      <w:r w:rsidRPr="0083657C">
        <w:rPr>
          <w:rFonts w:ascii="Times New Roman" w:hAnsi="Times New Roman" w:cs="Times New Roman"/>
          <w:i/>
        </w:rPr>
        <w:t xml:space="preserve">To Raise </w:t>
      </w:r>
      <w:r>
        <w:rPr>
          <w:rFonts w:ascii="Times New Roman" w:hAnsi="Times New Roman" w:cs="Times New Roman"/>
          <w:i/>
        </w:rPr>
        <w:t>a</w:t>
      </w:r>
      <w:r w:rsidRPr="0083657C">
        <w:rPr>
          <w:rFonts w:ascii="Times New Roman" w:hAnsi="Times New Roman" w:cs="Times New Roman"/>
          <w:i/>
        </w:rPr>
        <w:t>n Army</w:t>
      </w:r>
      <w:r w:rsidRPr="0083657C">
        <w:rPr>
          <w:rFonts w:ascii="Times New Roman" w:hAnsi="Times New Roman" w:cs="Times New Roman"/>
        </w:rPr>
        <w:t xml:space="preserve">, 115, 117-118. Coffman, </w:t>
      </w:r>
      <w:r w:rsidRPr="0083657C">
        <w:rPr>
          <w:rFonts w:ascii="Times New Roman" w:hAnsi="Times New Roman" w:cs="Times New Roman"/>
          <w:i/>
        </w:rPr>
        <w:t xml:space="preserve">The War To End All Wars, </w:t>
      </w:r>
      <w:r w:rsidRPr="0083657C">
        <w:rPr>
          <w:rFonts w:ascii="Times New Roman" w:hAnsi="Times New Roman" w:cs="Times New Roman"/>
        </w:rPr>
        <w:t xml:space="preserve">13. Segal, </w:t>
      </w:r>
      <w:r w:rsidRPr="0083657C">
        <w:rPr>
          <w:rFonts w:ascii="Times New Roman" w:hAnsi="Times New Roman" w:cs="Times New Roman"/>
          <w:i/>
        </w:rPr>
        <w:t>Recruiting for Uncle Sam</w:t>
      </w:r>
      <w:r w:rsidRPr="0083657C">
        <w:rPr>
          <w:rFonts w:ascii="Times New Roman" w:hAnsi="Times New Roman" w:cs="Times New Roman"/>
        </w:rPr>
        <w:t>, 28.</w:t>
      </w:r>
      <w:r>
        <w:rPr>
          <w:rFonts w:ascii="Times New Roman" w:hAnsi="Times New Roman" w:cs="Times New Roman"/>
        </w:rPr>
        <w:t xml:space="preserve"> </w:t>
      </w:r>
      <w:r w:rsidRPr="00310A57">
        <w:rPr>
          <w:rFonts w:ascii="Times New Roman" w:hAnsi="Times New Roman" w:cs="Times New Roman"/>
          <w:i/>
        </w:rPr>
        <w:t>National Defense Act of 1916</w:t>
      </w:r>
      <w:r w:rsidRPr="00310A57">
        <w:rPr>
          <w:rFonts w:ascii="Times New Roman" w:hAnsi="Times New Roman" w:cs="Times New Roman"/>
        </w:rPr>
        <w:t xml:space="preserve">, (hereafter </w:t>
      </w:r>
      <w:r w:rsidRPr="00310A57">
        <w:rPr>
          <w:rFonts w:ascii="Times New Roman" w:hAnsi="Times New Roman" w:cs="Times New Roman"/>
          <w:i/>
        </w:rPr>
        <w:t xml:space="preserve">NDA </w:t>
      </w:r>
      <w:r>
        <w:rPr>
          <w:rFonts w:ascii="Times New Roman" w:hAnsi="Times New Roman" w:cs="Times New Roman"/>
          <w:i/>
        </w:rPr>
        <w:t>of 19</w:t>
      </w:r>
      <w:r w:rsidRPr="00310A57">
        <w:rPr>
          <w:rFonts w:ascii="Times New Roman" w:hAnsi="Times New Roman" w:cs="Times New Roman"/>
          <w:i/>
        </w:rPr>
        <w:t>16</w:t>
      </w:r>
      <w:r w:rsidRPr="00310A57">
        <w:rPr>
          <w:rFonts w:ascii="Times New Roman" w:hAnsi="Times New Roman" w:cs="Times New Roman"/>
        </w:rPr>
        <w:t xml:space="preserve">), Public Law </w:t>
      </w:r>
      <w:r>
        <w:rPr>
          <w:rFonts w:ascii="Times New Roman" w:hAnsi="Times New Roman" w:cs="Times New Roman"/>
        </w:rPr>
        <w:t xml:space="preserve">65-13, </w:t>
      </w:r>
      <w:r w:rsidRPr="00310A57">
        <w:rPr>
          <w:rFonts w:ascii="Times New Roman" w:hAnsi="Times New Roman" w:cs="Times New Roman"/>
          <w:i/>
        </w:rPr>
        <w:t>U. S.</w:t>
      </w:r>
      <w:r w:rsidRPr="00310A57">
        <w:rPr>
          <w:rFonts w:ascii="Times New Roman" w:hAnsi="Times New Roman" w:cs="Times New Roman"/>
        </w:rPr>
        <w:t xml:space="preserve"> </w:t>
      </w:r>
      <w:r w:rsidRPr="00310A57">
        <w:rPr>
          <w:rFonts w:ascii="Times New Roman" w:hAnsi="Times New Roman" w:cs="Times New Roman"/>
          <w:i/>
        </w:rPr>
        <w:t>Statutes at Large</w:t>
      </w:r>
      <w:r w:rsidRPr="00310A57">
        <w:rPr>
          <w:rFonts w:ascii="Times New Roman" w:hAnsi="Times New Roman" w:cs="Times New Roman"/>
        </w:rPr>
        <w:t xml:space="preserve"> 39 </w:t>
      </w:r>
      <w:r>
        <w:rPr>
          <w:rFonts w:ascii="Times New Roman" w:hAnsi="Times New Roman" w:cs="Times New Roman"/>
        </w:rPr>
        <w:t>(1916),</w:t>
      </w:r>
      <w:r w:rsidRPr="00310A57">
        <w:rPr>
          <w:rFonts w:ascii="Times New Roman" w:hAnsi="Times New Roman" w:cs="Times New Roman"/>
        </w:rPr>
        <w:t xml:space="preserve"> 166</w:t>
      </w:r>
    </w:p>
    <w:p w14:paraId="5BB4AC9D" w14:textId="77777777" w:rsidR="00D0236C" w:rsidRPr="006C13CC" w:rsidRDefault="00D0236C" w:rsidP="00654EA1">
      <w:pPr>
        <w:pStyle w:val="EndnoteText"/>
        <w:rPr>
          <w:rFonts w:ascii="Times New Roman" w:hAnsi="Times New Roman" w:cs="Times New Roman"/>
        </w:rPr>
      </w:pPr>
    </w:p>
  </w:endnote>
  <w:endnote w:id="78">
    <w:p w14:paraId="3D4EEAE3" w14:textId="77777777" w:rsidR="00D0236C" w:rsidRDefault="00D0236C" w:rsidP="00654EA1">
      <w:pPr>
        <w:pStyle w:val="EndnoteText"/>
      </w:pPr>
      <w:r>
        <w:tab/>
      </w:r>
      <w:r w:rsidRPr="006C13CC">
        <w:rPr>
          <w:rStyle w:val="EndnoteReference"/>
          <w:rFonts w:ascii="Times New Roman" w:hAnsi="Times New Roman" w:cs="Times New Roman"/>
        </w:rPr>
        <w:endnoteRef/>
      </w:r>
      <w:r w:rsidRPr="006C13CC">
        <w:rPr>
          <w:rFonts w:ascii="Times New Roman" w:hAnsi="Times New Roman" w:cs="Times New Roman"/>
        </w:rPr>
        <w:t xml:space="preserve"> </w:t>
      </w:r>
      <w:r w:rsidRPr="0083657C">
        <w:rPr>
          <w:rFonts w:ascii="Times New Roman" w:hAnsi="Times New Roman" w:cs="Times New Roman"/>
        </w:rPr>
        <w:t xml:space="preserve">Chambers, </w:t>
      </w:r>
      <w:r w:rsidRPr="0083657C">
        <w:rPr>
          <w:rFonts w:ascii="Times New Roman" w:hAnsi="Times New Roman" w:cs="Times New Roman"/>
          <w:i/>
        </w:rPr>
        <w:t>To Raise An Army</w:t>
      </w:r>
      <w:r w:rsidRPr="0083657C">
        <w:rPr>
          <w:rFonts w:ascii="Times New Roman" w:hAnsi="Times New Roman" w:cs="Times New Roman"/>
        </w:rPr>
        <w:t xml:space="preserve">, 118. 119, 120, 121, 137. Kennedy, </w:t>
      </w:r>
      <w:r w:rsidRPr="0083657C">
        <w:rPr>
          <w:rFonts w:ascii="Times New Roman" w:hAnsi="Times New Roman" w:cs="Times New Roman"/>
          <w:i/>
        </w:rPr>
        <w:t>Over Here</w:t>
      </w:r>
      <w:r w:rsidRPr="0083657C">
        <w:rPr>
          <w:rFonts w:ascii="Times New Roman" w:hAnsi="Times New Roman" w:cs="Times New Roman"/>
        </w:rPr>
        <w:t>, 13.</w:t>
      </w:r>
    </w:p>
  </w:endnote>
  <w:endnote w:id="79">
    <w:p w14:paraId="1795D6DE" w14:textId="77777777" w:rsidR="00D0236C" w:rsidRPr="00C15737" w:rsidRDefault="00D0236C" w:rsidP="00654EA1">
      <w:pPr>
        <w:pStyle w:val="EndnoteText"/>
        <w:rPr>
          <w:rFonts w:ascii="Times New Roman" w:hAnsi="Times New Roman" w:cs="Times New Roman"/>
        </w:rPr>
      </w:pPr>
    </w:p>
    <w:p w14:paraId="6A60B24D" w14:textId="77777777" w:rsidR="00D0236C" w:rsidRDefault="00D0236C" w:rsidP="00654EA1">
      <w:pPr>
        <w:pStyle w:val="EndnoteText"/>
        <w:rPr>
          <w:rFonts w:ascii="Times New Roman" w:hAnsi="Times New Roman" w:cs="Times New Roman"/>
        </w:rPr>
      </w:pPr>
      <w:r w:rsidRPr="00C15737">
        <w:rPr>
          <w:rFonts w:ascii="Times New Roman" w:hAnsi="Times New Roman" w:cs="Times New Roman"/>
        </w:rPr>
        <w:tab/>
      </w:r>
      <w:r w:rsidRPr="00B171DE">
        <w:rPr>
          <w:rStyle w:val="EndnoteReference"/>
          <w:rFonts w:ascii="Times New Roman" w:hAnsi="Times New Roman" w:cs="Times New Roman"/>
        </w:rPr>
        <w:endnoteRef/>
      </w:r>
      <w:r>
        <w:rPr>
          <w:rFonts w:ascii="Times New Roman" w:hAnsi="Times New Roman" w:cs="Times New Roman"/>
        </w:rPr>
        <w:t xml:space="preserve"> </w:t>
      </w:r>
      <w:r w:rsidRPr="0083657C">
        <w:rPr>
          <w:rFonts w:ascii="Times New Roman" w:hAnsi="Times New Roman" w:cs="Times New Roman"/>
        </w:rPr>
        <w:t xml:space="preserve">John Whiteclay Chambers, II, “Decision for the Draft,” in “World War I,” special issue, </w:t>
      </w:r>
      <w:r w:rsidRPr="0083657C">
        <w:rPr>
          <w:rFonts w:ascii="Times New Roman" w:hAnsi="Times New Roman" w:cs="Times New Roman"/>
          <w:i/>
        </w:rPr>
        <w:t>OAH Magazine of History 17</w:t>
      </w:r>
      <w:r w:rsidRPr="0083657C">
        <w:rPr>
          <w:rFonts w:ascii="Times New Roman" w:hAnsi="Times New Roman" w:cs="Times New Roman"/>
        </w:rPr>
        <w:t xml:space="preserve">, no. 1 (Oct., 2002), (hereafter Chambers, “Decision for the Draft”): 27, 28. Chambers, </w:t>
      </w:r>
      <w:r>
        <w:rPr>
          <w:rFonts w:ascii="Times New Roman" w:hAnsi="Times New Roman" w:cs="Times New Roman"/>
          <w:i/>
        </w:rPr>
        <w:t>To Raise a</w:t>
      </w:r>
      <w:r w:rsidRPr="0083657C">
        <w:rPr>
          <w:rFonts w:ascii="Times New Roman" w:hAnsi="Times New Roman" w:cs="Times New Roman"/>
          <w:i/>
        </w:rPr>
        <w:t>n Army</w:t>
      </w:r>
      <w:r w:rsidRPr="0083657C">
        <w:rPr>
          <w:rFonts w:ascii="Times New Roman" w:hAnsi="Times New Roman" w:cs="Times New Roman"/>
        </w:rPr>
        <w:t xml:space="preserve">, 12, 125, 127. Keene, </w:t>
      </w:r>
      <w:r w:rsidRPr="0083657C">
        <w:rPr>
          <w:rFonts w:ascii="Times New Roman" w:hAnsi="Times New Roman" w:cs="Times New Roman"/>
          <w:i/>
        </w:rPr>
        <w:t>World War I</w:t>
      </w:r>
      <w:r w:rsidRPr="0083657C">
        <w:rPr>
          <w:rFonts w:ascii="Times New Roman" w:hAnsi="Times New Roman" w:cs="Times New Roman"/>
        </w:rPr>
        <w:t>, 9.</w:t>
      </w:r>
    </w:p>
    <w:p w14:paraId="1AA521E5" w14:textId="77777777" w:rsidR="00D0236C" w:rsidRPr="00B171DE" w:rsidRDefault="00D0236C" w:rsidP="00654EA1">
      <w:pPr>
        <w:pStyle w:val="EndnoteText"/>
        <w:rPr>
          <w:rFonts w:ascii="Times New Roman" w:hAnsi="Times New Roman" w:cs="Times New Roman"/>
        </w:rPr>
      </w:pPr>
    </w:p>
  </w:endnote>
  <w:endnote w:id="80">
    <w:p w14:paraId="4C121393" w14:textId="77777777" w:rsidR="00D0236C" w:rsidRPr="0083657C" w:rsidRDefault="00D0236C" w:rsidP="00654EA1">
      <w:pPr>
        <w:pStyle w:val="EndnoteText"/>
        <w:rPr>
          <w:rFonts w:ascii="Times New Roman" w:hAnsi="Times New Roman" w:cs="Times New Roman"/>
        </w:rPr>
      </w:pPr>
      <w:r>
        <w:tab/>
      </w:r>
      <w:r w:rsidRPr="00C15737">
        <w:rPr>
          <w:rStyle w:val="EndnoteReference"/>
          <w:rFonts w:ascii="Times New Roman" w:hAnsi="Times New Roman" w:cs="Times New Roman"/>
        </w:rPr>
        <w:endnoteRef/>
      </w:r>
      <w:r w:rsidRPr="00C15737">
        <w:rPr>
          <w:rFonts w:ascii="Times New Roman" w:hAnsi="Times New Roman" w:cs="Times New Roman"/>
        </w:rPr>
        <w:t xml:space="preserve"> </w:t>
      </w:r>
      <w:r w:rsidRPr="0083657C">
        <w:rPr>
          <w:rFonts w:ascii="Times New Roman" w:hAnsi="Times New Roman" w:cs="Times New Roman"/>
        </w:rPr>
        <w:t xml:space="preserve">Chambers, </w:t>
      </w:r>
      <w:r w:rsidRPr="0083657C">
        <w:rPr>
          <w:rFonts w:ascii="Times New Roman" w:hAnsi="Times New Roman" w:cs="Times New Roman"/>
          <w:i/>
        </w:rPr>
        <w:t xml:space="preserve">To Raise </w:t>
      </w:r>
      <w:r>
        <w:rPr>
          <w:rFonts w:ascii="Times New Roman" w:hAnsi="Times New Roman" w:cs="Times New Roman"/>
          <w:i/>
        </w:rPr>
        <w:t>a</w:t>
      </w:r>
      <w:r w:rsidRPr="0083657C">
        <w:rPr>
          <w:rFonts w:ascii="Times New Roman" w:hAnsi="Times New Roman" w:cs="Times New Roman"/>
          <w:i/>
        </w:rPr>
        <w:t>n Army</w:t>
      </w:r>
      <w:r w:rsidRPr="0083657C">
        <w:rPr>
          <w:rFonts w:ascii="Times New Roman" w:hAnsi="Times New Roman" w:cs="Times New Roman"/>
        </w:rPr>
        <w:t xml:space="preserve">, 129-132. Coffman, </w:t>
      </w:r>
      <w:r w:rsidRPr="0083657C">
        <w:rPr>
          <w:rFonts w:ascii="Times New Roman" w:hAnsi="Times New Roman" w:cs="Times New Roman"/>
          <w:i/>
        </w:rPr>
        <w:t xml:space="preserve">The War To End All Wars, </w:t>
      </w:r>
      <w:r w:rsidRPr="0083657C">
        <w:rPr>
          <w:rFonts w:ascii="Times New Roman" w:hAnsi="Times New Roman" w:cs="Times New Roman"/>
        </w:rPr>
        <w:t xml:space="preserve">24. Keene, </w:t>
      </w:r>
      <w:r w:rsidRPr="0083657C">
        <w:rPr>
          <w:rFonts w:ascii="Times New Roman" w:hAnsi="Times New Roman" w:cs="Times New Roman"/>
          <w:i/>
        </w:rPr>
        <w:t>World War I</w:t>
      </w:r>
      <w:r w:rsidRPr="0083657C">
        <w:rPr>
          <w:rFonts w:ascii="Times New Roman" w:hAnsi="Times New Roman" w:cs="Times New Roman"/>
        </w:rPr>
        <w:t>, 11.</w:t>
      </w:r>
    </w:p>
    <w:p w14:paraId="6C85CFE2" w14:textId="77777777" w:rsidR="00D0236C" w:rsidRPr="00C15737" w:rsidRDefault="00D0236C" w:rsidP="00654EA1">
      <w:pPr>
        <w:pStyle w:val="EndnoteText"/>
        <w:rPr>
          <w:rFonts w:ascii="Times New Roman" w:hAnsi="Times New Roman" w:cs="Times New Roman"/>
        </w:rPr>
      </w:pPr>
    </w:p>
  </w:endnote>
  <w:endnote w:id="81">
    <w:p w14:paraId="6484F701" w14:textId="77777777" w:rsidR="00D0236C" w:rsidRPr="0083657C" w:rsidRDefault="00D0236C" w:rsidP="00654EA1">
      <w:pPr>
        <w:pStyle w:val="EndnoteText"/>
        <w:rPr>
          <w:rFonts w:ascii="Times New Roman" w:hAnsi="Times New Roman" w:cs="Times New Roman"/>
        </w:rPr>
      </w:pPr>
      <w:r w:rsidRPr="00C15737">
        <w:rPr>
          <w:rFonts w:ascii="Times New Roman" w:hAnsi="Times New Roman" w:cs="Times New Roman"/>
        </w:rPr>
        <w:tab/>
      </w:r>
      <w:r w:rsidRPr="00DA6A2A">
        <w:rPr>
          <w:rStyle w:val="EndnoteReference"/>
          <w:rFonts w:ascii="Times New Roman" w:hAnsi="Times New Roman" w:cs="Times New Roman"/>
        </w:rPr>
        <w:endnoteRef/>
      </w:r>
      <w:r w:rsidRPr="00DA6A2A">
        <w:rPr>
          <w:rFonts w:ascii="Times New Roman" w:hAnsi="Times New Roman" w:cs="Times New Roman"/>
        </w:rPr>
        <w:t xml:space="preserve"> </w:t>
      </w:r>
      <w:r w:rsidRPr="0083657C">
        <w:rPr>
          <w:rFonts w:ascii="Times New Roman" w:hAnsi="Times New Roman" w:cs="Times New Roman"/>
        </w:rPr>
        <w:t>Chambers, “D</w:t>
      </w:r>
      <w:r>
        <w:rPr>
          <w:rFonts w:ascii="Times New Roman" w:hAnsi="Times New Roman" w:cs="Times New Roman"/>
        </w:rPr>
        <w:t xml:space="preserve">ecision for the Draft”: 27, 28. </w:t>
      </w:r>
      <w:r w:rsidRPr="0083657C">
        <w:rPr>
          <w:rFonts w:ascii="Times New Roman" w:hAnsi="Times New Roman" w:cs="Times New Roman"/>
        </w:rPr>
        <w:t xml:space="preserve">Chambers, </w:t>
      </w:r>
      <w:r w:rsidRPr="0083657C">
        <w:rPr>
          <w:rFonts w:ascii="Times New Roman" w:hAnsi="Times New Roman" w:cs="Times New Roman"/>
          <w:i/>
        </w:rPr>
        <w:t>To Raise An Army</w:t>
      </w:r>
      <w:r w:rsidRPr="0083657C">
        <w:rPr>
          <w:rFonts w:ascii="Times New Roman" w:hAnsi="Times New Roman" w:cs="Times New Roman"/>
        </w:rPr>
        <w:t xml:space="preserve">, 133, 134. Coffman, </w:t>
      </w:r>
      <w:r>
        <w:rPr>
          <w:rFonts w:ascii="Times New Roman" w:hAnsi="Times New Roman" w:cs="Times New Roman"/>
          <w:i/>
        </w:rPr>
        <w:t xml:space="preserve">The War To End All Wars, </w:t>
      </w:r>
      <w:r w:rsidRPr="0083657C">
        <w:rPr>
          <w:rFonts w:ascii="Times New Roman" w:hAnsi="Times New Roman" w:cs="Times New Roman"/>
        </w:rPr>
        <w:t xml:space="preserve">18. Kennedy, </w:t>
      </w:r>
      <w:r w:rsidRPr="0083657C">
        <w:rPr>
          <w:rFonts w:ascii="Times New Roman" w:hAnsi="Times New Roman" w:cs="Times New Roman"/>
          <w:i/>
        </w:rPr>
        <w:t>Over Here</w:t>
      </w:r>
      <w:r w:rsidRPr="0083657C">
        <w:rPr>
          <w:rFonts w:ascii="Times New Roman" w:hAnsi="Times New Roman" w:cs="Times New Roman"/>
        </w:rPr>
        <w:t>, 147.</w:t>
      </w:r>
    </w:p>
    <w:p w14:paraId="5C04BC66" w14:textId="77777777" w:rsidR="00D0236C" w:rsidRPr="002C2660" w:rsidRDefault="00D0236C" w:rsidP="00654EA1">
      <w:pPr>
        <w:pStyle w:val="EndnoteText"/>
        <w:rPr>
          <w:rFonts w:ascii="Times New Roman" w:hAnsi="Times New Roman" w:cs="Times New Roman"/>
        </w:rPr>
      </w:pPr>
    </w:p>
  </w:endnote>
  <w:endnote w:id="82">
    <w:p w14:paraId="3CBC897E" w14:textId="77777777" w:rsidR="00D0236C" w:rsidRDefault="00D0236C" w:rsidP="00654EA1">
      <w:pPr>
        <w:pStyle w:val="EndnoteText"/>
        <w:rPr>
          <w:rFonts w:ascii="Times New Roman" w:hAnsi="Times New Roman" w:cs="Times New Roman"/>
        </w:rPr>
      </w:pPr>
      <w:r w:rsidRPr="002C2660">
        <w:rPr>
          <w:rFonts w:ascii="Times New Roman" w:hAnsi="Times New Roman" w:cs="Times New Roman"/>
        </w:rPr>
        <w:tab/>
      </w:r>
      <w:r w:rsidRPr="002C2660">
        <w:rPr>
          <w:rStyle w:val="EndnoteReference"/>
          <w:rFonts w:ascii="Times New Roman" w:hAnsi="Times New Roman" w:cs="Times New Roman"/>
        </w:rPr>
        <w:endnoteRef/>
      </w:r>
      <w:r w:rsidRPr="002C2660">
        <w:rPr>
          <w:rFonts w:ascii="Times New Roman" w:hAnsi="Times New Roman" w:cs="Times New Roman"/>
        </w:rPr>
        <w:t xml:space="preserve"> </w:t>
      </w:r>
      <w:r w:rsidRPr="0083657C">
        <w:rPr>
          <w:rFonts w:ascii="Times New Roman" w:hAnsi="Times New Roman" w:cs="Times New Roman"/>
        </w:rPr>
        <w:t xml:space="preserve">J. M. Winter, </w:t>
      </w:r>
      <w:r w:rsidRPr="0083657C">
        <w:rPr>
          <w:rFonts w:ascii="Times New Roman" w:hAnsi="Times New Roman" w:cs="Times New Roman"/>
          <w:i/>
        </w:rPr>
        <w:t>The Experience of World War I</w:t>
      </w:r>
      <w:r w:rsidRPr="0083657C">
        <w:rPr>
          <w:rFonts w:ascii="Times New Roman" w:hAnsi="Times New Roman" w:cs="Times New Roman"/>
        </w:rPr>
        <w:t xml:space="preserve"> (New York: Oxford Univ</w:t>
      </w:r>
      <w:r>
        <w:rPr>
          <w:rFonts w:ascii="Times New Roman" w:hAnsi="Times New Roman" w:cs="Times New Roman"/>
        </w:rPr>
        <w:t xml:space="preserve">ersity Press, 1989), </w:t>
      </w:r>
      <w:r w:rsidRPr="0083657C">
        <w:rPr>
          <w:rFonts w:ascii="Times New Roman" w:hAnsi="Times New Roman" w:cs="Times New Roman"/>
        </w:rPr>
        <w:t>19.</w:t>
      </w:r>
    </w:p>
    <w:p w14:paraId="27F38AF4" w14:textId="77777777" w:rsidR="00D0236C" w:rsidRDefault="00D0236C" w:rsidP="00654EA1">
      <w:pPr>
        <w:pStyle w:val="EndnoteText"/>
      </w:pPr>
    </w:p>
  </w:endnote>
  <w:endnote w:id="83">
    <w:p w14:paraId="452686DC" w14:textId="77777777" w:rsidR="00D0236C" w:rsidRPr="00E779A0" w:rsidRDefault="00D0236C">
      <w:pPr>
        <w:pStyle w:val="EndnoteText"/>
        <w:rPr>
          <w:rFonts w:ascii="Times New Roman" w:hAnsi="Times New Roman" w:cs="Times New Roman"/>
        </w:rPr>
      </w:pPr>
      <w:r>
        <w:tab/>
      </w:r>
      <w:r w:rsidRPr="00E779A0">
        <w:rPr>
          <w:rStyle w:val="EndnoteReference"/>
          <w:rFonts w:ascii="Times New Roman" w:hAnsi="Times New Roman" w:cs="Times New Roman"/>
        </w:rPr>
        <w:endnoteRef/>
      </w:r>
      <w:r w:rsidRPr="00E779A0">
        <w:rPr>
          <w:rFonts w:ascii="Times New Roman" w:hAnsi="Times New Roman" w:cs="Times New Roman"/>
        </w:rPr>
        <w:t xml:space="preserve"> “Draft </w:t>
      </w:r>
      <w:r>
        <w:rPr>
          <w:rFonts w:ascii="Times New Roman" w:hAnsi="Times New Roman" w:cs="Times New Roman"/>
        </w:rPr>
        <w:t xml:space="preserve">Bill Debate Is to Begin Today,” </w:t>
      </w:r>
      <w:r w:rsidRPr="00E779A0">
        <w:rPr>
          <w:rFonts w:ascii="Times New Roman" w:hAnsi="Times New Roman" w:cs="Times New Roman"/>
          <w:i/>
        </w:rPr>
        <w:t>NYT</w:t>
      </w:r>
      <w:r>
        <w:rPr>
          <w:rFonts w:ascii="Times New Roman" w:hAnsi="Times New Roman" w:cs="Times New Roman"/>
        </w:rPr>
        <w:t xml:space="preserve">, </w:t>
      </w:r>
      <w:r w:rsidRPr="00E779A0">
        <w:rPr>
          <w:rFonts w:ascii="Times New Roman" w:hAnsi="Times New Roman" w:cs="Times New Roman"/>
        </w:rPr>
        <w:t>April 23, 1917.</w:t>
      </w:r>
    </w:p>
    <w:p w14:paraId="7210860D" w14:textId="77777777" w:rsidR="00D0236C" w:rsidRPr="00E779A0" w:rsidRDefault="00D0236C">
      <w:pPr>
        <w:pStyle w:val="EndnoteText"/>
        <w:rPr>
          <w:rFonts w:ascii="Times New Roman" w:hAnsi="Times New Roman" w:cs="Times New Roman"/>
        </w:rPr>
      </w:pPr>
    </w:p>
  </w:endnote>
  <w:endnote w:id="84">
    <w:p w14:paraId="7EF3A2A5" w14:textId="77777777" w:rsidR="00D0236C" w:rsidRDefault="00D0236C" w:rsidP="00654EA1">
      <w:pPr>
        <w:pStyle w:val="EndnoteText"/>
        <w:rPr>
          <w:rFonts w:ascii="Times New Roman" w:hAnsi="Times New Roman" w:cs="Times New Roman"/>
        </w:rPr>
      </w:pPr>
      <w:r w:rsidRPr="00C15737">
        <w:rPr>
          <w:rFonts w:ascii="Times New Roman" w:hAnsi="Times New Roman" w:cs="Times New Roman"/>
        </w:rPr>
        <w:tab/>
      </w:r>
      <w:r w:rsidRPr="00DA6A2A">
        <w:rPr>
          <w:rStyle w:val="EndnoteReference"/>
          <w:rFonts w:ascii="Times New Roman" w:hAnsi="Times New Roman" w:cs="Times New Roman"/>
        </w:rPr>
        <w:endnoteRef/>
      </w:r>
      <w:r w:rsidRPr="00DA6A2A">
        <w:rPr>
          <w:rFonts w:ascii="Times New Roman" w:hAnsi="Times New Roman" w:cs="Times New Roman"/>
        </w:rPr>
        <w:t xml:space="preserve"> C</w:t>
      </w:r>
      <w:r w:rsidRPr="0083657C">
        <w:rPr>
          <w:rFonts w:ascii="Times New Roman" w:hAnsi="Times New Roman" w:cs="Times New Roman"/>
        </w:rPr>
        <w:t xml:space="preserve">apozzola, </w:t>
      </w:r>
      <w:r w:rsidRPr="0083657C">
        <w:rPr>
          <w:rFonts w:ascii="Times New Roman" w:hAnsi="Times New Roman" w:cs="Times New Roman"/>
          <w:i/>
        </w:rPr>
        <w:t>Uncle Sam Wants You</w:t>
      </w:r>
      <w:r w:rsidRPr="0083657C">
        <w:rPr>
          <w:rFonts w:ascii="Times New Roman" w:hAnsi="Times New Roman" w:cs="Times New Roman"/>
        </w:rPr>
        <w:t xml:space="preserve">, 8. Chambers, “Decision for the Draft”: 28. </w:t>
      </w:r>
      <w:r>
        <w:rPr>
          <w:rFonts w:cstheme="minorHAnsi"/>
        </w:rPr>
        <w:t xml:space="preserve">Keene, </w:t>
      </w:r>
      <w:r w:rsidRPr="00397E5E">
        <w:rPr>
          <w:rFonts w:cstheme="minorHAnsi"/>
          <w:i/>
        </w:rPr>
        <w:t>Doughboys</w:t>
      </w:r>
      <w:r w:rsidRPr="0083657C">
        <w:rPr>
          <w:rFonts w:ascii="Times New Roman" w:hAnsi="Times New Roman" w:cs="Times New Roman"/>
        </w:rPr>
        <w:t xml:space="preserve">, 4. Keene, </w:t>
      </w:r>
      <w:r w:rsidRPr="0083657C">
        <w:rPr>
          <w:rFonts w:ascii="Times New Roman" w:hAnsi="Times New Roman" w:cs="Times New Roman"/>
          <w:i/>
        </w:rPr>
        <w:t>World War I</w:t>
      </w:r>
      <w:r w:rsidRPr="0083657C">
        <w:rPr>
          <w:rFonts w:ascii="Times New Roman" w:hAnsi="Times New Roman" w:cs="Times New Roman"/>
        </w:rPr>
        <w:t>, 34.</w:t>
      </w:r>
      <w:r>
        <w:rPr>
          <w:rFonts w:ascii="Times New Roman" w:hAnsi="Times New Roman" w:cs="Times New Roman"/>
        </w:rPr>
        <w:t xml:space="preserve"> “Volunteers First, Roosevelt’s Idea,” </w:t>
      </w:r>
      <w:r>
        <w:rPr>
          <w:rFonts w:ascii="Times New Roman" w:hAnsi="Times New Roman" w:cs="Times New Roman"/>
          <w:i/>
        </w:rPr>
        <w:t xml:space="preserve">NYT, </w:t>
      </w:r>
      <w:r>
        <w:rPr>
          <w:rFonts w:ascii="Times New Roman" w:hAnsi="Times New Roman" w:cs="Times New Roman"/>
        </w:rPr>
        <w:t xml:space="preserve">April 16, 1917.  “Wilson Says Draft Is Based on Service,” </w:t>
      </w:r>
      <w:r w:rsidRPr="001104FA">
        <w:rPr>
          <w:rFonts w:ascii="Times New Roman" w:hAnsi="Times New Roman" w:cs="Times New Roman"/>
          <w:i/>
        </w:rPr>
        <w:t>NYT</w:t>
      </w:r>
      <w:r>
        <w:rPr>
          <w:rFonts w:ascii="Times New Roman" w:hAnsi="Times New Roman" w:cs="Times New Roman"/>
        </w:rPr>
        <w:t xml:space="preserve">, April 20, 1917. “Quotes Baker’s Plea for Selective Service,” </w:t>
      </w:r>
      <w:r w:rsidRPr="001104FA">
        <w:rPr>
          <w:rFonts w:ascii="Times New Roman" w:hAnsi="Times New Roman" w:cs="Times New Roman"/>
          <w:i/>
        </w:rPr>
        <w:t>NYT</w:t>
      </w:r>
      <w:r>
        <w:rPr>
          <w:rFonts w:ascii="Times New Roman" w:hAnsi="Times New Roman" w:cs="Times New Roman"/>
        </w:rPr>
        <w:t xml:space="preserve">, April 22, 1917. “Congress Votes on Draft Bill Today,” </w:t>
      </w:r>
      <w:r w:rsidRPr="001104FA">
        <w:rPr>
          <w:rFonts w:ascii="Times New Roman" w:hAnsi="Times New Roman" w:cs="Times New Roman"/>
          <w:i/>
        </w:rPr>
        <w:t>NYT</w:t>
      </w:r>
      <w:r>
        <w:rPr>
          <w:rFonts w:ascii="Times New Roman" w:hAnsi="Times New Roman" w:cs="Times New Roman"/>
        </w:rPr>
        <w:t>, April 28, 1917.</w:t>
      </w:r>
    </w:p>
    <w:p w14:paraId="63B392F1" w14:textId="77777777" w:rsidR="00D0236C" w:rsidRPr="00DA6A2A" w:rsidRDefault="00D0236C" w:rsidP="00654EA1">
      <w:pPr>
        <w:pStyle w:val="EndnoteText"/>
        <w:rPr>
          <w:rFonts w:ascii="Times New Roman" w:hAnsi="Times New Roman" w:cs="Times New Roman"/>
        </w:rPr>
      </w:pPr>
    </w:p>
  </w:endnote>
  <w:endnote w:id="85">
    <w:p w14:paraId="7B192341" w14:textId="77777777" w:rsidR="00D0236C" w:rsidRPr="00DA6A2A" w:rsidRDefault="00D0236C" w:rsidP="00654EA1">
      <w:pPr>
        <w:pStyle w:val="EndnoteText"/>
        <w:rPr>
          <w:rFonts w:ascii="Times New Roman" w:hAnsi="Times New Roman" w:cs="Times New Roman"/>
        </w:rPr>
      </w:pPr>
      <w:r w:rsidRPr="00DA6A2A">
        <w:rPr>
          <w:rFonts w:ascii="Times New Roman" w:hAnsi="Times New Roman" w:cs="Times New Roman"/>
        </w:rPr>
        <w:tab/>
      </w:r>
      <w:r w:rsidRPr="00DA6A2A">
        <w:rPr>
          <w:rStyle w:val="EndnoteReference"/>
          <w:rFonts w:ascii="Times New Roman" w:hAnsi="Times New Roman" w:cs="Times New Roman"/>
        </w:rPr>
        <w:endnoteRef/>
      </w:r>
      <w:r w:rsidRPr="00DA6A2A">
        <w:rPr>
          <w:rFonts w:ascii="Times New Roman" w:hAnsi="Times New Roman" w:cs="Times New Roman"/>
        </w:rPr>
        <w:t xml:space="preserve"> </w:t>
      </w:r>
      <w:r w:rsidRPr="0083657C">
        <w:rPr>
          <w:rFonts w:ascii="Times New Roman" w:hAnsi="Times New Roman" w:cs="Times New Roman"/>
        </w:rPr>
        <w:t xml:space="preserve">Chambers, </w:t>
      </w:r>
      <w:r w:rsidRPr="0083657C">
        <w:rPr>
          <w:rFonts w:ascii="Times New Roman" w:hAnsi="Times New Roman" w:cs="Times New Roman"/>
          <w:i/>
        </w:rPr>
        <w:t xml:space="preserve">To Raise </w:t>
      </w:r>
      <w:r>
        <w:rPr>
          <w:rFonts w:ascii="Times New Roman" w:hAnsi="Times New Roman" w:cs="Times New Roman"/>
          <w:i/>
        </w:rPr>
        <w:t>a</w:t>
      </w:r>
      <w:r w:rsidRPr="0083657C">
        <w:rPr>
          <w:rFonts w:ascii="Times New Roman" w:hAnsi="Times New Roman" w:cs="Times New Roman"/>
          <w:i/>
        </w:rPr>
        <w:t>n Army</w:t>
      </w:r>
      <w:r w:rsidRPr="0083657C">
        <w:rPr>
          <w:rFonts w:ascii="Times New Roman" w:hAnsi="Times New Roman" w:cs="Times New Roman"/>
        </w:rPr>
        <w:t>, 11, 153, 154. Decker, “The Progressive Era and the World War I Draft”: 15.</w:t>
      </w:r>
      <w:r>
        <w:rPr>
          <w:rFonts w:ascii="Times New Roman" w:hAnsi="Times New Roman" w:cs="Times New Roman"/>
        </w:rPr>
        <w:t xml:space="preserve"> “No Volunteer Units,” </w:t>
      </w:r>
      <w:r w:rsidRPr="001104FA">
        <w:rPr>
          <w:rFonts w:ascii="Times New Roman" w:hAnsi="Times New Roman" w:cs="Times New Roman"/>
          <w:i/>
        </w:rPr>
        <w:t>NYT</w:t>
      </w:r>
      <w:r>
        <w:rPr>
          <w:rFonts w:ascii="Times New Roman" w:hAnsi="Times New Roman" w:cs="Times New Roman"/>
        </w:rPr>
        <w:t>, April 8, 1917.</w:t>
      </w:r>
    </w:p>
    <w:p w14:paraId="0E6A708C" w14:textId="77777777" w:rsidR="00D0236C" w:rsidRPr="00DA6A2A" w:rsidRDefault="00D0236C" w:rsidP="00654EA1">
      <w:pPr>
        <w:pStyle w:val="EndnoteText"/>
        <w:rPr>
          <w:rFonts w:ascii="Times New Roman" w:hAnsi="Times New Roman" w:cs="Times New Roman"/>
        </w:rPr>
      </w:pPr>
    </w:p>
  </w:endnote>
  <w:endnote w:id="86">
    <w:p w14:paraId="246C6F1F" w14:textId="77777777" w:rsidR="00D0236C" w:rsidRDefault="00D0236C" w:rsidP="00654EA1">
      <w:pPr>
        <w:pStyle w:val="EndnoteText"/>
        <w:rPr>
          <w:rFonts w:ascii="Times New Roman" w:hAnsi="Times New Roman" w:cs="Times New Roman"/>
        </w:rPr>
      </w:pPr>
      <w:r w:rsidRPr="00DA6A2A">
        <w:rPr>
          <w:rFonts w:ascii="Times New Roman" w:hAnsi="Times New Roman" w:cs="Times New Roman"/>
        </w:rPr>
        <w:tab/>
      </w:r>
      <w:r w:rsidRPr="00DA6A2A">
        <w:rPr>
          <w:rStyle w:val="EndnoteReference"/>
          <w:rFonts w:ascii="Times New Roman" w:hAnsi="Times New Roman" w:cs="Times New Roman"/>
        </w:rPr>
        <w:endnoteRef/>
      </w:r>
      <w:r w:rsidRPr="00DA6A2A">
        <w:rPr>
          <w:rFonts w:ascii="Times New Roman" w:hAnsi="Times New Roman" w:cs="Times New Roman"/>
        </w:rPr>
        <w:t xml:space="preserve"> </w:t>
      </w:r>
      <w:r w:rsidRPr="0083657C">
        <w:rPr>
          <w:rFonts w:ascii="Times New Roman" w:hAnsi="Times New Roman" w:cs="Times New Roman"/>
        </w:rPr>
        <w:t xml:space="preserve">Chambers, “Decision for the Draft”: 17, 18. Chambers, </w:t>
      </w:r>
      <w:r>
        <w:rPr>
          <w:rFonts w:ascii="Times New Roman" w:hAnsi="Times New Roman" w:cs="Times New Roman"/>
          <w:i/>
        </w:rPr>
        <w:t>To Raise a</w:t>
      </w:r>
      <w:r w:rsidRPr="0083657C">
        <w:rPr>
          <w:rFonts w:ascii="Times New Roman" w:hAnsi="Times New Roman" w:cs="Times New Roman"/>
          <w:i/>
        </w:rPr>
        <w:t>n Army</w:t>
      </w:r>
      <w:r>
        <w:rPr>
          <w:rFonts w:ascii="Times New Roman" w:hAnsi="Times New Roman" w:cs="Times New Roman"/>
        </w:rPr>
        <w:t>, 154,</w:t>
      </w:r>
      <w:r w:rsidRPr="0083657C">
        <w:rPr>
          <w:rFonts w:ascii="Times New Roman" w:hAnsi="Times New Roman" w:cs="Times New Roman"/>
        </w:rPr>
        <w:t xml:space="preserve"> 156, 205. Coffman, </w:t>
      </w:r>
      <w:r w:rsidRPr="0083657C">
        <w:rPr>
          <w:rFonts w:ascii="Times New Roman" w:hAnsi="Times New Roman" w:cs="Times New Roman"/>
          <w:i/>
        </w:rPr>
        <w:t xml:space="preserve">The War To End All Wars, </w:t>
      </w:r>
      <w:r w:rsidRPr="0083657C">
        <w:rPr>
          <w:rFonts w:ascii="Times New Roman" w:hAnsi="Times New Roman" w:cs="Times New Roman"/>
        </w:rPr>
        <w:t xml:space="preserve">15. Keene, </w:t>
      </w:r>
      <w:r w:rsidRPr="0083657C">
        <w:rPr>
          <w:rFonts w:ascii="Times New Roman" w:hAnsi="Times New Roman" w:cs="Times New Roman"/>
          <w:i/>
        </w:rPr>
        <w:t>World War I</w:t>
      </w:r>
      <w:r w:rsidRPr="0083657C">
        <w:rPr>
          <w:rFonts w:ascii="Times New Roman" w:hAnsi="Times New Roman" w:cs="Times New Roman"/>
        </w:rPr>
        <w:t>, 34.</w:t>
      </w:r>
    </w:p>
    <w:p w14:paraId="6EEFBDF1" w14:textId="77777777" w:rsidR="00D0236C" w:rsidRPr="001104FA" w:rsidRDefault="00D0236C" w:rsidP="00654EA1">
      <w:pPr>
        <w:pStyle w:val="EndnoteText"/>
        <w:rPr>
          <w:rFonts w:ascii="Times New Roman" w:hAnsi="Times New Roman" w:cs="Times New Roman"/>
        </w:rPr>
      </w:pPr>
    </w:p>
  </w:endnote>
  <w:endnote w:id="87">
    <w:p w14:paraId="7E56C3E7" w14:textId="77777777" w:rsidR="00D0236C" w:rsidRDefault="00D0236C">
      <w:pPr>
        <w:pStyle w:val="EndnoteText"/>
        <w:rPr>
          <w:rFonts w:ascii="Times New Roman" w:hAnsi="Times New Roman" w:cs="Times New Roman"/>
        </w:rPr>
      </w:pPr>
      <w:r w:rsidRPr="001104FA">
        <w:rPr>
          <w:rFonts w:ascii="Times New Roman" w:hAnsi="Times New Roman" w:cs="Times New Roman"/>
        </w:rPr>
        <w:tab/>
      </w:r>
      <w:r w:rsidRPr="001104FA">
        <w:rPr>
          <w:rStyle w:val="EndnoteReference"/>
          <w:rFonts w:ascii="Times New Roman" w:hAnsi="Times New Roman" w:cs="Times New Roman"/>
        </w:rPr>
        <w:endnoteRef/>
      </w:r>
      <w:r>
        <w:t xml:space="preserve"> </w:t>
      </w:r>
      <w:r w:rsidRPr="0083657C">
        <w:rPr>
          <w:rFonts w:ascii="Times New Roman" w:hAnsi="Times New Roman" w:cs="Times New Roman"/>
        </w:rPr>
        <w:t>Decker, “The Progressive Era and the World War I Draft”: 15.</w:t>
      </w:r>
      <w:r>
        <w:rPr>
          <w:rFonts w:ascii="Times New Roman" w:hAnsi="Times New Roman" w:cs="Times New Roman"/>
        </w:rPr>
        <w:t xml:space="preserve"> “Story of the Debate,” April 5, 1917, </w:t>
      </w:r>
      <w:r w:rsidRPr="00C51CF6">
        <w:rPr>
          <w:rFonts w:ascii="Times New Roman" w:hAnsi="Times New Roman" w:cs="Times New Roman"/>
          <w:i/>
        </w:rPr>
        <w:t>NYT</w:t>
      </w:r>
      <w:r>
        <w:rPr>
          <w:rFonts w:ascii="Times New Roman" w:hAnsi="Times New Roman" w:cs="Times New Roman"/>
        </w:rPr>
        <w:t xml:space="preserve">. “ Conscription Feature of Army Bill Meets Opposition,” </w:t>
      </w:r>
      <w:r w:rsidRPr="001104FA">
        <w:rPr>
          <w:rFonts w:ascii="Times New Roman" w:hAnsi="Times New Roman" w:cs="Times New Roman"/>
          <w:i/>
        </w:rPr>
        <w:t>NYT</w:t>
      </w:r>
      <w:r>
        <w:rPr>
          <w:rFonts w:ascii="Times New Roman" w:hAnsi="Times New Roman" w:cs="Times New Roman"/>
        </w:rPr>
        <w:t xml:space="preserve">, April 10, 1917. “Anxiety Over Army Bill,” </w:t>
      </w:r>
      <w:r w:rsidRPr="001104FA">
        <w:rPr>
          <w:rFonts w:ascii="Times New Roman" w:hAnsi="Times New Roman" w:cs="Times New Roman"/>
          <w:i/>
        </w:rPr>
        <w:t>NYT</w:t>
      </w:r>
      <w:r>
        <w:rPr>
          <w:rFonts w:ascii="Times New Roman" w:hAnsi="Times New Roman" w:cs="Times New Roman"/>
        </w:rPr>
        <w:t xml:space="preserve">, April 12, 1917. “Draft Advocates Leading Opening Day of House Debate,” </w:t>
      </w:r>
      <w:r w:rsidRPr="001104FA">
        <w:rPr>
          <w:rFonts w:ascii="Times New Roman" w:hAnsi="Times New Roman" w:cs="Times New Roman"/>
          <w:i/>
        </w:rPr>
        <w:t>NYT</w:t>
      </w:r>
      <w:r>
        <w:rPr>
          <w:rFonts w:ascii="Times New Roman" w:hAnsi="Times New Roman" w:cs="Times New Roman"/>
        </w:rPr>
        <w:t xml:space="preserve">, April 24, 1917. “Clark In Debate Opposes Draft,” </w:t>
      </w:r>
      <w:r w:rsidRPr="001104FA">
        <w:rPr>
          <w:rFonts w:ascii="Times New Roman" w:hAnsi="Times New Roman" w:cs="Times New Roman"/>
          <w:i/>
        </w:rPr>
        <w:t>NYT</w:t>
      </w:r>
      <w:r>
        <w:rPr>
          <w:rFonts w:ascii="Times New Roman" w:hAnsi="Times New Roman" w:cs="Times New Roman"/>
        </w:rPr>
        <w:t>, April 26, 1917.</w:t>
      </w:r>
    </w:p>
    <w:p w14:paraId="61A670C6" w14:textId="77777777" w:rsidR="00D0236C" w:rsidRPr="001104FA" w:rsidRDefault="00D0236C">
      <w:pPr>
        <w:pStyle w:val="EndnoteText"/>
        <w:rPr>
          <w:rFonts w:ascii="Times New Roman" w:hAnsi="Times New Roman" w:cs="Times New Roman"/>
        </w:rPr>
      </w:pPr>
    </w:p>
  </w:endnote>
  <w:endnote w:id="88">
    <w:p w14:paraId="49413F82" w14:textId="77777777" w:rsidR="00D0236C" w:rsidRDefault="00D0236C">
      <w:pPr>
        <w:pStyle w:val="EndnoteText"/>
        <w:rPr>
          <w:rFonts w:ascii="Times New Roman" w:hAnsi="Times New Roman" w:cs="Times New Roman"/>
        </w:rPr>
      </w:pPr>
      <w:r w:rsidRPr="001104FA">
        <w:rPr>
          <w:rFonts w:ascii="Times New Roman" w:hAnsi="Times New Roman" w:cs="Times New Roman"/>
        </w:rPr>
        <w:tab/>
      </w:r>
      <w:r w:rsidRPr="001104FA">
        <w:rPr>
          <w:rStyle w:val="EndnoteReference"/>
          <w:rFonts w:ascii="Times New Roman" w:hAnsi="Times New Roman" w:cs="Times New Roman"/>
        </w:rPr>
        <w:endnoteRef/>
      </w:r>
      <w:r>
        <w:t xml:space="preserve"> </w:t>
      </w:r>
      <w:r>
        <w:rPr>
          <w:rFonts w:ascii="Times New Roman" w:hAnsi="Times New Roman" w:cs="Times New Roman"/>
        </w:rPr>
        <w:t xml:space="preserve">“Anxiety Over Army Bill,” </w:t>
      </w:r>
      <w:r w:rsidRPr="00EC7C51">
        <w:rPr>
          <w:rFonts w:ascii="Times New Roman" w:hAnsi="Times New Roman" w:cs="Times New Roman"/>
          <w:i/>
        </w:rPr>
        <w:t>NYT</w:t>
      </w:r>
      <w:r>
        <w:rPr>
          <w:rFonts w:ascii="Times New Roman" w:hAnsi="Times New Roman" w:cs="Times New Roman"/>
        </w:rPr>
        <w:t>, April 12, 1917. “House Committee Against Draft Bill,”</w:t>
      </w:r>
      <w:r w:rsidRPr="00EC7C51">
        <w:rPr>
          <w:rFonts w:ascii="Times New Roman" w:hAnsi="Times New Roman" w:cs="Times New Roman"/>
          <w:i/>
        </w:rPr>
        <w:t xml:space="preserve"> NYT</w:t>
      </w:r>
      <w:r>
        <w:rPr>
          <w:rFonts w:ascii="Times New Roman" w:hAnsi="Times New Roman" w:cs="Times New Roman"/>
        </w:rPr>
        <w:t xml:space="preserve">, April 17, 1917. “60,000 Paraders Stir Zeal of City For Call to War,” </w:t>
      </w:r>
      <w:r w:rsidRPr="00EC7C51">
        <w:rPr>
          <w:rFonts w:ascii="Times New Roman" w:hAnsi="Times New Roman" w:cs="Times New Roman"/>
          <w:i/>
        </w:rPr>
        <w:t>NYT</w:t>
      </w:r>
      <w:r>
        <w:rPr>
          <w:rFonts w:ascii="Times New Roman" w:hAnsi="Times New Roman" w:cs="Times New Roman"/>
        </w:rPr>
        <w:t>, April 20, 1917.</w:t>
      </w:r>
    </w:p>
    <w:p w14:paraId="672E476C" w14:textId="77777777" w:rsidR="00D0236C" w:rsidRDefault="00D0236C">
      <w:pPr>
        <w:pStyle w:val="EndnoteText"/>
      </w:pPr>
      <w:r>
        <w:rPr>
          <w:rFonts w:ascii="Times New Roman" w:hAnsi="Times New Roman" w:cs="Times New Roman"/>
        </w:rPr>
        <w:t xml:space="preserve"> </w:t>
      </w:r>
    </w:p>
  </w:endnote>
  <w:endnote w:id="89">
    <w:p w14:paraId="7576FB55" w14:textId="77777777" w:rsidR="00D0236C" w:rsidRDefault="00D0236C">
      <w:pPr>
        <w:pStyle w:val="EndnoteText"/>
        <w:rPr>
          <w:rFonts w:ascii="Times New Roman" w:hAnsi="Times New Roman" w:cs="Times New Roman"/>
        </w:rPr>
      </w:pPr>
      <w:r>
        <w:rPr>
          <w:rFonts w:ascii="Times New Roman" w:hAnsi="Times New Roman" w:cs="Times New Roman"/>
        </w:rPr>
        <w:tab/>
      </w:r>
      <w:r w:rsidRPr="0047236B">
        <w:rPr>
          <w:rStyle w:val="EndnoteReference"/>
          <w:rFonts w:ascii="Times New Roman" w:hAnsi="Times New Roman" w:cs="Times New Roman"/>
        </w:rPr>
        <w:endnoteRef/>
      </w:r>
      <w:r w:rsidRPr="0047236B">
        <w:rPr>
          <w:rFonts w:ascii="Times New Roman" w:hAnsi="Times New Roman" w:cs="Times New Roman"/>
        </w:rPr>
        <w:t xml:space="preserve"> “Congress Passes Draft Bill,” </w:t>
      </w:r>
      <w:r w:rsidRPr="00A54EF1">
        <w:rPr>
          <w:rFonts w:ascii="Times New Roman" w:hAnsi="Times New Roman" w:cs="Times New Roman"/>
          <w:i/>
        </w:rPr>
        <w:t>NYT</w:t>
      </w:r>
      <w:r>
        <w:rPr>
          <w:rFonts w:ascii="Times New Roman" w:hAnsi="Times New Roman" w:cs="Times New Roman"/>
        </w:rPr>
        <w:t>, April 29, 1917.</w:t>
      </w:r>
    </w:p>
    <w:p w14:paraId="7094EACE" w14:textId="77777777" w:rsidR="00D0236C" w:rsidRPr="0047236B" w:rsidRDefault="00D0236C">
      <w:pPr>
        <w:pStyle w:val="EndnoteText"/>
        <w:rPr>
          <w:rFonts w:ascii="Times New Roman" w:hAnsi="Times New Roman" w:cs="Times New Roman"/>
        </w:rPr>
      </w:pPr>
      <w:r w:rsidRPr="0047236B">
        <w:rPr>
          <w:rFonts w:ascii="Times New Roman" w:hAnsi="Times New Roman" w:cs="Times New Roman"/>
        </w:rPr>
        <w:t xml:space="preserve"> </w:t>
      </w:r>
    </w:p>
  </w:endnote>
  <w:endnote w:id="90">
    <w:p w14:paraId="1C00D5A7" w14:textId="77777777" w:rsidR="00D0236C" w:rsidRDefault="00D0236C">
      <w:pPr>
        <w:pStyle w:val="EndnoteText"/>
        <w:rPr>
          <w:rFonts w:ascii="Times New Roman" w:hAnsi="Times New Roman" w:cs="Times New Roman"/>
        </w:rPr>
      </w:pPr>
      <w:r>
        <w:rPr>
          <w:rFonts w:ascii="Times New Roman" w:hAnsi="Times New Roman" w:cs="Times New Roman"/>
        </w:rPr>
        <w:tab/>
      </w:r>
      <w:r w:rsidRPr="00D65AD0">
        <w:rPr>
          <w:rStyle w:val="EndnoteReference"/>
          <w:rFonts w:ascii="Times New Roman" w:hAnsi="Times New Roman" w:cs="Times New Roman"/>
        </w:rPr>
        <w:endnoteRef/>
      </w:r>
      <w:r w:rsidRPr="00D65AD0">
        <w:rPr>
          <w:rFonts w:ascii="Times New Roman" w:hAnsi="Times New Roman" w:cs="Times New Roman"/>
        </w:rPr>
        <w:t xml:space="preserve"> </w:t>
      </w:r>
      <w:r>
        <w:rPr>
          <w:rFonts w:ascii="Times New Roman" w:hAnsi="Times New Roman" w:cs="Times New Roman"/>
        </w:rPr>
        <w:t xml:space="preserve">“ T.R. Off to Washington,” </w:t>
      </w:r>
      <w:r w:rsidRPr="00A54EF1">
        <w:rPr>
          <w:rFonts w:ascii="Times New Roman" w:hAnsi="Times New Roman" w:cs="Times New Roman"/>
          <w:i/>
        </w:rPr>
        <w:t>NYT</w:t>
      </w:r>
      <w:r>
        <w:rPr>
          <w:rFonts w:ascii="Times New Roman" w:hAnsi="Times New Roman" w:cs="Times New Roman"/>
        </w:rPr>
        <w:t xml:space="preserve">, April 2, 1917.  “Congress Votes on Draft Bill,” NYT, April 28, 1917. “Congress Passes Draft Bill,” </w:t>
      </w:r>
      <w:r w:rsidRPr="00A54EF1">
        <w:rPr>
          <w:rFonts w:ascii="Times New Roman" w:hAnsi="Times New Roman" w:cs="Times New Roman"/>
          <w:i/>
        </w:rPr>
        <w:t>NYT</w:t>
      </w:r>
      <w:r>
        <w:rPr>
          <w:rFonts w:ascii="Times New Roman" w:hAnsi="Times New Roman" w:cs="Times New Roman"/>
        </w:rPr>
        <w:t xml:space="preserve">, April 29, 1917, </w:t>
      </w:r>
      <w:r w:rsidRPr="007C5909">
        <w:rPr>
          <w:rFonts w:ascii="Times New Roman" w:hAnsi="Times New Roman" w:cs="Times New Roman"/>
          <w:i/>
        </w:rPr>
        <w:t>NYT</w:t>
      </w:r>
      <w:r>
        <w:rPr>
          <w:rFonts w:ascii="Times New Roman" w:hAnsi="Times New Roman" w:cs="Times New Roman"/>
        </w:rPr>
        <w:t xml:space="preserve">. “Will Compromise Draft Conflicts,” April 30, 1917, </w:t>
      </w:r>
      <w:r w:rsidRPr="007C5909">
        <w:rPr>
          <w:rFonts w:ascii="Times New Roman" w:hAnsi="Times New Roman" w:cs="Times New Roman"/>
          <w:i/>
        </w:rPr>
        <w:t>NYT</w:t>
      </w:r>
      <w:r>
        <w:rPr>
          <w:rFonts w:ascii="Times New Roman" w:hAnsi="Times New Roman" w:cs="Times New Roman"/>
        </w:rPr>
        <w:t xml:space="preserve">.  “Conscription Bill Sent to Conference,” NYT, May 2, 1917. “200,000 Men Are Ready To Go With Roosevelt,” </w:t>
      </w:r>
      <w:r w:rsidRPr="00A54EF1">
        <w:rPr>
          <w:rFonts w:ascii="Times New Roman" w:hAnsi="Times New Roman" w:cs="Times New Roman"/>
          <w:i/>
        </w:rPr>
        <w:t>NYT</w:t>
      </w:r>
      <w:r>
        <w:rPr>
          <w:rFonts w:ascii="Times New Roman" w:hAnsi="Times New Roman" w:cs="Times New Roman"/>
        </w:rPr>
        <w:t xml:space="preserve">, May 7, 1917. “Report Draft Bill With Ages 21 to 30, Drop Roosevelt,” </w:t>
      </w:r>
      <w:r w:rsidRPr="00A54EF1">
        <w:rPr>
          <w:rFonts w:ascii="Times New Roman" w:hAnsi="Times New Roman" w:cs="Times New Roman"/>
          <w:i/>
        </w:rPr>
        <w:t>NYT</w:t>
      </w:r>
      <w:r>
        <w:rPr>
          <w:rFonts w:ascii="Times New Roman" w:hAnsi="Times New Roman" w:cs="Times New Roman"/>
        </w:rPr>
        <w:t xml:space="preserve">, May 11, 1917. </w:t>
      </w:r>
      <w:r w:rsidRPr="00D65AD0">
        <w:rPr>
          <w:rFonts w:ascii="Times New Roman" w:hAnsi="Times New Roman" w:cs="Times New Roman"/>
        </w:rPr>
        <w:t>“</w:t>
      </w:r>
      <w:r>
        <w:rPr>
          <w:rFonts w:ascii="Times New Roman" w:hAnsi="Times New Roman" w:cs="Times New Roman"/>
        </w:rPr>
        <w:t>House for Roosevelt D</w:t>
      </w:r>
      <w:r w:rsidRPr="00D65AD0">
        <w:rPr>
          <w:rFonts w:ascii="Times New Roman" w:hAnsi="Times New Roman" w:cs="Times New Roman"/>
        </w:rPr>
        <w:t>ivision</w:t>
      </w:r>
      <w:r>
        <w:rPr>
          <w:rFonts w:ascii="Times New Roman" w:hAnsi="Times New Roman" w:cs="Times New Roman"/>
        </w:rPr>
        <w:t xml:space="preserve">,” </w:t>
      </w:r>
      <w:r w:rsidRPr="00A54EF1">
        <w:rPr>
          <w:rFonts w:ascii="Times New Roman" w:hAnsi="Times New Roman" w:cs="Times New Roman"/>
          <w:i/>
        </w:rPr>
        <w:t>NYT</w:t>
      </w:r>
      <w:r>
        <w:rPr>
          <w:rFonts w:ascii="Times New Roman" w:hAnsi="Times New Roman" w:cs="Times New Roman"/>
        </w:rPr>
        <w:t xml:space="preserve">, May 13, 1917. “Roosevelt Wins Army Bill Point,” </w:t>
      </w:r>
      <w:r w:rsidRPr="00A54EF1">
        <w:rPr>
          <w:rFonts w:ascii="Times New Roman" w:hAnsi="Times New Roman" w:cs="Times New Roman"/>
          <w:i/>
        </w:rPr>
        <w:t>NYT</w:t>
      </w:r>
      <w:r>
        <w:rPr>
          <w:rFonts w:ascii="Times New Roman" w:hAnsi="Times New Roman" w:cs="Times New Roman"/>
        </w:rPr>
        <w:t xml:space="preserve">, May 16, 1917. “Offers Roosevelt a General’s Rank,” </w:t>
      </w:r>
      <w:r w:rsidRPr="00A54EF1">
        <w:rPr>
          <w:rFonts w:ascii="Times New Roman" w:hAnsi="Times New Roman" w:cs="Times New Roman"/>
          <w:i/>
        </w:rPr>
        <w:t>NYT</w:t>
      </w:r>
      <w:r>
        <w:rPr>
          <w:rFonts w:ascii="Times New Roman" w:hAnsi="Times New Roman" w:cs="Times New Roman"/>
        </w:rPr>
        <w:t xml:space="preserve">, May 17, 1917. “President Calls the Nation to Arms,” </w:t>
      </w:r>
      <w:r w:rsidRPr="00A54EF1">
        <w:rPr>
          <w:rFonts w:ascii="Times New Roman" w:hAnsi="Times New Roman" w:cs="Times New Roman"/>
          <w:i/>
        </w:rPr>
        <w:t>NYT</w:t>
      </w:r>
      <w:r>
        <w:rPr>
          <w:rFonts w:ascii="Times New Roman" w:hAnsi="Times New Roman" w:cs="Times New Roman"/>
        </w:rPr>
        <w:t>, May 19, 1917.</w:t>
      </w:r>
    </w:p>
    <w:p w14:paraId="67112209" w14:textId="77777777" w:rsidR="00D0236C" w:rsidRPr="00D65AD0" w:rsidRDefault="00D0236C">
      <w:pPr>
        <w:pStyle w:val="EndnoteText"/>
        <w:rPr>
          <w:rFonts w:ascii="Times New Roman" w:hAnsi="Times New Roman" w:cs="Times New Roman"/>
        </w:rPr>
      </w:pPr>
    </w:p>
  </w:endnote>
  <w:endnote w:id="91">
    <w:p w14:paraId="1753A038" w14:textId="77777777" w:rsidR="00D0236C" w:rsidRPr="0083657C" w:rsidRDefault="00D0236C" w:rsidP="00654EA1">
      <w:pPr>
        <w:pStyle w:val="EndnoteText"/>
        <w:rPr>
          <w:rFonts w:ascii="Times New Roman" w:hAnsi="Times New Roman" w:cs="Times New Roman"/>
        </w:rPr>
      </w:pPr>
      <w:r>
        <w:rPr>
          <w:rFonts w:ascii="Times New Roman" w:hAnsi="Times New Roman" w:cs="Times New Roman"/>
        </w:rPr>
        <w:tab/>
      </w:r>
      <w:r w:rsidRPr="00DA6A2A">
        <w:rPr>
          <w:rStyle w:val="EndnoteReference"/>
          <w:rFonts w:ascii="Times New Roman" w:hAnsi="Times New Roman" w:cs="Times New Roman"/>
        </w:rPr>
        <w:endnoteRef/>
      </w:r>
      <w:r w:rsidRPr="00DA6A2A">
        <w:rPr>
          <w:rFonts w:ascii="Times New Roman" w:hAnsi="Times New Roman" w:cs="Times New Roman"/>
        </w:rPr>
        <w:t xml:space="preserve"> </w:t>
      </w:r>
      <w:r w:rsidRPr="0083657C">
        <w:rPr>
          <w:rFonts w:ascii="Times New Roman" w:hAnsi="Times New Roman" w:cs="Times New Roman"/>
        </w:rPr>
        <w:t xml:space="preserve">Chambers, </w:t>
      </w:r>
      <w:r w:rsidRPr="0083657C">
        <w:rPr>
          <w:rFonts w:ascii="Times New Roman" w:hAnsi="Times New Roman" w:cs="Times New Roman"/>
          <w:i/>
        </w:rPr>
        <w:t xml:space="preserve">To Raise </w:t>
      </w:r>
      <w:r>
        <w:rPr>
          <w:rFonts w:ascii="Times New Roman" w:hAnsi="Times New Roman" w:cs="Times New Roman"/>
          <w:i/>
        </w:rPr>
        <w:t>a</w:t>
      </w:r>
      <w:r w:rsidRPr="0083657C">
        <w:rPr>
          <w:rFonts w:ascii="Times New Roman" w:hAnsi="Times New Roman" w:cs="Times New Roman"/>
          <w:i/>
        </w:rPr>
        <w:t>n Army</w:t>
      </w:r>
      <w:r w:rsidRPr="0083657C">
        <w:rPr>
          <w:rFonts w:ascii="Times New Roman" w:hAnsi="Times New Roman" w:cs="Times New Roman"/>
        </w:rPr>
        <w:t xml:space="preserve">, 161, 167, 169, 170, 173. Decker, “The Progressive Era and the World War I Draft”: 16. Segal, </w:t>
      </w:r>
      <w:r w:rsidRPr="0083657C">
        <w:rPr>
          <w:rFonts w:ascii="Times New Roman" w:hAnsi="Times New Roman" w:cs="Times New Roman"/>
          <w:i/>
        </w:rPr>
        <w:t>Recruiting for Uncle Sam</w:t>
      </w:r>
      <w:r w:rsidRPr="0083657C">
        <w:rPr>
          <w:rFonts w:ascii="Times New Roman" w:hAnsi="Times New Roman" w:cs="Times New Roman"/>
        </w:rPr>
        <w:t>), 28.</w:t>
      </w:r>
    </w:p>
    <w:p w14:paraId="7E363BDD" w14:textId="77777777" w:rsidR="00D0236C" w:rsidRPr="00DA6A2A" w:rsidRDefault="00D0236C" w:rsidP="00654EA1">
      <w:pPr>
        <w:pStyle w:val="EndnoteText"/>
        <w:rPr>
          <w:rFonts w:ascii="Times New Roman" w:hAnsi="Times New Roman" w:cs="Times New Roman"/>
        </w:rPr>
      </w:pPr>
    </w:p>
  </w:endnote>
  <w:endnote w:id="92">
    <w:p w14:paraId="01A37DFB" w14:textId="77777777" w:rsidR="00D0236C" w:rsidRPr="00ED3638" w:rsidRDefault="00D0236C" w:rsidP="00D73EAF">
      <w:pPr>
        <w:pStyle w:val="EndnoteText"/>
        <w:rPr>
          <w:rFonts w:ascii="Times New Roman" w:hAnsi="Times New Roman" w:cs="Times New Roman"/>
        </w:rPr>
      </w:pPr>
      <w:r w:rsidRPr="00ED3638">
        <w:rPr>
          <w:rFonts w:ascii="Times New Roman" w:hAnsi="Times New Roman" w:cs="Times New Roman"/>
        </w:rPr>
        <w:t>Notes to Chapter 3</w:t>
      </w:r>
    </w:p>
    <w:p w14:paraId="7824C0D9" w14:textId="77777777" w:rsidR="00D0236C" w:rsidRPr="00ED3638" w:rsidRDefault="00D0236C" w:rsidP="00D73EAF">
      <w:pPr>
        <w:pStyle w:val="EndnoteText"/>
        <w:rPr>
          <w:rFonts w:ascii="Times New Roman" w:hAnsi="Times New Roman" w:cs="Times New Roman"/>
        </w:rPr>
      </w:pPr>
    </w:p>
    <w:p w14:paraId="35074DA7" w14:textId="77777777" w:rsidR="00D0236C" w:rsidRDefault="00D0236C" w:rsidP="00D73EAF">
      <w:pPr>
        <w:pStyle w:val="EndnoteText"/>
        <w:rPr>
          <w:rFonts w:ascii="Times New Roman" w:hAnsi="Times New Roman" w:cs="Times New Roman"/>
        </w:rPr>
      </w:pPr>
      <w:r w:rsidRPr="00ED3638">
        <w:rPr>
          <w:rFonts w:ascii="Times New Roman" w:hAnsi="Times New Roman" w:cs="Times New Roman"/>
        </w:rPr>
        <w:tab/>
      </w:r>
      <w:r w:rsidRPr="00ED3638">
        <w:rPr>
          <w:rStyle w:val="EndnoteReference"/>
          <w:rFonts w:ascii="Times New Roman" w:hAnsi="Times New Roman" w:cs="Times New Roman"/>
        </w:rPr>
        <w:endnoteRef/>
      </w:r>
      <w:r>
        <w:t xml:space="preserve"> </w:t>
      </w:r>
      <w:r>
        <w:rPr>
          <w:rFonts w:ascii="Times New Roman" w:hAnsi="Times New Roman" w:cs="Times New Roman"/>
          <w:i/>
        </w:rPr>
        <w:t>Army Bill</w:t>
      </w:r>
      <w:r w:rsidRPr="00A758A2">
        <w:rPr>
          <w:rFonts w:ascii="Times New Roman" w:hAnsi="Times New Roman" w:cs="Times New Roman"/>
          <w:i/>
        </w:rPr>
        <w:t xml:space="preserve"> of 1917</w:t>
      </w:r>
      <w:r>
        <w:rPr>
          <w:rFonts w:ascii="Times New Roman" w:hAnsi="Times New Roman" w:cs="Times New Roman"/>
        </w:rPr>
        <w:t>:</w:t>
      </w:r>
      <w:r w:rsidRPr="00310A57">
        <w:rPr>
          <w:rFonts w:ascii="Times New Roman" w:hAnsi="Times New Roman" w:cs="Times New Roman"/>
        </w:rPr>
        <w:t xml:space="preserve"> 7</w:t>
      </w:r>
      <w:r>
        <w:rPr>
          <w:rFonts w:ascii="Times New Roman" w:hAnsi="Times New Roman" w:cs="Times New Roman"/>
        </w:rPr>
        <w:t>6, 77-78</w:t>
      </w:r>
      <w:r w:rsidRPr="00310A57">
        <w:rPr>
          <w:rFonts w:ascii="Times New Roman" w:hAnsi="Times New Roman" w:cs="Times New Roman"/>
        </w:rPr>
        <w:t xml:space="preserve">. </w:t>
      </w:r>
      <w:r>
        <w:rPr>
          <w:rFonts w:ascii="Times New Roman" w:hAnsi="Times New Roman" w:cs="Times New Roman"/>
        </w:rPr>
        <w:t xml:space="preserve">That statute dealt with topics other than the draft, but for simplicity sake the entire enactment will be referred to, as it was at the time, and cited as the Army Bill or the </w:t>
      </w:r>
      <w:r>
        <w:rPr>
          <w:rFonts w:ascii="Times New Roman" w:hAnsi="Times New Roman" w:cs="Times New Roman"/>
          <w:i/>
        </w:rPr>
        <w:t>Army Bill of 1917</w:t>
      </w:r>
      <w:r>
        <w:rPr>
          <w:rFonts w:ascii="Times New Roman" w:hAnsi="Times New Roman" w:cs="Times New Roman"/>
        </w:rPr>
        <w:t>.</w:t>
      </w:r>
      <w:r>
        <w:t xml:space="preserve"> </w:t>
      </w:r>
      <w:r w:rsidRPr="00310A57">
        <w:rPr>
          <w:rFonts w:ascii="Times New Roman" w:hAnsi="Times New Roman" w:cs="Times New Roman"/>
        </w:rPr>
        <w:t>Because it has been superseded and repealed, the statute does not appear in the United States Code. All page citations to the</w:t>
      </w:r>
      <w:r>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rPr>
        <w:t xml:space="preserve"> are to </w:t>
      </w:r>
      <w:r>
        <w:rPr>
          <w:rFonts w:ascii="Times New Roman" w:hAnsi="Times New Roman" w:cs="Times New Roman"/>
          <w:i/>
        </w:rPr>
        <w:t xml:space="preserve">U.S. Statutes at Large. </w:t>
      </w:r>
    </w:p>
    <w:p w14:paraId="743AD89B" w14:textId="77777777" w:rsidR="00D0236C" w:rsidRPr="00ED3638" w:rsidRDefault="00D0236C" w:rsidP="00D73EAF">
      <w:pPr>
        <w:pStyle w:val="EndnoteText"/>
        <w:rPr>
          <w:rFonts w:ascii="Times New Roman" w:hAnsi="Times New Roman" w:cs="Times New Roman"/>
        </w:rPr>
      </w:pPr>
    </w:p>
  </w:endnote>
  <w:endnote w:id="93">
    <w:p w14:paraId="1094A374" w14:textId="77777777" w:rsidR="00D0236C"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 xml:space="preserve">Army Bill of 1917 </w:t>
      </w:r>
      <w:r w:rsidRPr="00FC74A5">
        <w:rPr>
          <w:rFonts w:ascii="Times New Roman" w:hAnsi="Times New Roman" w:cs="Times New Roman"/>
        </w:rPr>
        <w:t>§§</w:t>
      </w:r>
      <w:r>
        <w:rPr>
          <w:rFonts w:ascii="Times New Roman" w:hAnsi="Times New Roman" w:cs="Times New Roman"/>
        </w:rPr>
        <w:t xml:space="preserve"> 2-5: 77-80.</w:t>
      </w:r>
    </w:p>
    <w:p w14:paraId="314F5768" w14:textId="77777777" w:rsidR="00D0236C" w:rsidRPr="00310A57" w:rsidRDefault="00D0236C" w:rsidP="00D73EAF">
      <w:pPr>
        <w:pStyle w:val="EndnoteText"/>
        <w:rPr>
          <w:rFonts w:ascii="Times New Roman" w:hAnsi="Times New Roman" w:cs="Times New Roman"/>
        </w:rPr>
      </w:pPr>
    </w:p>
  </w:endnote>
  <w:endnote w:id="94">
    <w:p w14:paraId="4BD90872"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 of 1917</w:t>
      </w:r>
      <w:r w:rsidRPr="00310A57">
        <w:rPr>
          <w:rFonts w:ascii="Times New Roman" w:hAnsi="Times New Roman" w:cs="Times New Roman"/>
          <w:i/>
        </w:rPr>
        <w:t xml:space="preserve">, </w:t>
      </w:r>
      <w:r w:rsidRPr="00FC74A5">
        <w:rPr>
          <w:rFonts w:ascii="Times New Roman" w:hAnsi="Times New Roman" w:cs="Times New Roman"/>
        </w:rPr>
        <w:t>§ 1</w:t>
      </w:r>
      <w:r w:rsidRPr="00310A57">
        <w:rPr>
          <w:rFonts w:ascii="Times New Roman" w:hAnsi="Times New Roman" w:cs="Times New Roman"/>
          <w:i/>
        </w:rPr>
        <w:t xml:space="preserve"> (unnumbered)</w:t>
      </w:r>
      <w:r w:rsidRPr="00310A57">
        <w:rPr>
          <w:rFonts w:ascii="Times New Roman" w:hAnsi="Times New Roman" w:cs="Times New Roman"/>
        </w:rPr>
        <w:t xml:space="preserve">: 76. U.S. Constitution, art. 1, sec. 8, cl. 12. U.S. Constitution, amend. 2. </w:t>
      </w:r>
    </w:p>
    <w:p w14:paraId="6025EB2F" w14:textId="77777777" w:rsidR="00D0236C" w:rsidRPr="00310A57" w:rsidRDefault="00D0236C" w:rsidP="00D73EAF">
      <w:pPr>
        <w:pStyle w:val="EndnoteText"/>
        <w:rPr>
          <w:rFonts w:ascii="Times New Roman" w:hAnsi="Times New Roman" w:cs="Times New Roman"/>
        </w:rPr>
      </w:pPr>
    </w:p>
  </w:endnote>
  <w:endnote w:id="95">
    <w:p w14:paraId="29BC47E3"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Crowder, </w:t>
      </w:r>
      <w:r>
        <w:rPr>
          <w:rFonts w:ascii="Times New Roman" w:hAnsi="Times New Roman" w:cs="Times New Roman"/>
          <w:i/>
        </w:rPr>
        <w:t xml:space="preserve">The Spirit of Selective, </w:t>
      </w:r>
      <w:r>
        <w:rPr>
          <w:rFonts w:ascii="Times New Roman" w:hAnsi="Times New Roman" w:cs="Times New Roman"/>
        </w:rPr>
        <w:t xml:space="preserve">176. </w:t>
      </w:r>
      <w:r w:rsidRPr="00310A57">
        <w:rPr>
          <w:rFonts w:ascii="Times New Roman" w:hAnsi="Times New Roman" w:cs="Times New Roman"/>
          <w:i/>
        </w:rPr>
        <w:t xml:space="preserve">NDA </w:t>
      </w:r>
      <w:r>
        <w:rPr>
          <w:rFonts w:ascii="Times New Roman" w:hAnsi="Times New Roman" w:cs="Times New Roman"/>
          <w:i/>
        </w:rPr>
        <w:t>of 19</w:t>
      </w:r>
      <w:r w:rsidRPr="00310A57">
        <w:rPr>
          <w:rFonts w:ascii="Times New Roman" w:hAnsi="Times New Roman" w:cs="Times New Roman"/>
          <w:i/>
        </w:rPr>
        <w:t>16</w:t>
      </w:r>
      <w:r w:rsidRPr="00310A57">
        <w:rPr>
          <w:rFonts w:ascii="Times New Roman" w:hAnsi="Times New Roman" w:cs="Times New Roman"/>
        </w:rPr>
        <w:t xml:space="preserve">, §24:182. </w:t>
      </w:r>
      <w:r w:rsidRPr="00310A57">
        <w:rPr>
          <w:rFonts w:ascii="Times New Roman" w:hAnsi="Times New Roman" w:cs="Times New Roman"/>
          <w:i/>
        </w:rPr>
        <w:t>Volunteer Act of 1914</w:t>
      </w:r>
      <w:r w:rsidRPr="00310A57">
        <w:rPr>
          <w:rFonts w:ascii="Times New Roman" w:hAnsi="Times New Roman" w:cs="Times New Roman"/>
        </w:rPr>
        <w:t xml:space="preserve">, Public Law 63-90, </w:t>
      </w:r>
      <w:r w:rsidRPr="00310A57">
        <w:rPr>
          <w:rFonts w:ascii="Times New Roman" w:hAnsi="Times New Roman" w:cs="Times New Roman"/>
          <w:i/>
        </w:rPr>
        <w:t>U. S. Statutes at Large</w:t>
      </w:r>
      <w:r w:rsidRPr="00310A57">
        <w:rPr>
          <w:rFonts w:ascii="Times New Roman" w:hAnsi="Times New Roman" w:cs="Times New Roman"/>
        </w:rPr>
        <w:t xml:space="preserve"> 35 (1914): 347, § 8:349.</w:t>
      </w:r>
    </w:p>
    <w:p w14:paraId="371E92D4" w14:textId="77777777" w:rsidR="00D0236C" w:rsidRPr="00310A57" w:rsidRDefault="00D0236C" w:rsidP="00D73EAF">
      <w:pPr>
        <w:pStyle w:val="EndnoteText"/>
        <w:rPr>
          <w:rFonts w:ascii="Times New Roman" w:hAnsi="Times New Roman" w:cs="Times New Roman"/>
        </w:rPr>
      </w:pPr>
    </w:p>
  </w:endnote>
  <w:endnote w:id="96">
    <w:p w14:paraId="2AF38DCF"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i/>
        </w:rPr>
        <w:t xml:space="preserve"> of 1917</w:t>
      </w:r>
      <w:r>
        <w:rPr>
          <w:rFonts w:ascii="Times New Roman" w:hAnsi="Times New Roman" w:cs="Times New Roman"/>
        </w:rPr>
        <w:t xml:space="preserve">, § 1, ¶ 3: 76. </w:t>
      </w:r>
      <w:r>
        <w:rPr>
          <w:rFonts w:ascii="Times New Roman" w:hAnsi="Times New Roman" w:cs="Times New Roman"/>
          <w:i/>
        </w:rPr>
        <w:t>NDA of 19</w:t>
      </w:r>
      <w:r w:rsidRPr="00431B0A">
        <w:rPr>
          <w:rFonts w:ascii="Times New Roman" w:hAnsi="Times New Roman" w:cs="Times New Roman"/>
          <w:i/>
        </w:rPr>
        <w:t>16</w:t>
      </w:r>
      <w:r w:rsidRPr="00310A57">
        <w:rPr>
          <w:rFonts w:ascii="Times New Roman" w:hAnsi="Times New Roman" w:cs="Times New Roman"/>
        </w:rPr>
        <w:t>, § 17:178, § 18: 179.</w:t>
      </w:r>
    </w:p>
    <w:p w14:paraId="5C93F9EA" w14:textId="77777777" w:rsidR="00D0236C" w:rsidRPr="00310A57" w:rsidRDefault="00D0236C" w:rsidP="00D73EAF">
      <w:pPr>
        <w:pStyle w:val="EndnoteText"/>
        <w:rPr>
          <w:rFonts w:ascii="Times New Roman" w:hAnsi="Times New Roman" w:cs="Times New Roman"/>
        </w:rPr>
      </w:pPr>
    </w:p>
  </w:endnote>
  <w:endnote w:id="97">
    <w:p w14:paraId="33E77D4B"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i/>
        </w:rPr>
        <w:t xml:space="preserve"> of 1917</w:t>
      </w:r>
      <w:r w:rsidRPr="00310A57">
        <w:rPr>
          <w:rFonts w:ascii="Times New Roman" w:hAnsi="Times New Roman" w:cs="Times New Roman"/>
        </w:rPr>
        <w:t>, § 1, ¶ 4: 76-77.</w:t>
      </w:r>
    </w:p>
    <w:p w14:paraId="52BE86AE" w14:textId="77777777" w:rsidR="00D0236C" w:rsidRPr="00367319" w:rsidRDefault="00D0236C" w:rsidP="00D73EAF">
      <w:pPr>
        <w:pStyle w:val="EndnoteText"/>
        <w:rPr>
          <w:rFonts w:ascii="Times New Roman" w:hAnsi="Times New Roman" w:cs="Times New Roman"/>
        </w:rPr>
      </w:pPr>
    </w:p>
  </w:endnote>
  <w:endnote w:id="98">
    <w:p w14:paraId="72419248"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 xml:space="preserve">Army Bill </w:t>
      </w:r>
      <w:r w:rsidRPr="00310A57">
        <w:rPr>
          <w:rFonts w:ascii="Times New Roman" w:hAnsi="Times New Roman" w:cs="Times New Roman"/>
          <w:i/>
        </w:rPr>
        <w:t>of 1917</w:t>
      </w:r>
      <w:r w:rsidRPr="00310A57">
        <w:rPr>
          <w:rFonts w:ascii="Times New Roman" w:hAnsi="Times New Roman" w:cs="Times New Roman"/>
        </w:rPr>
        <w:t>, § 1, ¶ 7: 77.</w:t>
      </w:r>
      <w:r>
        <w:rPr>
          <w:rFonts w:ascii="Times New Roman" w:hAnsi="Times New Roman" w:cs="Times New Roman"/>
        </w:rPr>
        <w:t xml:space="preserve"> “Colonel’s Task A Big One,” NYT, April 21, 1917.  “President Calls the Nation to Arms,” </w:t>
      </w:r>
      <w:r w:rsidRPr="00A54EF1">
        <w:rPr>
          <w:rFonts w:ascii="Times New Roman" w:hAnsi="Times New Roman" w:cs="Times New Roman"/>
          <w:i/>
        </w:rPr>
        <w:t>NYT</w:t>
      </w:r>
      <w:r>
        <w:rPr>
          <w:rFonts w:ascii="Times New Roman" w:hAnsi="Times New Roman" w:cs="Times New Roman"/>
        </w:rPr>
        <w:t>, May 19, 1917.</w:t>
      </w:r>
    </w:p>
    <w:p w14:paraId="5895C286" w14:textId="77777777" w:rsidR="00D0236C" w:rsidRPr="00310A57" w:rsidRDefault="00D0236C" w:rsidP="00D73EAF">
      <w:pPr>
        <w:pStyle w:val="EndnoteText"/>
        <w:rPr>
          <w:rFonts w:ascii="Times New Roman" w:hAnsi="Times New Roman" w:cs="Times New Roman"/>
        </w:rPr>
      </w:pPr>
    </w:p>
  </w:endnote>
  <w:endnote w:id="99">
    <w:p w14:paraId="04547DF4"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i/>
        </w:rPr>
        <w:t xml:space="preserve"> of 1917</w:t>
      </w:r>
      <w:r w:rsidRPr="00310A57">
        <w:rPr>
          <w:rFonts w:ascii="Times New Roman" w:hAnsi="Times New Roman" w:cs="Times New Roman"/>
        </w:rPr>
        <w:t>, § 2: 77.</w:t>
      </w:r>
    </w:p>
    <w:p w14:paraId="3870A300" w14:textId="77777777" w:rsidR="00D0236C" w:rsidRPr="00310A57" w:rsidRDefault="00D0236C" w:rsidP="00D73EAF">
      <w:pPr>
        <w:pStyle w:val="EndnoteText"/>
        <w:rPr>
          <w:rFonts w:ascii="Times New Roman" w:hAnsi="Times New Roman" w:cs="Times New Roman"/>
        </w:rPr>
      </w:pPr>
    </w:p>
  </w:endnote>
  <w:endnote w:id="100">
    <w:p w14:paraId="542A1B07"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i/>
        </w:rPr>
        <w:t xml:space="preserve"> of 1917</w:t>
      </w:r>
      <w:r w:rsidRPr="00310A57">
        <w:rPr>
          <w:rFonts w:ascii="Times New Roman" w:hAnsi="Times New Roman" w:cs="Times New Roman"/>
        </w:rPr>
        <w:t>, § 2: 78.</w:t>
      </w:r>
    </w:p>
    <w:p w14:paraId="6E5BC830" w14:textId="77777777" w:rsidR="00D0236C" w:rsidRPr="00310A57" w:rsidRDefault="00D0236C" w:rsidP="00D73EAF">
      <w:pPr>
        <w:pStyle w:val="EndnoteText"/>
        <w:rPr>
          <w:rFonts w:ascii="Times New Roman" w:hAnsi="Times New Roman" w:cs="Times New Roman"/>
        </w:rPr>
      </w:pPr>
    </w:p>
  </w:endnote>
  <w:endnote w:id="101">
    <w:p w14:paraId="521BC1D0"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i/>
        </w:rPr>
        <w:t xml:space="preserve"> of 1917</w:t>
      </w:r>
      <w:r w:rsidRPr="00310A57">
        <w:rPr>
          <w:rFonts w:ascii="Times New Roman" w:hAnsi="Times New Roman" w:cs="Times New Roman"/>
        </w:rPr>
        <w:t>, § 2: 78.</w:t>
      </w:r>
    </w:p>
    <w:p w14:paraId="0DE72374" w14:textId="77777777" w:rsidR="00D0236C" w:rsidRPr="00310A57" w:rsidRDefault="00D0236C" w:rsidP="00D73EAF">
      <w:pPr>
        <w:pStyle w:val="EndnoteText"/>
        <w:rPr>
          <w:rFonts w:ascii="Times New Roman" w:hAnsi="Times New Roman" w:cs="Times New Roman"/>
        </w:rPr>
      </w:pPr>
    </w:p>
  </w:endnote>
  <w:endnote w:id="102">
    <w:p w14:paraId="7747D947" w14:textId="77777777" w:rsidR="00D0236C" w:rsidRPr="00310A57" w:rsidRDefault="00D0236C" w:rsidP="00D73EAF">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ab/>
      </w:r>
      <w:r w:rsidRPr="00310A57">
        <w:rPr>
          <w:rStyle w:val="EndnoteReference"/>
          <w:rFonts w:ascii="Times New Roman" w:hAnsi="Times New Roman" w:cs="Times New Roman"/>
          <w:sz w:val="20"/>
          <w:szCs w:val="20"/>
        </w:rPr>
        <w:endnoteRef/>
      </w:r>
      <w:r w:rsidRPr="00310A57">
        <w:rPr>
          <w:rFonts w:ascii="Times New Roman" w:hAnsi="Times New Roman" w:cs="Times New Roman"/>
          <w:sz w:val="20"/>
          <w:szCs w:val="20"/>
        </w:rPr>
        <w:t xml:space="preserve"> </w:t>
      </w:r>
      <w:r w:rsidRPr="00310A57">
        <w:rPr>
          <w:rFonts w:ascii="Times New Roman" w:hAnsi="Times New Roman" w:cs="Times New Roman"/>
          <w:i/>
          <w:sz w:val="20"/>
          <w:szCs w:val="20"/>
        </w:rPr>
        <w:t>Joint Resolution Declaring that a state of war exists between the Imperial German Government and the Government and the people of the United States and making provision to prosecute the same</w:t>
      </w:r>
      <w:r w:rsidRPr="00310A57">
        <w:rPr>
          <w:rFonts w:ascii="Times New Roman" w:hAnsi="Times New Roman" w:cs="Times New Roman"/>
          <w:sz w:val="20"/>
          <w:szCs w:val="20"/>
        </w:rPr>
        <w:t>,  S. J. Res. 1, 65</w:t>
      </w:r>
      <w:r w:rsidRPr="00310A57">
        <w:rPr>
          <w:rFonts w:ascii="Times New Roman" w:hAnsi="Times New Roman" w:cs="Times New Roman"/>
          <w:sz w:val="20"/>
          <w:szCs w:val="20"/>
          <w:vertAlign w:val="superscript"/>
        </w:rPr>
        <w:t>th</w:t>
      </w:r>
      <w:r w:rsidRPr="00310A57">
        <w:rPr>
          <w:rFonts w:ascii="Times New Roman" w:hAnsi="Times New Roman" w:cs="Times New Roman"/>
          <w:sz w:val="20"/>
          <w:szCs w:val="20"/>
        </w:rPr>
        <w:t xml:space="preserve"> Cong. </w:t>
      </w:r>
      <w:r w:rsidRPr="00310A57">
        <w:rPr>
          <w:rFonts w:ascii="Times New Roman" w:hAnsi="Times New Roman" w:cs="Times New Roman"/>
          <w:i/>
          <w:sz w:val="20"/>
          <w:szCs w:val="20"/>
        </w:rPr>
        <w:t>U. S.</w:t>
      </w:r>
      <w:r w:rsidRPr="00310A57">
        <w:rPr>
          <w:rFonts w:ascii="Times New Roman" w:hAnsi="Times New Roman" w:cs="Times New Roman"/>
          <w:sz w:val="20"/>
          <w:szCs w:val="20"/>
        </w:rPr>
        <w:t xml:space="preserve"> </w:t>
      </w:r>
      <w:r w:rsidRPr="00310A57">
        <w:rPr>
          <w:rFonts w:ascii="Times New Roman" w:hAnsi="Times New Roman" w:cs="Times New Roman"/>
          <w:i/>
          <w:sz w:val="20"/>
          <w:szCs w:val="20"/>
        </w:rPr>
        <w:t xml:space="preserve">Statutes at Large </w:t>
      </w:r>
      <w:r w:rsidRPr="00310A57">
        <w:rPr>
          <w:rFonts w:ascii="Times New Roman" w:hAnsi="Times New Roman" w:cs="Times New Roman"/>
          <w:sz w:val="20"/>
          <w:szCs w:val="20"/>
        </w:rPr>
        <w:t>40</w:t>
      </w:r>
      <w:r w:rsidRPr="00310A57">
        <w:rPr>
          <w:rFonts w:ascii="Times New Roman" w:hAnsi="Times New Roman" w:cs="Times New Roman"/>
          <w:i/>
          <w:sz w:val="20"/>
          <w:szCs w:val="20"/>
        </w:rPr>
        <w:t xml:space="preserve"> (1917)</w:t>
      </w:r>
      <w:r>
        <w:rPr>
          <w:rFonts w:ascii="Times New Roman" w:hAnsi="Times New Roman" w:cs="Times New Roman"/>
          <w:sz w:val="20"/>
          <w:szCs w:val="20"/>
        </w:rPr>
        <w:t xml:space="preserve">: 1. </w:t>
      </w:r>
      <w:r w:rsidRPr="00310A57">
        <w:rPr>
          <w:rFonts w:ascii="Times New Roman" w:hAnsi="Times New Roman" w:cs="Times New Roman"/>
          <w:i/>
          <w:sz w:val="20"/>
          <w:szCs w:val="20"/>
        </w:rPr>
        <w:t>Joint Resolution Declaring that a state of war exists between the Imperial and Royal Austro-Hungarian Government and the Government and the people of the United States, and making provision to prosecute the same</w:t>
      </w:r>
      <w:r w:rsidRPr="00310A57">
        <w:rPr>
          <w:rFonts w:ascii="Times New Roman" w:hAnsi="Times New Roman" w:cs="Times New Roman"/>
          <w:sz w:val="20"/>
          <w:szCs w:val="20"/>
        </w:rPr>
        <w:t>,  H. J. Res. 169, 65</w:t>
      </w:r>
      <w:r w:rsidRPr="00310A57">
        <w:rPr>
          <w:rFonts w:ascii="Times New Roman" w:hAnsi="Times New Roman" w:cs="Times New Roman"/>
          <w:sz w:val="20"/>
          <w:szCs w:val="20"/>
          <w:vertAlign w:val="superscript"/>
        </w:rPr>
        <w:t>th</w:t>
      </w:r>
      <w:r w:rsidRPr="00310A57">
        <w:rPr>
          <w:rFonts w:ascii="Times New Roman" w:hAnsi="Times New Roman" w:cs="Times New Roman"/>
          <w:sz w:val="20"/>
          <w:szCs w:val="20"/>
        </w:rPr>
        <w:t xml:space="preserve"> Cong. </w:t>
      </w:r>
      <w:r w:rsidRPr="00310A57">
        <w:rPr>
          <w:rFonts w:ascii="Times New Roman" w:hAnsi="Times New Roman" w:cs="Times New Roman"/>
          <w:i/>
          <w:sz w:val="20"/>
          <w:szCs w:val="20"/>
        </w:rPr>
        <w:t>U. S.</w:t>
      </w:r>
      <w:r w:rsidRPr="00310A57">
        <w:rPr>
          <w:rFonts w:ascii="Times New Roman" w:hAnsi="Times New Roman" w:cs="Times New Roman"/>
          <w:sz w:val="20"/>
          <w:szCs w:val="20"/>
        </w:rPr>
        <w:t xml:space="preserve"> </w:t>
      </w:r>
      <w:r w:rsidRPr="00310A57">
        <w:rPr>
          <w:rFonts w:ascii="Times New Roman" w:hAnsi="Times New Roman" w:cs="Times New Roman"/>
          <w:i/>
          <w:sz w:val="20"/>
          <w:szCs w:val="20"/>
        </w:rPr>
        <w:t xml:space="preserve">Statutes at Large </w:t>
      </w:r>
      <w:r w:rsidRPr="00310A57">
        <w:rPr>
          <w:rFonts w:ascii="Times New Roman" w:hAnsi="Times New Roman" w:cs="Times New Roman"/>
          <w:sz w:val="20"/>
          <w:szCs w:val="20"/>
        </w:rPr>
        <w:t>40 (1917): 429.</w:t>
      </w:r>
    </w:p>
    <w:p w14:paraId="1A676538" w14:textId="77777777" w:rsidR="00D0236C" w:rsidRPr="00310A57" w:rsidRDefault="00D0236C" w:rsidP="00D73EAF">
      <w:pPr>
        <w:autoSpaceDE w:val="0"/>
        <w:autoSpaceDN w:val="0"/>
        <w:adjustRightInd w:val="0"/>
        <w:spacing w:after="0" w:line="240" w:lineRule="auto"/>
        <w:rPr>
          <w:rFonts w:ascii="Times New Roman" w:hAnsi="Times New Roman" w:cs="Times New Roman"/>
          <w:sz w:val="20"/>
          <w:szCs w:val="20"/>
        </w:rPr>
      </w:pPr>
    </w:p>
  </w:endnote>
  <w:endnote w:id="103">
    <w:p w14:paraId="0BA2C287"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F41099">
        <w:rPr>
          <w:rStyle w:val="EndnoteReference"/>
          <w:rFonts w:ascii="Times New Roman" w:hAnsi="Times New Roman" w:cs="Times New Roman"/>
        </w:rPr>
        <w:endnoteRef/>
      </w:r>
      <w:r w:rsidRPr="00F41099">
        <w:rPr>
          <w:rFonts w:ascii="Times New Roman" w:hAnsi="Times New Roman" w:cs="Times New Roman"/>
        </w:rPr>
        <w:t xml:space="preserve"> </w:t>
      </w:r>
      <w:r>
        <w:rPr>
          <w:rFonts w:ascii="Times New Roman" w:hAnsi="Times New Roman" w:cs="Times New Roman"/>
        </w:rPr>
        <w:t>U. S. Bureau of the Census</w:t>
      </w:r>
      <w:r w:rsidRPr="00F41099">
        <w:rPr>
          <w:rFonts w:ascii="Times New Roman" w:hAnsi="Times New Roman" w:cs="Times New Roman"/>
        </w:rPr>
        <w:t xml:space="preserve">, </w:t>
      </w:r>
      <w:r w:rsidRPr="00F41099">
        <w:rPr>
          <w:rFonts w:ascii="Times New Roman" w:hAnsi="Times New Roman" w:cs="Times New Roman"/>
          <w:i/>
        </w:rPr>
        <w:t>1910 Census, I</w:t>
      </w:r>
      <w:r w:rsidRPr="00F41099">
        <w:rPr>
          <w:rFonts w:ascii="Times New Roman" w:hAnsi="Times New Roman" w:cs="Times New Roman"/>
        </w:rPr>
        <w:t>, 22. PMG</w:t>
      </w:r>
      <w:r w:rsidRPr="00310A57">
        <w:rPr>
          <w:rFonts w:ascii="Times New Roman" w:hAnsi="Times New Roman" w:cs="Times New Roman"/>
          <w:i/>
        </w:rPr>
        <w:t xml:space="preserve">, </w:t>
      </w:r>
      <w:r>
        <w:rPr>
          <w:rFonts w:ascii="Times New Roman" w:hAnsi="Times New Roman" w:cs="Times New Roman"/>
          <w:i/>
        </w:rPr>
        <w:t>Final Report</w:t>
      </w:r>
      <w:r>
        <w:rPr>
          <w:rFonts w:ascii="Times New Roman" w:hAnsi="Times New Roman" w:cs="Times New Roman"/>
        </w:rPr>
        <w:t xml:space="preserve">, 396. </w:t>
      </w:r>
      <w:r w:rsidRPr="00310A57">
        <w:rPr>
          <w:rFonts w:ascii="Times New Roman" w:hAnsi="Times New Roman" w:cs="Times New Roman"/>
        </w:rPr>
        <w:t xml:space="preserve">Alaska, </w:t>
      </w:r>
      <w:r w:rsidRPr="00310A57">
        <w:rPr>
          <w:rFonts w:ascii="Times New Roman" w:hAnsi="Times New Roman" w:cs="Times New Roman"/>
          <w:i/>
        </w:rPr>
        <w:t>An Act to create a legislative assembly in the Territory of Alaska, to confer</w:t>
      </w:r>
      <w:r w:rsidRPr="00310A57">
        <w:rPr>
          <w:rFonts w:ascii="Times New Roman" w:hAnsi="Times New Roman" w:cs="Times New Roman"/>
        </w:rPr>
        <w:t xml:space="preserve"> </w:t>
      </w:r>
      <w:r w:rsidRPr="00310A57">
        <w:rPr>
          <w:rFonts w:ascii="Times New Roman" w:hAnsi="Times New Roman" w:cs="Times New Roman"/>
          <w:i/>
        </w:rPr>
        <w:t>legislative powers thereon, and for other purposes</w:t>
      </w:r>
      <w:r w:rsidRPr="00310A57">
        <w:rPr>
          <w:rFonts w:ascii="Times New Roman" w:hAnsi="Times New Roman" w:cs="Times New Roman"/>
        </w:rPr>
        <w:t xml:space="preserve">, Public Law 62-334, </w:t>
      </w:r>
      <w:r w:rsidRPr="00310A57">
        <w:rPr>
          <w:rFonts w:ascii="Times New Roman" w:hAnsi="Times New Roman" w:cs="Times New Roman"/>
          <w:i/>
        </w:rPr>
        <w:t>U. S.</w:t>
      </w:r>
      <w:r w:rsidRPr="00310A57">
        <w:rPr>
          <w:rFonts w:ascii="Times New Roman" w:hAnsi="Times New Roman" w:cs="Times New Roman"/>
        </w:rPr>
        <w:t xml:space="preserve"> </w:t>
      </w:r>
      <w:r w:rsidRPr="00310A57">
        <w:rPr>
          <w:rFonts w:ascii="Times New Roman" w:hAnsi="Times New Roman" w:cs="Times New Roman"/>
          <w:i/>
        </w:rPr>
        <w:t xml:space="preserve">Statutes at Large </w:t>
      </w:r>
      <w:r>
        <w:rPr>
          <w:rFonts w:ascii="Times New Roman" w:hAnsi="Times New Roman" w:cs="Times New Roman"/>
        </w:rPr>
        <w:t xml:space="preserve">37 (1912): 512. </w:t>
      </w:r>
      <w:r w:rsidRPr="00310A57">
        <w:rPr>
          <w:rFonts w:ascii="Times New Roman" w:hAnsi="Times New Roman" w:cs="Times New Roman"/>
        </w:rPr>
        <w:t>Hawaii</w:t>
      </w:r>
      <w:r w:rsidRPr="00310A57">
        <w:rPr>
          <w:rFonts w:ascii="Times New Roman" w:hAnsi="Times New Roman" w:cs="Times New Roman"/>
          <w:i/>
        </w:rPr>
        <w:t>, An Act to provide a government for the Territory of Hawaii</w:t>
      </w:r>
      <w:r>
        <w:rPr>
          <w:rFonts w:ascii="Times New Roman" w:hAnsi="Times New Roman" w:cs="Times New Roman"/>
        </w:rPr>
        <w:t xml:space="preserve">, Public Law 56-331, </w:t>
      </w:r>
      <w:r w:rsidRPr="00CD4B80">
        <w:rPr>
          <w:rFonts w:ascii="Times New Roman" w:hAnsi="Times New Roman" w:cs="Times New Roman"/>
          <w:i/>
        </w:rPr>
        <w:t>U. S.</w:t>
      </w:r>
      <w:r>
        <w:rPr>
          <w:rFonts w:ascii="Times New Roman" w:hAnsi="Times New Roman" w:cs="Times New Roman"/>
        </w:rPr>
        <w:t xml:space="preserve"> </w:t>
      </w:r>
      <w:r w:rsidRPr="00310A57">
        <w:rPr>
          <w:rFonts w:ascii="Times New Roman" w:hAnsi="Times New Roman" w:cs="Times New Roman"/>
          <w:i/>
        </w:rPr>
        <w:t xml:space="preserve">Statutes at Large </w:t>
      </w:r>
      <w:r w:rsidRPr="00310A57">
        <w:rPr>
          <w:rFonts w:ascii="Times New Roman" w:hAnsi="Times New Roman" w:cs="Times New Roman"/>
        </w:rPr>
        <w:t xml:space="preserve">31 (1900): 141. Puerto Rico, </w:t>
      </w:r>
      <w:r w:rsidRPr="00310A57">
        <w:rPr>
          <w:rFonts w:ascii="Times New Roman" w:hAnsi="Times New Roman" w:cs="Times New Roman"/>
          <w:i/>
        </w:rPr>
        <w:t>An Act to provide a civil government for Porto Rico, and for other purposes</w:t>
      </w:r>
      <w:r w:rsidRPr="00310A57">
        <w:rPr>
          <w:rFonts w:ascii="Times New Roman" w:hAnsi="Times New Roman" w:cs="Times New Roman"/>
        </w:rPr>
        <w:t xml:space="preserve">, Public Law 64-368, </w:t>
      </w:r>
      <w:r w:rsidRPr="00310A57">
        <w:rPr>
          <w:rFonts w:ascii="Times New Roman" w:hAnsi="Times New Roman" w:cs="Times New Roman"/>
          <w:i/>
        </w:rPr>
        <w:t>U. S.</w:t>
      </w:r>
      <w:r w:rsidRPr="00310A57">
        <w:rPr>
          <w:rFonts w:ascii="Times New Roman" w:hAnsi="Times New Roman" w:cs="Times New Roman"/>
        </w:rPr>
        <w:t xml:space="preserve"> </w:t>
      </w:r>
      <w:r w:rsidRPr="00310A57">
        <w:rPr>
          <w:rFonts w:ascii="Times New Roman" w:hAnsi="Times New Roman" w:cs="Times New Roman"/>
          <w:i/>
        </w:rPr>
        <w:t xml:space="preserve">Statutes at Large </w:t>
      </w:r>
      <w:r w:rsidRPr="00310A57">
        <w:rPr>
          <w:rFonts w:ascii="Times New Roman" w:hAnsi="Times New Roman" w:cs="Times New Roman"/>
        </w:rPr>
        <w:t>39 (1917): 951.</w:t>
      </w:r>
    </w:p>
    <w:p w14:paraId="7E0D7CD2" w14:textId="77777777" w:rsidR="00D0236C" w:rsidRPr="00310A57" w:rsidRDefault="00D0236C" w:rsidP="00D73EAF">
      <w:pPr>
        <w:pStyle w:val="EndnoteText"/>
        <w:rPr>
          <w:rFonts w:ascii="Times New Roman" w:hAnsi="Times New Roman" w:cs="Times New Roman"/>
        </w:rPr>
      </w:pPr>
    </w:p>
  </w:endnote>
  <w:endnote w:id="104">
    <w:p w14:paraId="667A84F0" w14:textId="77777777" w:rsidR="00D0236C" w:rsidRPr="00680174" w:rsidRDefault="00D0236C" w:rsidP="00D73EAF">
      <w:pPr>
        <w:pStyle w:val="EndnoteText"/>
        <w:rPr>
          <w:rFonts w:ascii="Times New Roman" w:hAnsi="Times New Roman" w:cs="Times New Roman"/>
        </w:rPr>
      </w:pPr>
      <w:r>
        <w:rPr>
          <w:rFonts w:ascii="Times New Roman" w:hAnsi="Times New Roman" w:cs="Times New Roman"/>
        </w:rPr>
        <w:tab/>
      </w:r>
      <w:r w:rsidRPr="00680174">
        <w:rPr>
          <w:rStyle w:val="EndnoteReference"/>
          <w:rFonts w:ascii="Times New Roman" w:hAnsi="Times New Roman" w:cs="Times New Roman"/>
        </w:rPr>
        <w:endnoteRef/>
      </w:r>
      <w:r>
        <w:rPr>
          <w:rFonts w:ascii="Times New Roman" w:hAnsi="Times New Roman" w:cs="Times New Roman"/>
        </w:rPr>
        <w:t xml:space="preserve"> </w:t>
      </w:r>
      <w:r w:rsidRPr="00680174">
        <w:rPr>
          <w:rFonts w:ascii="Times New Roman" w:hAnsi="Times New Roman" w:cs="Times New Roman"/>
        </w:rPr>
        <w:t xml:space="preserve">Keene, </w:t>
      </w:r>
      <w:r w:rsidRPr="00A975B3">
        <w:rPr>
          <w:rFonts w:ascii="Times New Roman" w:hAnsi="Times New Roman" w:cs="Times New Roman"/>
          <w:i/>
        </w:rPr>
        <w:t>World War I</w:t>
      </w:r>
      <w:r w:rsidRPr="00680174">
        <w:rPr>
          <w:rFonts w:ascii="Times New Roman" w:hAnsi="Times New Roman" w:cs="Times New Roman"/>
        </w:rPr>
        <w:t>, 108.</w:t>
      </w:r>
    </w:p>
    <w:p w14:paraId="054AE6C0" w14:textId="77777777" w:rsidR="00D0236C" w:rsidRPr="00ED3638" w:rsidRDefault="00D0236C" w:rsidP="00D73EAF">
      <w:pPr>
        <w:pStyle w:val="EndnoteText"/>
        <w:rPr>
          <w:rFonts w:ascii="Times New Roman" w:hAnsi="Times New Roman" w:cs="Times New Roman"/>
        </w:rPr>
      </w:pPr>
    </w:p>
  </w:endnote>
  <w:endnote w:id="105">
    <w:p w14:paraId="2582F505"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Provost Marshall General, </w:t>
      </w:r>
      <w:r w:rsidRPr="00310A57">
        <w:rPr>
          <w:rFonts w:ascii="Times New Roman" w:hAnsi="Times New Roman" w:cs="Times New Roman"/>
          <w:i/>
        </w:rPr>
        <w:t>Selective Service Regulations: Prescribed by the President Under the Authority Vested in Him By the Terms of the Selective Service Law</w:t>
      </w:r>
      <w:r w:rsidRPr="00310A57">
        <w:rPr>
          <w:rFonts w:ascii="Times New Roman" w:hAnsi="Times New Roman" w:cs="Times New Roman"/>
        </w:rPr>
        <w:t>, 2</w:t>
      </w:r>
      <w:r w:rsidRPr="00310A57">
        <w:rPr>
          <w:rFonts w:ascii="Times New Roman" w:hAnsi="Times New Roman" w:cs="Times New Roman"/>
          <w:vertAlign w:val="superscript"/>
        </w:rPr>
        <w:t>nd</w:t>
      </w:r>
      <w:r w:rsidRPr="00310A57">
        <w:rPr>
          <w:rFonts w:ascii="Times New Roman" w:hAnsi="Times New Roman" w:cs="Times New Roman"/>
        </w:rPr>
        <w:t xml:space="preserve"> ed. (Washington:</w:t>
      </w:r>
      <w:r>
        <w:rPr>
          <w:rFonts w:ascii="Times New Roman" w:hAnsi="Times New Roman" w:cs="Times New Roman"/>
        </w:rPr>
        <w:t xml:space="preserve"> U. S. </w:t>
      </w:r>
      <w:r w:rsidRPr="00310A57">
        <w:rPr>
          <w:rFonts w:ascii="Times New Roman" w:hAnsi="Times New Roman" w:cs="Times New Roman"/>
        </w:rPr>
        <w:t>Government Printing Office, 1918), 373.</w:t>
      </w:r>
    </w:p>
    <w:p w14:paraId="2BFE8D2B" w14:textId="77777777" w:rsidR="00D0236C" w:rsidRPr="00310A57" w:rsidRDefault="00D0236C" w:rsidP="00D73EAF">
      <w:pPr>
        <w:pStyle w:val="EndnoteText"/>
        <w:rPr>
          <w:rFonts w:ascii="Times New Roman" w:hAnsi="Times New Roman" w:cs="Times New Roman"/>
        </w:rPr>
      </w:pPr>
    </w:p>
  </w:endnote>
  <w:endnote w:id="106">
    <w:p w14:paraId="5F7A87FB"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sidRPr="007C5909">
        <w:rPr>
          <w:rFonts w:ascii="Times New Roman" w:hAnsi="Times New Roman" w:cs="Times New Roman"/>
        </w:rPr>
        <w:t>PMG,</w:t>
      </w:r>
      <w:r>
        <w:rPr>
          <w:rFonts w:ascii="Times New Roman" w:hAnsi="Times New Roman" w:cs="Times New Roman"/>
          <w:i/>
        </w:rPr>
        <w:t xml:space="preserve"> First </w:t>
      </w:r>
      <w:r w:rsidRPr="00600DB8">
        <w:rPr>
          <w:rFonts w:ascii="Times New Roman" w:hAnsi="Times New Roman" w:cs="Times New Roman"/>
          <w:i/>
        </w:rPr>
        <w:t>Rep</w:t>
      </w:r>
      <w:r>
        <w:rPr>
          <w:rFonts w:ascii="Times New Roman" w:hAnsi="Times New Roman" w:cs="Times New Roman"/>
          <w:i/>
        </w:rPr>
        <w:t>ort</w:t>
      </w:r>
      <w:r>
        <w:rPr>
          <w:rFonts w:ascii="Times New Roman" w:hAnsi="Times New Roman" w:cs="Times New Roman"/>
        </w:rPr>
        <w:t>,</w:t>
      </w:r>
      <w:r w:rsidRPr="00310A57">
        <w:rPr>
          <w:rFonts w:ascii="Times New Roman" w:hAnsi="Times New Roman" w:cs="Times New Roman"/>
        </w:rPr>
        <w:t xml:space="preserve"> 15. </w:t>
      </w:r>
      <w:r w:rsidRPr="00310A57">
        <w:rPr>
          <w:rFonts w:ascii="Times New Roman" w:hAnsi="Times New Roman" w:cs="Times New Roman"/>
          <w:i/>
        </w:rPr>
        <w:t>An Act for enrolling and calling out the national Forces, and for other purposes</w:t>
      </w:r>
      <w:r w:rsidRPr="00310A57">
        <w:rPr>
          <w:rFonts w:ascii="Times New Roman" w:hAnsi="Times New Roman" w:cs="Times New Roman"/>
        </w:rPr>
        <w:t xml:space="preserve">, (hereafter </w:t>
      </w:r>
      <w:r w:rsidRPr="00310A57">
        <w:rPr>
          <w:rFonts w:ascii="Times New Roman" w:hAnsi="Times New Roman" w:cs="Times New Roman"/>
          <w:i/>
        </w:rPr>
        <w:t>Union Draft Law</w:t>
      </w:r>
      <w:r w:rsidRPr="00310A57">
        <w:rPr>
          <w:rFonts w:ascii="Times New Roman" w:hAnsi="Times New Roman" w:cs="Times New Roman"/>
        </w:rPr>
        <w:t xml:space="preserve">), Public Law 37-75, </w:t>
      </w:r>
      <w:r w:rsidRPr="00310A57">
        <w:rPr>
          <w:rFonts w:ascii="Times New Roman" w:hAnsi="Times New Roman" w:cs="Times New Roman"/>
          <w:i/>
        </w:rPr>
        <w:t>U. S.</w:t>
      </w:r>
      <w:r w:rsidRPr="00310A57">
        <w:rPr>
          <w:rFonts w:ascii="Times New Roman" w:hAnsi="Times New Roman" w:cs="Times New Roman"/>
        </w:rPr>
        <w:t xml:space="preserve"> </w:t>
      </w:r>
      <w:r w:rsidRPr="00310A57">
        <w:rPr>
          <w:rFonts w:ascii="Times New Roman" w:hAnsi="Times New Roman" w:cs="Times New Roman"/>
          <w:i/>
        </w:rPr>
        <w:t>Statutes at Large</w:t>
      </w:r>
      <w:r w:rsidRPr="00310A57">
        <w:rPr>
          <w:rFonts w:ascii="Times New Roman" w:hAnsi="Times New Roman" w:cs="Times New Roman"/>
        </w:rPr>
        <w:t xml:space="preserve"> 12 (1863): 731, 733.</w:t>
      </w:r>
    </w:p>
    <w:p w14:paraId="7ABF8E75" w14:textId="77777777" w:rsidR="00D0236C" w:rsidRPr="00310A57" w:rsidRDefault="00D0236C" w:rsidP="00D73EAF">
      <w:pPr>
        <w:pStyle w:val="EndnoteText"/>
        <w:rPr>
          <w:rFonts w:ascii="Times New Roman" w:hAnsi="Times New Roman" w:cs="Times New Roman"/>
        </w:rPr>
      </w:pPr>
    </w:p>
  </w:endnote>
  <w:endnote w:id="107">
    <w:p w14:paraId="21C91C63"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sidRPr="00310A57">
        <w:rPr>
          <w:rFonts w:ascii="Times New Roman" w:hAnsi="Times New Roman" w:cs="Times New Roman"/>
          <w:i/>
        </w:rPr>
        <w:t>Providing for calling into military service certain classes of persons</w:t>
      </w:r>
      <w:r w:rsidRPr="00310A57">
        <w:rPr>
          <w:rFonts w:ascii="Times New Roman" w:hAnsi="Times New Roman" w:cs="Times New Roman"/>
        </w:rPr>
        <w:t>, Pub. Res. 29, 65</w:t>
      </w:r>
      <w:r w:rsidRPr="00310A57">
        <w:rPr>
          <w:rFonts w:ascii="Times New Roman" w:hAnsi="Times New Roman" w:cs="Times New Roman"/>
          <w:vertAlign w:val="superscript"/>
        </w:rPr>
        <w:t>th</w:t>
      </w:r>
      <w:r w:rsidRPr="00310A57">
        <w:rPr>
          <w:rFonts w:ascii="Times New Roman" w:hAnsi="Times New Roman" w:cs="Times New Roman"/>
        </w:rPr>
        <w:t xml:space="preserve"> Cong. </w:t>
      </w:r>
      <w:r w:rsidRPr="00310A57">
        <w:rPr>
          <w:rFonts w:ascii="Times New Roman" w:hAnsi="Times New Roman" w:cs="Times New Roman"/>
          <w:i/>
        </w:rPr>
        <w:t>U. S.</w:t>
      </w:r>
      <w:r w:rsidRPr="00310A57">
        <w:rPr>
          <w:rFonts w:ascii="Times New Roman" w:hAnsi="Times New Roman" w:cs="Times New Roman"/>
        </w:rPr>
        <w:t xml:space="preserve"> </w:t>
      </w:r>
      <w:r w:rsidRPr="00310A57">
        <w:rPr>
          <w:rFonts w:ascii="Times New Roman" w:hAnsi="Times New Roman" w:cs="Times New Roman"/>
          <w:i/>
        </w:rPr>
        <w:t xml:space="preserve">Statutes at Large </w:t>
      </w:r>
      <w:r w:rsidRPr="00310A57">
        <w:rPr>
          <w:rFonts w:ascii="Times New Roman" w:hAnsi="Times New Roman" w:cs="Times New Roman"/>
        </w:rPr>
        <w:t>40</w:t>
      </w:r>
      <w:r w:rsidRPr="00310A57">
        <w:rPr>
          <w:rFonts w:ascii="Times New Roman" w:hAnsi="Times New Roman" w:cs="Times New Roman"/>
          <w:i/>
        </w:rPr>
        <w:t xml:space="preserve"> </w:t>
      </w:r>
      <w:r w:rsidRPr="00D15FAB">
        <w:rPr>
          <w:rFonts w:ascii="Times New Roman" w:hAnsi="Times New Roman" w:cs="Times New Roman"/>
        </w:rPr>
        <w:t>(1918):</w:t>
      </w:r>
      <w:r w:rsidRPr="00310A57">
        <w:rPr>
          <w:rFonts w:ascii="Times New Roman" w:hAnsi="Times New Roman" w:cs="Times New Roman"/>
        </w:rPr>
        <w:t xml:space="preserve"> 554.</w:t>
      </w:r>
    </w:p>
    <w:p w14:paraId="3B52BB6F" w14:textId="77777777" w:rsidR="00D0236C" w:rsidRPr="00310A57" w:rsidRDefault="00D0236C" w:rsidP="00D73EAF">
      <w:pPr>
        <w:pStyle w:val="EndnoteText"/>
        <w:rPr>
          <w:rFonts w:ascii="Times New Roman" w:hAnsi="Times New Roman" w:cs="Times New Roman"/>
        </w:rPr>
      </w:pPr>
    </w:p>
  </w:endnote>
  <w:endnote w:id="108">
    <w:p w14:paraId="6FED7760" w14:textId="77777777" w:rsidR="00D0236C" w:rsidRPr="00D15FAB"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i/>
        </w:rPr>
        <w:t xml:space="preserve"> of 1917</w:t>
      </w:r>
      <w:r w:rsidRPr="00310A57">
        <w:rPr>
          <w:rFonts w:ascii="Times New Roman" w:hAnsi="Times New Roman" w:cs="Times New Roman"/>
        </w:rPr>
        <w:t xml:space="preserve">, § 3: 78. </w:t>
      </w:r>
      <w:r w:rsidRPr="00310A57">
        <w:rPr>
          <w:rFonts w:ascii="Times New Roman" w:hAnsi="Times New Roman" w:cs="Times New Roman"/>
          <w:i/>
        </w:rPr>
        <w:t xml:space="preserve">Union Draft Law, </w:t>
      </w:r>
      <w:r>
        <w:rPr>
          <w:rFonts w:ascii="Times New Roman" w:hAnsi="Times New Roman" w:cs="Times New Roman"/>
        </w:rPr>
        <w:t xml:space="preserve">§ </w:t>
      </w:r>
      <w:r w:rsidRPr="00D15FAB">
        <w:rPr>
          <w:rFonts w:ascii="Times New Roman" w:hAnsi="Times New Roman" w:cs="Times New Roman"/>
        </w:rPr>
        <w:t xml:space="preserve">13: 733. </w:t>
      </w:r>
    </w:p>
    <w:p w14:paraId="040986DB" w14:textId="77777777" w:rsidR="00D0236C" w:rsidRPr="00310A57" w:rsidRDefault="00D0236C" w:rsidP="00D73EAF">
      <w:pPr>
        <w:pStyle w:val="EndnoteText"/>
        <w:rPr>
          <w:rFonts w:ascii="Times New Roman" w:hAnsi="Times New Roman" w:cs="Times New Roman"/>
        </w:rPr>
      </w:pPr>
    </w:p>
  </w:endnote>
  <w:endnote w:id="109">
    <w:p w14:paraId="7C871F1A"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i/>
        </w:rPr>
        <w:t xml:space="preserve"> of 1917</w:t>
      </w:r>
      <w:r w:rsidRPr="00310A57">
        <w:rPr>
          <w:rFonts w:ascii="Times New Roman" w:hAnsi="Times New Roman" w:cs="Times New Roman"/>
        </w:rPr>
        <w:t xml:space="preserve">, § 4: 78. </w:t>
      </w:r>
      <w:r w:rsidRPr="00BE026A">
        <w:rPr>
          <w:rFonts w:ascii="Times New Roman" w:hAnsi="Times New Roman" w:cs="Times New Roman"/>
          <w:i/>
        </w:rPr>
        <w:t>NDA of 1916</w:t>
      </w:r>
      <w:r w:rsidRPr="00310A57">
        <w:rPr>
          <w:rFonts w:ascii="Times New Roman" w:hAnsi="Times New Roman" w:cs="Times New Roman"/>
        </w:rPr>
        <w:t>, § 15:176.</w:t>
      </w:r>
      <w:r>
        <w:rPr>
          <w:rFonts w:ascii="Times New Roman" w:hAnsi="Times New Roman" w:cs="Times New Roman"/>
        </w:rPr>
        <w:t xml:space="preserve"> “Wants No Draft of Civil Leaders,”</w:t>
      </w:r>
      <w:r w:rsidRPr="00A54EF1">
        <w:rPr>
          <w:rFonts w:ascii="Times New Roman" w:hAnsi="Times New Roman" w:cs="Times New Roman"/>
          <w:i/>
        </w:rPr>
        <w:t xml:space="preserve"> NYT</w:t>
      </w:r>
      <w:r>
        <w:rPr>
          <w:rFonts w:ascii="Times New Roman" w:hAnsi="Times New Roman" w:cs="Times New Roman"/>
        </w:rPr>
        <w:t>, April 13, 1917.</w:t>
      </w:r>
    </w:p>
    <w:p w14:paraId="66C11457" w14:textId="77777777" w:rsidR="00D0236C" w:rsidRPr="00310A57" w:rsidRDefault="00D0236C" w:rsidP="00D73EAF">
      <w:pPr>
        <w:pStyle w:val="EndnoteText"/>
        <w:rPr>
          <w:rFonts w:ascii="Times New Roman" w:hAnsi="Times New Roman" w:cs="Times New Roman"/>
        </w:rPr>
      </w:pPr>
    </w:p>
  </w:endnote>
  <w:endnote w:id="110">
    <w:p w14:paraId="18363D07" w14:textId="77777777" w:rsidR="00D0236C" w:rsidRPr="00310A57" w:rsidRDefault="00D0236C" w:rsidP="00D73EAF">
      <w:pPr>
        <w:pStyle w:val="EndnoteText"/>
        <w:rPr>
          <w:rFonts w:ascii="Times New Roman" w:hAnsi="Times New Roman" w:cs="Times New Roman"/>
          <w:i/>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Crowder, </w:t>
      </w:r>
      <w:r w:rsidRPr="00310A57">
        <w:rPr>
          <w:rFonts w:ascii="Times New Roman" w:hAnsi="Times New Roman" w:cs="Times New Roman"/>
          <w:i/>
        </w:rPr>
        <w:t xml:space="preserve">Spirit of </w:t>
      </w:r>
      <w:r>
        <w:rPr>
          <w:rFonts w:ascii="Times New Roman" w:hAnsi="Times New Roman" w:cs="Times New Roman"/>
          <w:i/>
        </w:rPr>
        <w:t>Selective Service</w:t>
      </w:r>
      <w:r w:rsidRPr="00310A57">
        <w:rPr>
          <w:rFonts w:ascii="Times New Roman" w:hAnsi="Times New Roman" w:cs="Times New Roman"/>
          <w:i/>
        </w:rPr>
        <w:t xml:space="preserve">, </w:t>
      </w:r>
      <w:r w:rsidRPr="00310A57">
        <w:rPr>
          <w:rFonts w:ascii="Times New Roman" w:hAnsi="Times New Roman" w:cs="Times New Roman"/>
        </w:rPr>
        <w:t>159, 167.</w:t>
      </w:r>
    </w:p>
    <w:p w14:paraId="73CFECD6" w14:textId="77777777" w:rsidR="00D0236C" w:rsidRPr="00310A57" w:rsidRDefault="00D0236C" w:rsidP="00D73EAF">
      <w:pPr>
        <w:pStyle w:val="EndnoteText"/>
        <w:rPr>
          <w:rFonts w:ascii="Times New Roman" w:hAnsi="Times New Roman" w:cs="Times New Roman"/>
        </w:rPr>
      </w:pPr>
    </w:p>
  </w:endnote>
  <w:endnote w:id="111">
    <w:p w14:paraId="0ABDCFE5"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i/>
        </w:rPr>
        <w:t xml:space="preserve"> of 1917</w:t>
      </w:r>
      <w:r w:rsidRPr="00310A57">
        <w:rPr>
          <w:rFonts w:ascii="Times New Roman" w:hAnsi="Times New Roman" w:cs="Times New Roman"/>
        </w:rPr>
        <w:t>, § 4: 78</w:t>
      </w:r>
      <w:r>
        <w:rPr>
          <w:rFonts w:ascii="Times New Roman" w:hAnsi="Times New Roman" w:cs="Times New Roman"/>
        </w:rPr>
        <w:t>-79.</w:t>
      </w:r>
    </w:p>
    <w:p w14:paraId="2EDD4B4D" w14:textId="77777777" w:rsidR="00D0236C" w:rsidRPr="00310A57" w:rsidRDefault="00D0236C" w:rsidP="00D73EAF">
      <w:pPr>
        <w:pStyle w:val="EndnoteText"/>
        <w:rPr>
          <w:rFonts w:ascii="Times New Roman" w:hAnsi="Times New Roman" w:cs="Times New Roman"/>
        </w:rPr>
      </w:pPr>
    </w:p>
  </w:endnote>
  <w:endnote w:id="112">
    <w:p w14:paraId="7A9E8AE8" w14:textId="77777777" w:rsidR="00D0236C" w:rsidRDefault="00D0236C" w:rsidP="007907EA">
      <w:pPr>
        <w:pStyle w:val="EndnoteText"/>
        <w:rPr>
          <w:rFonts w:ascii="Times New Roman" w:hAnsi="Times New Roman" w:cs="Times New Roman"/>
        </w:rPr>
      </w:pPr>
      <w:r w:rsidRPr="00ED3638">
        <w:rPr>
          <w:rFonts w:ascii="Times New Roman" w:hAnsi="Times New Roman" w:cs="Times New Roman"/>
        </w:rPr>
        <w:tab/>
      </w:r>
      <w:r>
        <w:rPr>
          <w:rStyle w:val="EndnoteReference"/>
        </w:rPr>
        <w:endnoteRef/>
      </w:r>
      <w:r>
        <w:t xml:space="preserve"> </w:t>
      </w:r>
      <w:r w:rsidRPr="00310A57">
        <w:rPr>
          <w:rFonts w:ascii="Times New Roman" w:hAnsi="Times New Roman" w:cs="Times New Roman"/>
        </w:rPr>
        <w:t>PMG</w:t>
      </w:r>
      <w:r w:rsidRPr="00310A57">
        <w:rPr>
          <w:rFonts w:ascii="Times New Roman" w:hAnsi="Times New Roman" w:cs="Times New Roman"/>
          <w:i/>
        </w:rPr>
        <w:t xml:space="preserve">, </w:t>
      </w:r>
      <w:r>
        <w:rPr>
          <w:rFonts w:ascii="Times New Roman" w:hAnsi="Times New Roman" w:cs="Times New Roman"/>
          <w:i/>
        </w:rPr>
        <w:t>Final Report,</w:t>
      </w:r>
      <w:r>
        <w:rPr>
          <w:rFonts w:ascii="Times New Roman" w:hAnsi="Times New Roman" w:cs="Times New Roman"/>
        </w:rPr>
        <w:t xml:space="preserve"> 20.</w:t>
      </w:r>
    </w:p>
    <w:p w14:paraId="2F43E07E" w14:textId="77777777" w:rsidR="00D0236C" w:rsidRPr="00ED3638" w:rsidRDefault="00D0236C" w:rsidP="007907EA">
      <w:pPr>
        <w:pStyle w:val="EndnoteText"/>
        <w:rPr>
          <w:rFonts w:ascii="Times New Roman" w:hAnsi="Times New Roman" w:cs="Times New Roman"/>
        </w:rPr>
      </w:pPr>
    </w:p>
  </w:endnote>
  <w:endnote w:id="113">
    <w:p w14:paraId="5A07FF23" w14:textId="77777777" w:rsidR="00D0236C" w:rsidRPr="00D15FAB"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Pr>
          <w:rFonts w:ascii="Times New Roman" w:hAnsi="Times New Roman" w:cs="Times New Roman"/>
        </w:rPr>
        <w:t xml:space="preserve"> </w:t>
      </w:r>
      <w:r w:rsidRPr="00310A57">
        <w:rPr>
          <w:rFonts w:ascii="Times New Roman" w:hAnsi="Times New Roman" w:cs="Times New Roman"/>
        </w:rPr>
        <w:t xml:space="preserve">Chambers, </w:t>
      </w:r>
      <w:r>
        <w:rPr>
          <w:rFonts w:ascii="Times New Roman" w:hAnsi="Times New Roman" w:cs="Times New Roman"/>
          <w:i/>
        </w:rPr>
        <w:t>To Raise a</w:t>
      </w:r>
      <w:r w:rsidRPr="00310A57">
        <w:rPr>
          <w:rFonts w:ascii="Times New Roman" w:hAnsi="Times New Roman" w:cs="Times New Roman"/>
          <w:i/>
        </w:rPr>
        <w:t>n Army</w:t>
      </w:r>
      <w:r w:rsidRPr="00310A57">
        <w:rPr>
          <w:rFonts w:ascii="Times New Roman" w:hAnsi="Times New Roman" w:cs="Times New Roman"/>
        </w:rPr>
        <w:t xml:space="preserve">, 52. Crowder, </w:t>
      </w:r>
      <w:r w:rsidRPr="00310A57">
        <w:rPr>
          <w:rFonts w:ascii="Times New Roman" w:hAnsi="Times New Roman" w:cs="Times New Roman"/>
          <w:i/>
        </w:rPr>
        <w:t>Spirit of S</w:t>
      </w:r>
      <w:r>
        <w:rPr>
          <w:rFonts w:ascii="Times New Roman" w:hAnsi="Times New Roman" w:cs="Times New Roman"/>
          <w:i/>
        </w:rPr>
        <w:t>elective Service</w:t>
      </w:r>
      <w:r w:rsidRPr="00310A57">
        <w:rPr>
          <w:rFonts w:ascii="Times New Roman" w:hAnsi="Times New Roman" w:cs="Times New Roman"/>
          <w:i/>
        </w:rPr>
        <w:t xml:space="preserve">, </w:t>
      </w:r>
      <w:r w:rsidRPr="00D15FAB">
        <w:rPr>
          <w:rFonts w:ascii="Times New Roman" w:hAnsi="Times New Roman" w:cs="Times New Roman"/>
        </w:rPr>
        <w:t>83.</w:t>
      </w:r>
      <w:r w:rsidRPr="00310A57">
        <w:rPr>
          <w:rFonts w:ascii="Times New Roman" w:hAnsi="Times New Roman" w:cs="Times New Roman"/>
          <w:i/>
        </w:rPr>
        <w:t xml:space="preserve"> Union Draft Law</w:t>
      </w:r>
      <w:r w:rsidRPr="00D15FAB">
        <w:rPr>
          <w:rFonts w:ascii="Times New Roman" w:hAnsi="Times New Roman" w:cs="Times New Roman"/>
        </w:rPr>
        <w:t>,</w:t>
      </w:r>
      <w:r>
        <w:rPr>
          <w:rFonts w:ascii="Times New Roman" w:hAnsi="Times New Roman" w:cs="Times New Roman"/>
        </w:rPr>
        <w:t xml:space="preserve"> </w:t>
      </w:r>
      <w:r w:rsidRPr="00D15FAB">
        <w:rPr>
          <w:rFonts w:ascii="Times New Roman" w:hAnsi="Times New Roman" w:cs="Times New Roman"/>
        </w:rPr>
        <w:t>§</w:t>
      </w:r>
      <w:r>
        <w:rPr>
          <w:rFonts w:ascii="Times New Roman" w:hAnsi="Times New Roman" w:cs="Times New Roman"/>
        </w:rPr>
        <w:t xml:space="preserve"> </w:t>
      </w:r>
      <w:r w:rsidRPr="00D15FAB">
        <w:rPr>
          <w:rFonts w:ascii="Times New Roman" w:hAnsi="Times New Roman" w:cs="Times New Roman"/>
        </w:rPr>
        <w:t>5: 732.</w:t>
      </w:r>
    </w:p>
    <w:p w14:paraId="7FD3D8D9" w14:textId="77777777" w:rsidR="00D0236C" w:rsidRPr="00310A57" w:rsidRDefault="00D0236C" w:rsidP="00D73EAF">
      <w:pPr>
        <w:pStyle w:val="EndnoteText"/>
        <w:rPr>
          <w:rFonts w:ascii="Times New Roman" w:hAnsi="Times New Roman" w:cs="Times New Roman"/>
        </w:rPr>
      </w:pPr>
    </w:p>
  </w:endnote>
  <w:endnote w:id="114">
    <w:p w14:paraId="7D32F5B0"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sidRPr="007C5909">
        <w:rPr>
          <w:rFonts w:ascii="Times New Roman" w:hAnsi="Times New Roman" w:cs="Times New Roman"/>
        </w:rPr>
        <w:t>PMG,</w:t>
      </w:r>
      <w:r>
        <w:rPr>
          <w:rFonts w:ascii="Times New Roman" w:hAnsi="Times New Roman" w:cs="Times New Roman"/>
          <w:i/>
        </w:rPr>
        <w:t xml:space="preserve"> First Report</w:t>
      </w:r>
      <w:r>
        <w:rPr>
          <w:rFonts w:ascii="Times New Roman" w:hAnsi="Times New Roman" w:cs="Times New Roman"/>
        </w:rPr>
        <w:t xml:space="preserve">, 11, 30. </w:t>
      </w:r>
      <w:r w:rsidRPr="00310A57">
        <w:rPr>
          <w:rFonts w:ascii="Times New Roman" w:hAnsi="Times New Roman" w:cs="Times New Roman"/>
        </w:rPr>
        <w:t>Bureau of Labor Statistics, at</w:t>
      </w:r>
      <w:r>
        <w:rPr>
          <w:rFonts w:ascii="Times New Roman" w:hAnsi="Times New Roman" w:cs="Times New Roman"/>
        </w:rPr>
        <w:t xml:space="preserve"> </w:t>
      </w:r>
      <w:hyperlink r:id="rId7" w:history="1">
        <w:r w:rsidRPr="008034A2">
          <w:rPr>
            <w:rStyle w:val="Hyperlink"/>
            <w:rFonts w:ascii="Times New Roman" w:hAnsi="Times New Roman" w:cs="Times New Roman"/>
            <w:color w:val="auto"/>
          </w:rPr>
          <w:t>www.bls.gov/data/inflation_calculator.htm</w:t>
        </w:r>
      </w:hyperlink>
      <w:r w:rsidRPr="008034A2">
        <w:rPr>
          <w:rFonts w:ascii="Times New Roman" w:hAnsi="Times New Roman" w:cs="Times New Roman"/>
        </w:rPr>
        <w:t xml:space="preserve">, </w:t>
      </w:r>
      <w:r w:rsidRPr="00310A57">
        <w:rPr>
          <w:rFonts w:ascii="Times New Roman" w:hAnsi="Times New Roman" w:cs="Times New Roman"/>
        </w:rPr>
        <w:t>accessed January 24, 2013.</w:t>
      </w:r>
      <w:r>
        <w:rPr>
          <w:rFonts w:ascii="Times New Roman" w:hAnsi="Times New Roman" w:cs="Times New Roman"/>
        </w:rPr>
        <w:t xml:space="preserve"> </w:t>
      </w:r>
      <w:r w:rsidRPr="0061722D">
        <w:rPr>
          <w:rFonts w:ascii="Times New Roman" w:hAnsi="Times New Roman" w:cs="Times New Roman"/>
          <w:i/>
        </w:rPr>
        <w:t>Army Bill</w:t>
      </w:r>
      <w:r w:rsidRPr="00310A57">
        <w:rPr>
          <w:rFonts w:ascii="Times New Roman" w:hAnsi="Times New Roman" w:cs="Times New Roman"/>
          <w:i/>
        </w:rPr>
        <w:t xml:space="preserve"> of 1917</w:t>
      </w:r>
      <w:r w:rsidRPr="00310A57">
        <w:rPr>
          <w:rFonts w:ascii="Times New Roman" w:hAnsi="Times New Roman" w:cs="Times New Roman"/>
        </w:rPr>
        <w:t>, § 4: 79</w:t>
      </w:r>
      <w:r>
        <w:rPr>
          <w:rFonts w:ascii="Times New Roman" w:hAnsi="Times New Roman" w:cs="Times New Roman"/>
        </w:rPr>
        <w:t>.</w:t>
      </w:r>
      <w:r w:rsidRPr="00310A57">
        <w:rPr>
          <w:rFonts w:ascii="Times New Roman" w:hAnsi="Times New Roman" w:cs="Times New Roman"/>
        </w:rPr>
        <w:t xml:space="preserve"> PMG</w:t>
      </w:r>
      <w:r w:rsidRPr="00310A57">
        <w:rPr>
          <w:rFonts w:ascii="Times New Roman" w:hAnsi="Times New Roman" w:cs="Times New Roman"/>
          <w:i/>
        </w:rPr>
        <w:t>,</w:t>
      </w:r>
      <w:r>
        <w:rPr>
          <w:rFonts w:ascii="Times New Roman" w:hAnsi="Times New Roman" w:cs="Times New Roman"/>
          <w:i/>
        </w:rPr>
        <w:t xml:space="preserve"> Final Report</w:t>
      </w:r>
      <w:r w:rsidRPr="00310A57">
        <w:rPr>
          <w:rFonts w:ascii="Times New Roman" w:hAnsi="Times New Roman" w:cs="Times New Roman"/>
        </w:rPr>
        <w:t>, 274-276.</w:t>
      </w:r>
    </w:p>
    <w:p w14:paraId="270860B1" w14:textId="77777777" w:rsidR="00D0236C" w:rsidRPr="00310A57" w:rsidRDefault="00D0236C" w:rsidP="00D73EAF">
      <w:pPr>
        <w:pStyle w:val="EndnoteText"/>
        <w:rPr>
          <w:rFonts w:ascii="Times New Roman" w:hAnsi="Times New Roman" w:cs="Times New Roman"/>
        </w:rPr>
      </w:pPr>
    </w:p>
  </w:endnote>
  <w:endnote w:id="115">
    <w:p w14:paraId="0772349B" w14:textId="77777777" w:rsidR="00D0236C" w:rsidRDefault="00D0236C" w:rsidP="00D73EAF">
      <w:pPr>
        <w:pStyle w:val="EndnoteText"/>
      </w:pPr>
      <w:r w:rsidRPr="00ED3638">
        <w:rPr>
          <w:rFonts w:ascii="Times New Roman" w:hAnsi="Times New Roman" w:cs="Times New Roman"/>
        </w:rPr>
        <w:tab/>
      </w:r>
      <w:r>
        <w:rPr>
          <w:rStyle w:val="EndnoteReference"/>
        </w:rPr>
        <w:endnoteRef/>
      </w:r>
      <w:r>
        <w:t xml:space="preserve"> </w:t>
      </w:r>
      <w:r w:rsidRPr="00310A57">
        <w:rPr>
          <w:rFonts w:ascii="Times New Roman" w:hAnsi="Times New Roman" w:cs="Times New Roman"/>
        </w:rPr>
        <w:t xml:space="preserve">Crowder, </w:t>
      </w:r>
      <w:r w:rsidRPr="00310A57">
        <w:rPr>
          <w:rFonts w:ascii="Times New Roman" w:hAnsi="Times New Roman" w:cs="Times New Roman"/>
          <w:i/>
        </w:rPr>
        <w:t>Spirit of S</w:t>
      </w:r>
      <w:r>
        <w:rPr>
          <w:rFonts w:ascii="Times New Roman" w:hAnsi="Times New Roman" w:cs="Times New Roman"/>
          <w:i/>
        </w:rPr>
        <w:t xml:space="preserve">elective Service, </w:t>
      </w:r>
      <w:r w:rsidRPr="000B35FD">
        <w:rPr>
          <w:rFonts w:ascii="Times New Roman" w:hAnsi="Times New Roman" w:cs="Times New Roman"/>
        </w:rPr>
        <w:t>120.</w:t>
      </w:r>
      <w:r>
        <w:t xml:space="preserve"> </w:t>
      </w:r>
      <w:r>
        <w:rPr>
          <w:rFonts w:ascii="Times New Roman" w:hAnsi="Times New Roman" w:cs="Times New Roman"/>
          <w:i/>
        </w:rPr>
        <w:t xml:space="preserve">PMG, First </w:t>
      </w:r>
      <w:r w:rsidRPr="00600DB8">
        <w:rPr>
          <w:rFonts w:ascii="Times New Roman" w:hAnsi="Times New Roman" w:cs="Times New Roman"/>
          <w:i/>
        </w:rPr>
        <w:t>Rep</w:t>
      </w:r>
      <w:r>
        <w:rPr>
          <w:rFonts w:ascii="Times New Roman" w:hAnsi="Times New Roman" w:cs="Times New Roman"/>
          <w:i/>
        </w:rPr>
        <w:t>ort</w:t>
      </w:r>
      <w:r>
        <w:rPr>
          <w:rFonts w:ascii="Times New Roman" w:hAnsi="Times New Roman" w:cs="Times New Roman"/>
        </w:rPr>
        <w:t>, 11-13.</w:t>
      </w:r>
    </w:p>
    <w:p w14:paraId="4358CAAB" w14:textId="77777777" w:rsidR="00D0236C" w:rsidRPr="00ED3638" w:rsidRDefault="00D0236C" w:rsidP="00D73EAF">
      <w:pPr>
        <w:pStyle w:val="EndnoteText"/>
        <w:rPr>
          <w:rFonts w:ascii="Times New Roman" w:hAnsi="Times New Roman" w:cs="Times New Roman"/>
        </w:rPr>
      </w:pPr>
    </w:p>
  </w:endnote>
  <w:endnote w:id="116">
    <w:p w14:paraId="4063C9FA"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i/>
        </w:rPr>
        <w:t xml:space="preserve"> of 1917</w:t>
      </w:r>
      <w:r>
        <w:rPr>
          <w:rFonts w:ascii="Times New Roman" w:hAnsi="Times New Roman" w:cs="Times New Roman"/>
        </w:rPr>
        <w:t xml:space="preserve">, § 4: 79-80. </w:t>
      </w:r>
      <w:r w:rsidRPr="00310A57">
        <w:rPr>
          <w:rFonts w:ascii="Times New Roman" w:hAnsi="Times New Roman" w:cs="Times New Roman"/>
        </w:rPr>
        <w:t>PMG</w:t>
      </w:r>
      <w:r w:rsidRPr="00310A57">
        <w:rPr>
          <w:rFonts w:ascii="Times New Roman" w:hAnsi="Times New Roman" w:cs="Times New Roman"/>
          <w:i/>
        </w:rPr>
        <w:t xml:space="preserve">, </w:t>
      </w:r>
      <w:r>
        <w:rPr>
          <w:rFonts w:ascii="Times New Roman" w:hAnsi="Times New Roman" w:cs="Times New Roman"/>
          <w:i/>
        </w:rPr>
        <w:t>Final Report</w:t>
      </w:r>
      <w:r w:rsidRPr="00310A57">
        <w:rPr>
          <w:rFonts w:ascii="Times New Roman" w:hAnsi="Times New Roman" w:cs="Times New Roman"/>
          <w:i/>
        </w:rPr>
        <w:t xml:space="preserve">, </w:t>
      </w:r>
      <w:r w:rsidRPr="00310A57">
        <w:rPr>
          <w:rFonts w:ascii="Times New Roman" w:hAnsi="Times New Roman" w:cs="Times New Roman"/>
        </w:rPr>
        <w:t xml:space="preserve">7. </w:t>
      </w:r>
    </w:p>
    <w:p w14:paraId="4F485D14" w14:textId="77777777" w:rsidR="00D0236C" w:rsidRPr="00310A57" w:rsidRDefault="00D0236C" w:rsidP="00D73EAF">
      <w:pPr>
        <w:pStyle w:val="EndnoteText"/>
        <w:rPr>
          <w:rFonts w:ascii="Times New Roman" w:hAnsi="Times New Roman" w:cs="Times New Roman"/>
        </w:rPr>
      </w:pPr>
    </w:p>
  </w:endnote>
  <w:endnote w:id="117">
    <w:p w14:paraId="26279944"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i/>
        </w:rPr>
        <w:t xml:space="preserve"> of 1917</w:t>
      </w:r>
      <w:r w:rsidRPr="00310A57">
        <w:rPr>
          <w:rFonts w:ascii="Times New Roman" w:hAnsi="Times New Roman" w:cs="Times New Roman"/>
        </w:rPr>
        <w:t xml:space="preserve">, § 4: 80. </w:t>
      </w:r>
      <w:r>
        <w:rPr>
          <w:rFonts w:ascii="Times New Roman" w:hAnsi="Times New Roman" w:cs="Times New Roman"/>
        </w:rPr>
        <w:t xml:space="preserve">PMG, </w:t>
      </w:r>
      <w:r w:rsidRPr="00310A57">
        <w:rPr>
          <w:rFonts w:ascii="Times New Roman" w:hAnsi="Times New Roman" w:cs="Times New Roman"/>
          <w:i/>
        </w:rPr>
        <w:t xml:space="preserve">SS Regs, </w:t>
      </w:r>
      <w:r w:rsidRPr="00310A57">
        <w:rPr>
          <w:rFonts w:ascii="Times New Roman" w:hAnsi="Times New Roman" w:cs="Times New Roman"/>
        </w:rPr>
        <w:t>2</w:t>
      </w:r>
      <w:r w:rsidRPr="00310A57">
        <w:rPr>
          <w:rFonts w:ascii="Times New Roman" w:hAnsi="Times New Roman" w:cs="Times New Roman"/>
          <w:vertAlign w:val="superscript"/>
        </w:rPr>
        <w:t>nd</w:t>
      </w:r>
      <w:r w:rsidRPr="00310A57">
        <w:rPr>
          <w:rFonts w:ascii="Times New Roman" w:hAnsi="Times New Roman" w:cs="Times New Roman"/>
        </w:rPr>
        <w:t>.</w:t>
      </w:r>
    </w:p>
    <w:p w14:paraId="582F86BD" w14:textId="77777777" w:rsidR="00D0236C" w:rsidRPr="00310A57" w:rsidRDefault="00D0236C" w:rsidP="00D73EAF">
      <w:pPr>
        <w:pStyle w:val="EndnoteText"/>
        <w:rPr>
          <w:rFonts w:ascii="Times New Roman" w:hAnsi="Times New Roman" w:cs="Times New Roman"/>
        </w:rPr>
      </w:pPr>
    </w:p>
  </w:endnote>
  <w:endnote w:id="118">
    <w:p w14:paraId="3250F3FA"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Crowder, </w:t>
      </w:r>
      <w:r w:rsidRPr="00310A57">
        <w:rPr>
          <w:rFonts w:ascii="Times New Roman" w:hAnsi="Times New Roman" w:cs="Times New Roman"/>
          <w:i/>
        </w:rPr>
        <w:t>Spirit of S</w:t>
      </w:r>
      <w:r>
        <w:rPr>
          <w:rFonts w:ascii="Times New Roman" w:hAnsi="Times New Roman" w:cs="Times New Roman"/>
          <w:i/>
        </w:rPr>
        <w:t>elective Service,</w:t>
      </w:r>
      <w:r w:rsidRPr="00310A57">
        <w:rPr>
          <w:rFonts w:ascii="Times New Roman" w:hAnsi="Times New Roman" w:cs="Times New Roman"/>
          <w:i/>
        </w:rPr>
        <w:t xml:space="preserve"> </w:t>
      </w:r>
      <w:r w:rsidRPr="00310A57">
        <w:rPr>
          <w:rFonts w:ascii="Times New Roman" w:hAnsi="Times New Roman" w:cs="Times New Roman"/>
        </w:rPr>
        <w:t>115, 124, 124-125.</w:t>
      </w:r>
    </w:p>
    <w:p w14:paraId="66AC8633" w14:textId="77777777" w:rsidR="00D0236C" w:rsidRPr="00310A57" w:rsidRDefault="00D0236C" w:rsidP="00D73EAF">
      <w:pPr>
        <w:pStyle w:val="EndnoteText"/>
        <w:rPr>
          <w:rFonts w:ascii="Times New Roman" w:hAnsi="Times New Roman" w:cs="Times New Roman"/>
        </w:rPr>
      </w:pPr>
    </w:p>
  </w:endnote>
  <w:endnote w:id="119">
    <w:p w14:paraId="03A53E34"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rPr>
        <w:t>Keith</w:t>
      </w:r>
      <w:r w:rsidRPr="00253E03">
        <w:rPr>
          <w:rFonts w:ascii="Times New Roman" w:hAnsi="Times New Roman" w:cs="Times New Roman"/>
          <w:i/>
        </w:rPr>
        <w:t>, Rich Man’s War, Poor Man’s Figh</w:t>
      </w:r>
      <w:r>
        <w:rPr>
          <w:rFonts w:ascii="Times New Roman" w:hAnsi="Times New Roman" w:cs="Times New Roman"/>
          <w:i/>
        </w:rPr>
        <w:t>t</w:t>
      </w:r>
      <w:r>
        <w:rPr>
          <w:rFonts w:ascii="Times New Roman" w:hAnsi="Times New Roman" w:cs="Times New Roman"/>
        </w:rPr>
        <w:t xml:space="preserve">, </w:t>
      </w:r>
      <w:r w:rsidRPr="00310A57">
        <w:rPr>
          <w:rFonts w:ascii="Times New Roman" w:hAnsi="Times New Roman" w:cs="Times New Roman"/>
        </w:rPr>
        <w:t>59.</w:t>
      </w:r>
    </w:p>
    <w:p w14:paraId="7550050A" w14:textId="77777777" w:rsidR="00D0236C" w:rsidRPr="00310A57" w:rsidRDefault="00D0236C" w:rsidP="00D73EAF">
      <w:pPr>
        <w:pStyle w:val="EndnoteText"/>
        <w:rPr>
          <w:rFonts w:ascii="Times New Roman" w:hAnsi="Times New Roman" w:cs="Times New Roman"/>
        </w:rPr>
      </w:pPr>
    </w:p>
  </w:endnote>
  <w:endnote w:id="120">
    <w:p w14:paraId="19DE3AA9"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i/>
        </w:rPr>
        <w:t xml:space="preserve"> of 1917</w:t>
      </w:r>
      <w:r w:rsidRPr="00310A57">
        <w:rPr>
          <w:rFonts w:ascii="Times New Roman" w:hAnsi="Times New Roman" w:cs="Times New Roman"/>
        </w:rPr>
        <w:t xml:space="preserve">, § 5: 80. </w:t>
      </w:r>
      <w:r>
        <w:rPr>
          <w:rFonts w:ascii="Times New Roman" w:hAnsi="Times New Roman" w:cs="Times New Roman"/>
          <w:i/>
        </w:rPr>
        <w:t xml:space="preserve">Union Draft Law, </w:t>
      </w:r>
      <w:r w:rsidRPr="00EB2128">
        <w:rPr>
          <w:rFonts w:ascii="Times New Roman" w:hAnsi="Times New Roman" w:cs="Times New Roman"/>
        </w:rPr>
        <w:t>§</w:t>
      </w:r>
      <w:r w:rsidRPr="00310A57">
        <w:rPr>
          <w:rFonts w:ascii="Times New Roman" w:hAnsi="Times New Roman" w:cs="Times New Roman"/>
        </w:rPr>
        <w:t xml:space="preserve"> 7: 732</w:t>
      </w:r>
      <w:r w:rsidRPr="00310A57">
        <w:rPr>
          <w:rFonts w:ascii="Times New Roman" w:hAnsi="Times New Roman" w:cs="Times New Roman"/>
          <w:i/>
        </w:rPr>
        <w:t>.</w:t>
      </w:r>
      <w:r w:rsidRPr="00310A57">
        <w:rPr>
          <w:rFonts w:ascii="Times New Roman" w:hAnsi="Times New Roman" w:cs="Times New Roman"/>
        </w:rPr>
        <w:t xml:space="preserve"> </w:t>
      </w:r>
    </w:p>
    <w:p w14:paraId="7D7D19C4" w14:textId="77777777" w:rsidR="00D0236C" w:rsidRPr="00310A57" w:rsidRDefault="00D0236C" w:rsidP="00D73EAF">
      <w:pPr>
        <w:pStyle w:val="EndnoteText"/>
        <w:rPr>
          <w:rFonts w:ascii="Times New Roman" w:hAnsi="Times New Roman" w:cs="Times New Roman"/>
        </w:rPr>
      </w:pPr>
    </w:p>
  </w:endnote>
  <w:endnote w:id="121">
    <w:p w14:paraId="43527322"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i/>
        </w:rPr>
        <w:t xml:space="preserve"> of 1917</w:t>
      </w:r>
      <w:r w:rsidRPr="00310A57">
        <w:rPr>
          <w:rFonts w:ascii="Times New Roman" w:hAnsi="Times New Roman" w:cs="Times New Roman"/>
        </w:rPr>
        <w:t>, § 6</w:t>
      </w:r>
      <w:r>
        <w:rPr>
          <w:rFonts w:ascii="Times New Roman" w:hAnsi="Times New Roman" w:cs="Times New Roman"/>
        </w:rPr>
        <w:t xml:space="preserve">: 80-81. </w:t>
      </w:r>
      <w:r w:rsidRPr="00310A57">
        <w:rPr>
          <w:rFonts w:ascii="Times New Roman" w:hAnsi="Times New Roman" w:cs="Times New Roman"/>
          <w:i/>
        </w:rPr>
        <w:t>Arver v. United States</w:t>
      </w:r>
      <w:r w:rsidRPr="00310A57">
        <w:rPr>
          <w:rFonts w:ascii="Times New Roman" w:hAnsi="Times New Roman" w:cs="Times New Roman"/>
        </w:rPr>
        <w:t xml:space="preserve">, 245 U. S. 366 (1918).  </w:t>
      </w:r>
    </w:p>
    <w:p w14:paraId="4D17ADCD" w14:textId="77777777" w:rsidR="00D0236C" w:rsidRPr="00310A57" w:rsidRDefault="00D0236C" w:rsidP="00D73EAF">
      <w:pPr>
        <w:pStyle w:val="EndnoteText"/>
        <w:rPr>
          <w:rFonts w:ascii="Times New Roman" w:hAnsi="Times New Roman" w:cs="Times New Roman"/>
        </w:rPr>
      </w:pPr>
    </w:p>
  </w:endnote>
  <w:endnote w:id="122">
    <w:p w14:paraId="20737222"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i/>
        </w:rPr>
        <w:t xml:space="preserve"> of 1917</w:t>
      </w:r>
      <w:r>
        <w:rPr>
          <w:rFonts w:ascii="Times New Roman" w:hAnsi="Times New Roman" w:cs="Times New Roman"/>
        </w:rPr>
        <w:t xml:space="preserve">, § 10: </w:t>
      </w:r>
      <w:r w:rsidRPr="00310A57">
        <w:rPr>
          <w:rFonts w:ascii="Times New Roman" w:hAnsi="Times New Roman" w:cs="Times New Roman"/>
        </w:rPr>
        <w:t xml:space="preserve">82. Chambers, </w:t>
      </w:r>
      <w:r>
        <w:rPr>
          <w:rFonts w:ascii="Times New Roman" w:hAnsi="Times New Roman" w:cs="Times New Roman"/>
          <w:i/>
        </w:rPr>
        <w:t>To Raise a</w:t>
      </w:r>
      <w:r w:rsidRPr="00310A57">
        <w:rPr>
          <w:rFonts w:ascii="Times New Roman" w:hAnsi="Times New Roman" w:cs="Times New Roman"/>
          <w:i/>
        </w:rPr>
        <w:t>n Army,</w:t>
      </w:r>
      <w:r w:rsidRPr="00310A57">
        <w:rPr>
          <w:rFonts w:ascii="Times New Roman" w:hAnsi="Times New Roman" w:cs="Times New Roman"/>
        </w:rPr>
        <w:t xml:space="preserve"> 175, 185, 347. Bureau of Labor Statistics, at </w:t>
      </w:r>
      <w:hyperlink r:id="rId8" w:history="1">
        <w:r w:rsidRPr="008034A2">
          <w:rPr>
            <w:rStyle w:val="Hyperlink"/>
            <w:rFonts w:ascii="Times New Roman" w:hAnsi="Times New Roman" w:cs="Times New Roman"/>
            <w:color w:val="auto"/>
          </w:rPr>
          <w:t>www.bls.gov/data/inflation_calculator.htm</w:t>
        </w:r>
      </w:hyperlink>
      <w:r w:rsidRPr="008034A2">
        <w:rPr>
          <w:rFonts w:ascii="Times New Roman" w:hAnsi="Times New Roman" w:cs="Times New Roman"/>
        </w:rPr>
        <w:t xml:space="preserve">, </w:t>
      </w:r>
      <w:r w:rsidRPr="00310A57">
        <w:rPr>
          <w:rFonts w:ascii="Times New Roman" w:hAnsi="Times New Roman" w:cs="Times New Roman"/>
        </w:rPr>
        <w:t xml:space="preserve">accessed January 24, 2013. War Risk Insurance effective in World War I was enacted and amended several times: </w:t>
      </w:r>
      <w:r w:rsidRPr="00310A57">
        <w:rPr>
          <w:rFonts w:ascii="Times New Roman" w:hAnsi="Times New Roman" w:cs="Times New Roman"/>
          <w:i/>
        </w:rPr>
        <w:t xml:space="preserve">An Act to authorize the establishment of a Bureau of War Risk Insurance in the Treasury Department, </w:t>
      </w:r>
      <w:r w:rsidRPr="00310A57">
        <w:rPr>
          <w:rFonts w:ascii="Times New Roman" w:hAnsi="Times New Roman" w:cs="Times New Roman"/>
        </w:rPr>
        <w:t>Public Law 63-193,</w:t>
      </w:r>
      <w:r w:rsidRPr="00310A57">
        <w:rPr>
          <w:rFonts w:ascii="Times New Roman" w:hAnsi="Times New Roman" w:cs="Times New Roman"/>
          <w:i/>
        </w:rPr>
        <w:t xml:space="preserve"> U. S. Statutes at Large </w:t>
      </w:r>
      <w:r w:rsidRPr="00310A57">
        <w:rPr>
          <w:rFonts w:ascii="Times New Roman" w:hAnsi="Times New Roman" w:cs="Times New Roman"/>
        </w:rPr>
        <w:t>38</w:t>
      </w:r>
      <w:r w:rsidRPr="00310A57">
        <w:rPr>
          <w:rFonts w:ascii="Times New Roman" w:hAnsi="Times New Roman" w:cs="Times New Roman"/>
          <w:i/>
        </w:rPr>
        <w:t xml:space="preserve"> (1914): </w:t>
      </w:r>
      <w:r w:rsidRPr="00310A57">
        <w:rPr>
          <w:rFonts w:ascii="Times New Roman" w:hAnsi="Times New Roman" w:cs="Times New Roman"/>
        </w:rPr>
        <w:t>711</w:t>
      </w:r>
      <w:r>
        <w:rPr>
          <w:rFonts w:ascii="Times New Roman" w:hAnsi="Times New Roman" w:cs="Times New Roman"/>
          <w:i/>
        </w:rPr>
        <w:t xml:space="preserve">. </w:t>
      </w:r>
      <w:r w:rsidRPr="00310A57">
        <w:rPr>
          <w:rFonts w:ascii="Times New Roman" w:hAnsi="Times New Roman" w:cs="Times New Roman"/>
          <w:i/>
        </w:rPr>
        <w:t>An Act to Amend an Act entitled “An Act to authorize the establishment of a Bureau of War Risk Insurance in the Treasury Department” approved September second nineteen hundred fourteen and for other purposes.</w:t>
      </w:r>
      <w:r w:rsidRPr="00310A57">
        <w:rPr>
          <w:rFonts w:ascii="Times New Roman" w:hAnsi="Times New Roman" w:cs="Times New Roman"/>
        </w:rPr>
        <w:t xml:space="preserve"> Public Law 65-66, </w:t>
      </w:r>
      <w:r w:rsidRPr="00310A57">
        <w:rPr>
          <w:rFonts w:ascii="Times New Roman" w:hAnsi="Times New Roman" w:cs="Times New Roman"/>
          <w:i/>
        </w:rPr>
        <w:t>U. S. Statutes at Large</w:t>
      </w:r>
      <w:r w:rsidRPr="00310A57">
        <w:rPr>
          <w:rFonts w:ascii="Times New Roman" w:hAnsi="Times New Roman" w:cs="Times New Roman"/>
        </w:rPr>
        <w:t xml:space="preserve"> 40 (1917): 102, and the identically titled further act, Public Law 65-90, </w:t>
      </w:r>
      <w:r w:rsidRPr="00310A57">
        <w:rPr>
          <w:rFonts w:ascii="Times New Roman" w:hAnsi="Times New Roman" w:cs="Times New Roman"/>
          <w:i/>
        </w:rPr>
        <w:t>U.S.</w:t>
      </w:r>
      <w:r w:rsidRPr="00310A57">
        <w:rPr>
          <w:rFonts w:ascii="Times New Roman" w:hAnsi="Times New Roman" w:cs="Times New Roman"/>
        </w:rPr>
        <w:t xml:space="preserve"> </w:t>
      </w:r>
      <w:r w:rsidRPr="00310A57">
        <w:rPr>
          <w:rFonts w:ascii="Times New Roman" w:hAnsi="Times New Roman" w:cs="Times New Roman"/>
          <w:i/>
        </w:rPr>
        <w:t>Statutes at Large 40 (1917)</w:t>
      </w:r>
      <w:r w:rsidRPr="00310A57">
        <w:rPr>
          <w:rFonts w:ascii="Times New Roman" w:hAnsi="Times New Roman" w:cs="Times New Roman"/>
        </w:rPr>
        <w:t xml:space="preserve">: 398. </w:t>
      </w:r>
    </w:p>
    <w:p w14:paraId="07EE41F8" w14:textId="77777777" w:rsidR="00D0236C" w:rsidRPr="00ED3638" w:rsidRDefault="00D0236C" w:rsidP="00D73EAF">
      <w:pPr>
        <w:pStyle w:val="EndnoteText"/>
        <w:rPr>
          <w:rFonts w:ascii="Times New Roman" w:hAnsi="Times New Roman" w:cs="Times New Roman"/>
        </w:rPr>
      </w:pPr>
    </w:p>
  </w:endnote>
  <w:endnote w:id="123">
    <w:p w14:paraId="5A6582BC"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i/>
        </w:rPr>
        <w:t xml:space="preserve"> of 1917</w:t>
      </w:r>
      <w:r w:rsidRPr="00310A57">
        <w:rPr>
          <w:rFonts w:ascii="Times New Roman" w:hAnsi="Times New Roman" w:cs="Times New Roman"/>
        </w:rPr>
        <w:t>, § 12: 82-83.</w:t>
      </w:r>
      <w:r>
        <w:rPr>
          <w:rFonts w:ascii="Times New Roman" w:hAnsi="Times New Roman" w:cs="Times New Roman"/>
        </w:rPr>
        <w:t xml:space="preserve"> U.S. Constitution, a</w:t>
      </w:r>
      <w:r w:rsidRPr="00310A57">
        <w:rPr>
          <w:rFonts w:ascii="Times New Roman" w:hAnsi="Times New Roman" w:cs="Times New Roman"/>
        </w:rPr>
        <w:t xml:space="preserve">mend. 18. </w:t>
      </w:r>
      <w:r w:rsidRPr="00310A57">
        <w:rPr>
          <w:rFonts w:ascii="Times New Roman" w:hAnsi="Times New Roman" w:cs="Times New Roman"/>
          <w:i/>
        </w:rPr>
        <w:t>Proposing an amendment to the Constitution of the United States</w:t>
      </w:r>
      <w:r w:rsidRPr="00310A57">
        <w:rPr>
          <w:rFonts w:ascii="Times New Roman" w:hAnsi="Times New Roman" w:cs="Times New Roman"/>
        </w:rPr>
        <w:t>, S. J. Res. 17, 66</w:t>
      </w:r>
      <w:r w:rsidRPr="00310A57">
        <w:rPr>
          <w:rFonts w:ascii="Times New Roman" w:hAnsi="Times New Roman" w:cs="Times New Roman"/>
          <w:vertAlign w:val="superscript"/>
        </w:rPr>
        <w:t>th</w:t>
      </w:r>
      <w:r w:rsidRPr="00310A57">
        <w:rPr>
          <w:rFonts w:ascii="Times New Roman" w:hAnsi="Times New Roman" w:cs="Times New Roman"/>
        </w:rPr>
        <w:t xml:space="preserve"> Cong. </w:t>
      </w:r>
      <w:r w:rsidRPr="00310A57">
        <w:rPr>
          <w:rFonts w:ascii="Times New Roman" w:hAnsi="Times New Roman" w:cs="Times New Roman"/>
          <w:i/>
        </w:rPr>
        <w:t>U. S.</w:t>
      </w:r>
      <w:r w:rsidRPr="00310A57">
        <w:rPr>
          <w:rFonts w:ascii="Times New Roman" w:hAnsi="Times New Roman" w:cs="Times New Roman"/>
        </w:rPr>
        <w:t xml:space="preserve"> </w:t>
      </w:r>
      <w:r w:rsidRPr="00310A57">
        <w:rPr>
          <w:rFonts w:ascii="Times New Roman" w:hAnsi="Times New Roman" w:cs="Times New Roman"/>
          <w:i/>
        </w:rPr>
        <w:t xml:space="preserve">Statutes at Large </w:t>
      </w:r>
      <w:r w:rsidRPr="00310A57">
        <w:rPr>
          <w:rFonts w:ascii="Times New Roman" w:hAnsi="Times New Roman" w:cs="Times New Roman"/>
        </w:rPr>
        <w:t xml:space="preserve">41 </w:t>
      </w:r>
      <w:r w:rsidRPr="00310A57">
        <w:rPr>
          <w:rFonts w:ascii="Times New Roman" w:hAnsi="Times New Roman" w:cs="Times New Roman"/>
          <w:i/>
        </w:rPr>
        <w:t>(1917)</w:t>
      </w:r>
      <w:r w:rsidRPr="00310A57">
        <w:rPr>
          <w:rFonts w:ascii="Times New Roman" w:hAnsi="Times New Roman" w:cs="Times New Roman"/>
        </w:rPr>
        <w:t xml:space="preserve">: 1050. </w:t>
      </w:r>
    </w:p>
    <w:p w14:paraId="0355569E" w14:textId="77777777" w:rsidR="00D0236C" w:rsidRPr="00310A57" w:rsidRDefault="00D0236C" w:rsidP="00D73EAF">
      <w:pPr>
        <w:pStyle w:val="EndnoteText"/>
        <w:rPr>
          <w:rFonts w:ascii="Times New Roman" w:hAnsi="Times New Roman" w:cs="Times New Roman"/>
        </w:rPr>
      </w:pPr>
    </w:p>
  </w:endnote>
  <w:endnote w:id="124">
    <w:p w14:paraId="7BE8A996"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i/>
        </w:rPr>
        <w:t xml:space="preserve"> of 1917</w:t>
      </w:r>
      <w:r w:rsidRPr="00310A57">
        <w:rPr>
          <w:rFonts w:ascii="Times New Roman" w:hAnsi="Times New Roman" w:cs="Times New Roman"/>
        </w:rPr>
        <w:t>, § 13: 83.</w:t>
      </w:r>
    </w:p>
    <w:p w14:paraId="27BED68F" w14:textId="77777777" w:rsidR="00D0236C" w:rsidRPr="00310A57" w:rsidRDefault="00D0236C" w:rsidP="00D73EAF">
      <w:pPr>
        <w:pStyle w:val="EndnoteText"/>
        <w:rPr>
          <w:rFonts w:ascii="Times New Roman" w:hAnsi="Times New Roman" w:cs="Times New Roman"/>
        </w:rPr>
      </w:pPr>
    </w:p>
  </w:endnote>
  <w:endnote w:id="125">
    <w:p w14:paraId="5F39E81D" w14:textId="77777777" w:rsidR="00D0236C" w:rsidRPr="00310A57" w:rsidRDefault="00D0236C" w:rsidP="00D73EAF">
      <w:pPr>
        <w:pStyle w:val="EndnoteText"/>
        <w:rPr>
          <w:rFonts w:ascii="Times New Roman" w:hAnsi="Times New Roman" w:cs="Times New Roman"/>
        </w:rPr>
      </w:pPr>
      <w:r>
        <w:rPr>
          <w:rFonts w:ascii="Times New Roman" w:hAnsi="Times New Roman" w:cs="Times New Roman"/>
        </w:rPr>
        <w:tab/>
      </w:r>
      <w:r w:rsidRPr="00310A57">
        <w:rPr>
          <w:rStyle w:val="EndnoteReference"/>
          <w:rFonts w:ascii="Times New Roman" w:hAnsi="Times New Roman" w:cs="Times New Roman"/>
        </w:rPr>
        <w:endnoteRef/>
      </w:r>
      <w:r w:rsidRPr="00310A57">
        <w:rPr>
          <w:rFonts w:ascii="Times New Roman" w:hAnsi="Times New Roman" w:cs="Times New Roman"/>
        </w:rPr>
        <w:t xml:space="preserve"> </w:t>
      </w:r>
      <w:r>
        <w:rPr>
          <w:rFonts w:ascii="Times New Roman" w:hAnsi="Times New Roman" w:cs="Times New Roman"/>
          <w:i/>
        </w:rPr>
        <w:t>Army Bill</w:t>
      </w:r>
      <w:r w:rsidRPr="00310A57">
        <w:rPr>
          <w:rFonts w:ascii="Times New Roman" w:hAnsi="Times New Roman" w:cs="Times New Roman"/>
          <w:i/>
        </w:rPr>
        <w:t xml:space="preserve"> of 1917</w:t>
      </w:r>
      <w:r w:rsidRPr="00310A57">
        <w:rPr>
          <w:rFonts w:ascii="Times New Roman" w:hAnsi="Times New Roman" w:cs="Times New Roman"/>
        </w:rPr>
        <w:t>, § 14: 83.</w:t>
      </w:r>
      <w:r>
        <w:rPr>
          <w:rFonts w:ascii="Times New Roman" w:hAnsi="Times New Roman" w:cs="Times New Roman"/>
        </w:rPr>
        <w:t xml:space="preserve"> U.S. Constitution, </w:t>
      </w:r>
      <w:r w:rsidRPr="00310A57">
        <w:rPr>
          <w:rFonts w:ascii="Times New Roman" w:hAnsi="Times New Roman" w:cs="Times New Roman"/>
        </w:rPr>
        <w:t xml:space="preserve">art. </w:t>
      </w:r>
      <w:r>
        <w:rPr>
          <w:rFonts w:ascii="Times New Roman" w:hAnsi="Times New Roman" w:cs="Times New Roman"/>
        </w:rPr>
        <w:t>5,</w:t>
      </w:r>
      <w:r w:rsidRPr="00310A57">
        <w:rPr>
          <w:rFonts w:ascii="Times New Roman" w:hAnsi="Times New Roman" w:cs="Times New Roman"/>
        </w:rPr>
        <w:t xml:space="preserve"> sec. </w:t>
      </w:r>
      <w:r>
        <w:rPr>
          <w:rFonts w:ascii="Times New Roman" w:hAnsi="Times New Roman" w:cs="Times New Roman"/>
        </w:rPr>
        <w:t>2.</w:t>
      </w:r>
    </w:p>
    <w:p w14:paraId="4B8A9B44" w14:textId="77777777" w:rsidR="00D0236C" w:rsidRPr="00310A57" w:rsidRDefault="00D0236C" w:rsidP="00D73EAF">
      <w:pPr>
        <w:pStyle w:val="EndnoteText"/>
        <w:rPr>
          <w:rFonts w:ascii="Times New Roman" w:hAnsi="Times New Roman" w:cs="Times New Roman"/>
        </w:rPr>
      </w:pPr>
    </w:p>
  </w:endnote>
  <w:endnote w:id="126">
    <w:p w14:paraId="1F736DC6" w14:textId="77777777" w:rsidR="00D0236C" w:rsidRPr="00F41099" w:rsidRDefault="00D0236C" w:rsidP="00D73EAF">
      <w:pPr>
        <w:pStyle w:val="EndnoteText"/>
        <w:rPr>
          <w:rFonts w:ascii="Times New Roman" w:hAnsi="Times New Roman" w:cs="Times New Roman"/>
        </w:rPr>
      </w:pPr>
      <w:r>
        <w:tab/>
      </w:r>
      <w:r w:rsidRPr="00F41099">
        <w:rPr>
          <w:rStyle w:val="EndnoteReference"/>
          <w:rFonts w:ascii="Times New Roman" w:hAnsi="Times New Roman" w:cs="Times New Roman"/>
        </w:rPr>
        <w:endnoteRef/>
      </w:r>
      <w:r w:rsidRPr="00F41099">
        <w:rPr>
          <w:rFonts w:ascii="Times New Roman" w:hAnsi="Times New Roman" w:cs="Times New Roman"/>
        </w:rPr>
        <w:t xml:space="preserve"> </w:t>
      </w:r>
      <w:r w:rsidRPr="00F41099">
        <w:rPr>
          <w:rFonts w:ascii="Times New Roman" w:hAnsi="Times New Roman" w:cs="Times New Roman"/>
          <w:i/>
        </w:rPr>
        <w:t xml:space="preserve">An Act To regulate immigration of aliens to, and the residence of aliens in, the United States, </w:t>
      </w:r>
      <w:r w:rsidRPr="00F41099">
        <w:rPr>
          <w:rFonts w:ascii="Times New Roman" w:hAnsi="Times New Roman" w:cs="Times New Roman"/>
        </w:rPr>
        <w:t xml:space="preserve">Public Law 64-301, </w:t>
      </w:r>
      <w:r w:rsidRPr="00F41099">
        <w:rPr>
          <w:rFonts w:ascii="Times New Roman" w:hAnsi="Times New Roman" w:cs="Times New Roman"/>
          <w:i/>
        </w:rPr>
        <w:t>U. S. Statutes at Large</w:t>
      </w:r>
      <w:r w:rsidRPr="00F41099">
        <w:rPr>
          <w:rFonts w:ascii="Times New Roman" w:hAnsi="Times New Roman" w:cs="Times New Roman"/>
        </w:rPr>
        <w:t xml:space="preserve"> 39 (1917): 874.</w:t>
      </w:r>
    </w:p>
    <w:p w14:paraId="2A471840" w14:textId="77777777" w:rsidR="00D0236C" w:rsidRPr="00F41099" w:rsidRDefault="00D0236C" w:rsidP="00D73EAF">
      <w:pPr>
        <w:pStyle w:val="EndnoteText"/>
        <w:rPr>
          <w:rFonts w:ascii="Times New Roman" w:hAnsi="Times New Roman" w:cs="Times New Roman"/>
        </w:rPr>
      </w:pPr>
    </w:p>
  </w:endnote>
  <w:endnote w:id="127">
    <w:p w14:paraId="047A287E" w14:textId="77777777" w:rsidR="00D0236C" w:rsidRDefault="00D0236C" w:rsidP="008F117B">
      <w:pPr>
        <w:pStyle w:val="EndnoteText"/>
        <w:rPr>
          <w:rFonts w:ascii="Times New Roman" w:hAnsi="Times New Roman" w:cs="Times New Roman"/>
        </w:rPr>
      </w:pPr>
      <w:r>
        <w:rPr>
          <w:rFonts w:ascii="Times New Roman" w:hAnsi="Times New Roman" w:cs="Times New Roman"/>
        </w:rPr>
        <w:t>Notes to Chapter 4</w:t>
      </w:r>
    </w:p>
    <w:p w14:paraId="5D702A0F" w14:textId="77777777" w:rsidR="00D0236C" w:rsidRDefault="00D0236C" w:rsidP="008F117B">
      <w:pPr>
        <w:pStyle w:val="EndnoteText"/>
        <w:rPr>
          <w:rFonts w:ascii="Times New Roman" w:hAnsi="Times New Roman" w:cs="Times New Roman"/>
        </w:rPr>
      </w:pPr>
    </w:p>
    <w:p w14:paraId="330A7BCF" w14:textId="77777777" w:rsidR="00D0236C" w:rsidRPr="00AB1A7B" w:rsidRDefault="00D0236C" w:rsidP="008F117B">
      <w:pPr>
        <w:pStyle w:val="EndnoteText"/>
        <w:rPr>
          <w:rFonts w:ascii="Times New Roman" w:hAnsi="Times New Roman" w:cs="Times New Roman"/>
        </w:rPr>
      </w:pPr>
      <w:r>
        <w:rPr>
          <w:rFonts w:ascii="Times New Roman" w:hAnsi="Times New Roman" w:cs="Times New Roman"/>
        </w:rPr>
        <w:tab/>
      </w:r>
      <w:r w:rsidRPr="00AB1A7B">
        <w:rPr>
          <w:rStyle w:val="EndnoteReference"/>
          <w:rFonts w:ascii="Times New Roman" w:hAnsi="Times New Roman" w:cs="Times New Roman"/>
        </w:rPr>
        <w:endnoteRef/>
      </w:r>
      <w:r w:rsidRPr="00AB1A7B">
        <w:rPr>
          <w:rFonts w:ascii="Times New Roman" w:hAnsi="Times New Roman" w:cs="Times New Roman"/>
        </w:rPr>
        <w:t xml:space="preserve"> Crowder, </w:t>
      </w:r>
      <w:r w:rsidRPr="00AB1A7B">
        <w:rPr>
          <w:rFonts w:ascii="Times New Roman" w:hAnsi="Times New Roman" w:cs="Times New Roman"/>
          <w:i/>
        </w:rPr>
        <w:t>The Spirit of Selective Service</w:t>
      </w:r>
      <w:r>
        <w:rPr>
          <w:rFonts w:ascii="Times New Roman" w:hAnsi="Times New Roman" w:cs="Times New Roman"/>
          <w:i/>
        </w:rPr>
        <w:t xml:space="preserve">, </w:t>
      </w:r>
      <w:r w:rsidRPr="00AB1A7B">
        <w:rPr>
          <w:rFonts w:ascii="Times New Roman" w:hAnsi="Times New Roman" w:cs="Times New Roman"/>
        </w:rPr>
        <w:t>120.</w:t>
      </w:r>
    </w:p>
    <w:p w14:paraId="343C7F6E" w14:textId="77777777" w:rsidR="00D0236C" w:rsidRPr="00AB1A7B" w:rsidRDefault="00D0236C" w:rsidP="008F117B">
      <w:pPr>
        <w:pStyle w:val="EndnoteText"/>
        <w:rPr>
          <w:rFonts w:ascii="Times New Roman" w:hAnsi="Times New Roman" w:cs="Times New Roman"/>
        </w:rPr>
      </w:pPr>
    </w:p>
  </w:endnote>
  <w:endnote w:id="128">
    <w:p w14:paraId="0FF16087" w14:textId="77777777" w:rsidR="00D0236C" w:rsidRPr="00AB1A7B" w:rsidRDefault="00D0236C" w:rsidP="008F117B">
      <w:pPr>
        <w:pStyle w:val="EndnoteText"/>
        <w:rPr>
          <w:rFonts w:ascii="Times New Roman" w:hAnsi="Times New Roman" w:cs="Times New Roman"/>
        </w:rPr>
      </w:pPr>
      <w:r w:rsidRPr="00AB1A7B">
        <w:rPr>
          <w:rFonts w:ascii="Times New Roman" w:hAnsi="Times New Roman" w:cs="Times New Roman"/>
        </w:rPr>
        <w:tab/>
      </w:r>
      <w:r w:rsidRPr="00AB1A7B">
        <w:rPr>
          <w:rStyle w:val="EndnoteReference"/>
          <w:rFonts w:ascii="Times New Roman" w:hAnsi="Times New Roman" w:cs="Times New Roman"/>
        </w:rPr>
        <w:endnoteRef/>
      </w:r>
      <w:r w:rsidRPr="00AB1A7B">
        <w:rPr>
          <w:rFonts w:ascii="Times New Roman" w:hAnsi="Times New Roman" w:cs="Times New Roman"/>
        </w:rPr>
        <w:t xml:space="preserve"> </w:t>
      </w:r>
      <w:r w:rsidRPr="00464997">
        <w:rPr>
          <w:rFonts w:ascii="Times New Roman" w:hAnsi="Times New Roman" w:cs="Times New Roman"/>
        </w:rPr>
        <w:t xml:space="preserve">Higham, </w:t>
      </w:r>
      <w:r w:rsidRPr="00464997">
        <w:rPr>
          <w:rFonts w:ascii="Times New Roman" w:hAnsi="Times New Roman" w:cs="Times New Roman"/>
          <w:i/>
        </w:rPr>
        <w:t>Strangers in the Land</w:t>
      </w:r>
      <w:r w:rsidRPr="00AB1A7B">
        <w:rPr>
          <w:rFonts w:ascii="Times New Roman" w:hAnsi="Times New Roman" w:cs="Times New Roman"/>
        </w:rPr>
        <w:t>, 271.</w:t>
      </w:r>
    </w:p>
    <w:p w14:paraId="3A10CC0C" w14:textId="77777777" w:rsidR="00D0236C" w:rsidRPr="00AB1A7B" w:rsidRDefault="00D0236C" w:rsidP="008F117B">
      <w:pPr>
        <w:pStyle w:val="EndnoteText"/>
        <w:rPr>
          <w:rFonts w:ascii="Times New Roman" w:hAnsi="Times New Roman" w:cs="Times New Roman"/>
        </w:rPr>
      </w:pPr>
    </w:p>
  </w:endnote>
  <w:endnote w:id="129">
    <w:p w14:paraId="3170BA42" w14:textId="77777777" w:rsidR="00D0236C" w:rsidRPr="001B2285" w:rsidRDefault="00D0236C" w:rsidP="008F117B">
      <w:pPr>
        <w:pStyle w:val="EndnoteText"/>
        <w:rPr>
          <w:rFonts w:ascii="Times New Roman" w:hAnsi="Times New Roman" w:cs="Times New Roman"/>
        </w:rPr>
      </w:pPr>
      <w:r w:rsidRPr="00AB1A7B">
        <w:rPr>
          <w:rFonts w:ascii="Times New Roman" w:hAnsi="Times New Roman" w:cs="Times New Roman"/>
        </w:rPr>
        <w:tab/>
      </w:r>
      <w:r w:rsidRPr="00AB1A7B">
        <w:rPr>
          <w:rStyle w:val="EndnoteReference"/>
          <w:rFonts w:ascii="Times New Roman" w:hAnsi="Times New Roman" w:cs="Times New Roman"/>
        </w:rPr>
        <w:endnoteRef/>
      </w:r>
      <w:r w:rsidRPr="00AB1A7B">
        <w:rPr>
          <w:rFonts w:ascii="Times New Roman" w:hAnsi="Times New Roman" w:cs="Times New Roman"/>
        </w:rPr>
        <w:t xml:space="preserve"> Among a myriad of cases see </w:t>
      </w:r>
      <w:r w:rsidRPr="00AB1A7B">
        <w:rPr>
          <w:rFonts w:ascii="Times New Roman" w:hAnsi="Times New Roman" w:cs="Times New Roman"/>
          <w:i/>
        </w:rPr>
        <w:t>Mayor of Philadelphia v. Education Equality League</w:t>
      </w:r>
      <w:r w:rsidRPr="00AB1A7B">
        <w:rPr>
          <w:rFonts w:ascii="Times New Roman" w:hAnsi="Times New Roman" w:cs="Times New Roman"/>
        </w:rPr>
        <w:t xml:space="preserve">, 415 U. S. 605 (1974), 620 and </w:t>
      </w:r>
      <w:r w:rsidRPr="00AB1A7B">
        <w:rPr>
          <w:rFonts w:ascii="Times New Roman" w:hAnsi="Times New Roman" w:cs="Times New Roman"/>
          <w:i/>
        </w:rPr>
        <w:t>International Brotherhood of Teamsters v. United States</w:t>
      </w:r>
      <w:r w:rsidRPr="00AB1A7B">
        <w:rPr>
          <w:rFonts w:ascii="Times New Roman" w:hAnsi="Times New Roman" w:cs="Times New Roman"/>
        </w:rPr>
        <w:t>, 431 U. S. 324 (1977), 339.</w:t>
      </w:r>
    </w:p>
    <w:p w14:paraId="4CA63DE8" w14:textId="77777777" w:rsidR="00D0236C" w:rsidRPr="001B2285" w:rsidRDefault="00D0236C" w:rsidP="008F117B">
      <w:pPr>
        <w:pStyle w:val="EndnoteText"/>
        <w:rPr>
          <w:rFonts w:ascii="Times New Roman" w:hAnsi="Times New Roman" w:cs="Times New Roman"/>
        </w:rPr>
      </w:pPr>
    </w:p>
  </w:endnote>
  <w:endnote w:id="130">
    <w:p w14:paraId="20A1D582" w14:textId="77777777" w:rsidR="00D0236C" w:rsidRPr="001B2285" w:rsidRDefault="00D0236C" w:rsidP="001B2285">
      <w:pPr>
        <w:pStyle w:val="EndnoteText"/>
        <w:rPr>
          <w:rFonts w:ascii="Times New Roman" w:hAnsi="Times New Roman" w:cs="Times New Roman"/>
        </w:rPr>
      </w:pPr>
      <w:r w:rsidRPr="001B2285">
        <w:rPr>
          <w:rFonts w:ascii="Times New Roman" w:hAnsi="Times New Roman" w:cs="Times New Roman"/>
        </w:rPr>
        <w:tab/>
      </w:r>
      <w:r w:rsidRPr="001B2285">
        <w:rPr>
          <w:rStyle w:val="EndnoteReference"/>
          <w:rFonts w:ascii="Times New Roman" w:hAnsi="Times New Roman" w:cs="Times New Roman"/>
        </w:rPr>
        <w:endnoteRef/>
      </w:r>
      <w:r w:rsidRPr="001B2285">
        <w:rPr>
          <w:rFonts w:ascii="Times New Roman" w:hAnsi="Times New Roman" w:cs="Times New Roman"/>
        </w:rPr>
        <w:t xml:space="preserve"> PMG</w:t>
      </w:r>
      <w:r w:rsidRPr="001B2285">
        <w:rPr>
          <w:rFonts w:ascii="Times New Roman" w:hAnsi="Times New Roman" w:cs="Times New Roman"/>
          <w:i/>
        </w:rPr>
        <w:t>, First Report</w:t>
      </w:r>
      <w:r w:rsidRPr="001B2285">
        <w:rPr>
          <w:rFonts w:ascii="Times New Roman" w:hAnsi="Times New Roman" w:cs="Times New Roman"/>
        </w:rPr>
        <w:t>, Appendix Table 45, 115-116.</w:t>
      </w:r>
    </w:p>
    <w:p w14:paraId="7B88A91A" w14:textId="77777777" w:rsidR="00D0236C" w:rsidRPr="001B2285" w:rsidRDefault="00D0236C" w:rsidP="001B2285">
      <w:pPr>
        <w:pStyle w:val="EndnoteText"/>
        <w:rPr>
          <w:rFonts w:ascii="Times New Roman" w:hAnsi="Times New Roman" w:cs="Times New Roman"/>
        </w:rPr>
      </w:pPr>
    </w:p>
  </w:endnote>
  <w:endnote w:id="131">
    <w:p w14:paraId="44CC3239" w14:textId="77777777" w:rsidR="00D0236C" w:rsidRDefault="00D0236C" w:rsidP="001149F5">
      <w:pPr>
        <w:pStyle w:val="EndnoteText"/>
        <w:rPr>
          <w:rFonts w:ascii="Times New Roman" w:hAnsi="Times New Roman" w:cs="Times New Roman"/>
        </w:rPr>
      </w:pPr>
      <w:r>
        <w:rPr>
          <w:rFonts w:ascii="Times New Roman" w:hAnsi="Times New Roman" w:cs="Times New Roman"/>
        </w:rPr>
        <w:tab/>
      </w:r>
      <w:r w:rsidRPr="00271C0B">
        <w:rPr>
          <w:rStyle w:val="EndnoteReference"/>
          <w:rFonts w:ascii="Times New Roman" w:hAnsi="Times New Roman" w:cs="Times New Roman"/>
        </w:rPr>
        <w:endnoteRef/>
      </w:r>
      <w:r w:rsidRPr="00271C0B">
        <w:rPr>
          <w:rFonts w:ascii="Times New Roman" w:hAnsi="Times New Roman" w:cs="Times New Roman"/>
        </w:rPr>
        <w:t xml:space="preserve"> PMG</w:t>
      </w:r>
      <w:r w:rsidRPr="00271C0B">
        <w:rPr>
          <w:rFonts w:ascii="Times New Roman" w:hAnsi="Times New Roman" w:cs="Times New Roman"/>
          <w:i/>
        </w:rPr>
        <w:t>, First Report</w:t>
      </w:r>
      <w:r w:rsidRPr="00271C0B">
        <w:rPr>
          <w:rFonts w:ascii="Times New Roman" w:hAnsi="Times New Roman" w:cs="Times New Roman"/>
        </w:rPr>
        <w:t>, 24, 115-116.</w:t>
      </w:r>
      <w:r>
        <w:rPr>
          <w:rFonts w:ascii="Times New Roman" w:hAnsi="Times New Roman" w:cs="Times New Roman"/>
        </w:rPr>
        <w:t xml:space="preserve"> “New Army Recruiting Record,” </w:t>
      </w:r>
      <w:r w:rsidRPr="005F6A11">
        <w:rPr>
          <w:rFonts w:ascii="Times New Roman" w:hAnsi="Times New Roman" w:cs="Times New Roman"/>
          <w:i/>
        </w:rPr>
        <w:t>NYT</w:t>
      </w:r>
      <w:r>
        <w:rPr>
          <w:rFonts w:ascii="Times New Roman" w:hAnsi="Times New Roman" w:cs="Times New Roman"/>
        </w:rPr>
        <w:t>, May 2, 1917.</w:t>
      </w:r>
    </w:p>
    <w:p w14:paraId="68AF7E36" w14:textId="77777777" w:rsidR="00D0236C" w:rsidRPr="001149F5" w:rsidRDefault="00D0236C" w:rsidP="001149F5">
      <w:pPr>
        <w:pStyle w:val="EndnoteText"/>
        <w:rPr>
          <w:rFonts w:ascii="Times New Roman" w:hAnsi="Times New Roman" w:cs="Times New Roman"/>
        </w:rPr>
      </w:pPr>
    </w:p>
  </w:endnote>
  <w:endnote w:id="132">
    <w:p w14:paraId="2F89BEBA" w14:textId="77777777" w:rsidR="00D0236C" w:rsidRPr="00AB1A7B" w:rsidRDefault="00D0236C" w:rsidP="008F117B">
      <w:pPr>
        <w:pStyle w:val="EndnoteText"/>
        <w:rPr>
          <w:rFonts w:ascii="Times New Roman" w:hAnsi="Times New Roman" w:cs="Times New Roman"/>
        </w:rPr>
      </w:pPr>
      <w:r w:rsidRPr="00AB1A7B">
        <w:rPr>
          <w:rFonts w:ascii="Times New Roman" w:hAnsi="Times New Roman" w:cs="Times New Roman"/>
        </w:rPr>
        <w:tab/>
      </w:r>
      <w:r w:rsidRPr="00AB1A7B">
        <w:rPr>
          <w:rStyle w:val="EndnoteReference"/>
          <w:rFonts w:ascii="Times New Roman" w:hAnsi="Times New Roman" w:cs="Times New Roman"/>
        </w:rPr>
        <w:endnoteRef/>
      </w:r>
      <w:r w:rsidRPr="00AB1A7B">
        <w:rPr>
          <w:rFonts w:ascii="Times New Roman" w:hAnsi="Times New Roman" w:cs="Times New Roman"/>
        </w:rPr>
        <w:t xml:space="preserve"> National Archives and Records Administration, </w:t>
      </w:r>
      <w:r w:rsidRPr="00AB1A7B">
        <w:rPr>
          <w:rFonts w:ascii="Times New Roman" w:hAnsi="Times New Roman" w:cs="Times New Roman"/>
          <w:i/>
        </w:rPr>
        <w:t>Records of the Selective Service System (World War I)</w:t>
      </w:r>
      <w:r w:rsidRPr="00AB1A7B">
        <w:rPr>
          <w:rFonts w:ascii="Times New Roman" w:hAnsi="Times New Roman" w:cs="Times New Roman"/>
        </w:rPr>
        <w:t xml:space="preserve">, </w:t>
      </w:r>
      <w:hyperlink r:id="rId9" w:anchor="163.1" w:history="1">
        <w:r w:rsidRPr="008034A2">
          <w:rPr>
            <w:rStyle w:val="Hyperlink"/>
            <w:rFonts w:ascii="Times New Roman" w:hAnsi="Times New Roman" w:cs="Times New Roman"/>
            <w:color w:val="auto"/>
          </w:rPr>
          <w:t>http://www.archives.gov/research/guide-fed-records/groups/163.html#163.1</w:t>
        </w:r>
      </w:hyperlink>
      <w:r w:rsidRPr="008034A2">
        <w:rPr>
          <w:rFonts w:ascii="Times New Roman" w:hAnsi="Times New Roman" w:cs="Times New Roman"/>
        </w:rPr>
        <w:t>.</w:t>
      </w:r>
      <w:r w:rsidRPr="00AB1A7B">
        <w:rPr>
          <w:rFonts w:ascii="Times New Roman" w:hAnsi="Times New Roman" w:cs="Times New Roman"/>
        </w:rPr>
        <w:t xml:space="preserve"> Web version based on Robert B. Matchette et al, comp. </w:t>
      </w:r>
      <w:r w:rsidRPr="00AB1A7B">
        <w:rPr>
          <w:rFonts w:ascii="Times New Roman" w:hAnsi="Times New Roman" w:cs="Times New Roman"/>
          <w:i/>
        </w:rPr>
        <w:t>Guide to Federal Records in the National Archives of the United States</w:t>
      </w:r>
      <w:r w:rsidRPr="00AB1A7B">
        <w:rPr>
          <w:rFonts w:ascii="Times New Roman" w:hAnsi="Times New Roman" w:cs="Times New Roman"/>
        </w:rPr>
        <w:t xml:space="preserve"> (Washington, DC: National Archives and Records Administration, 1995). Walter V. Hickey, NARA Archives Specialist, e-mail to author, September 20, 2012.</w:t>
      </w:r>
    </w:p>
    <w:p w14:paraId="5266A8A1" w14:textId="77777777" w:rsidR="00D0236C" w:rsidRPr="00AB1A7B" w:rsidRDefault="00D0236C" w:rsidP="008F117B">
      <w:pPr>
        <w:pStyle w:val="EndnoteText"/>
        <w:rPr>
          <w:rFonts w:ascii="Times New Roman" w:hAnsi="Times New Roman" w:cs="Times New Roman"/>
        </w:rPr>
      </w:pPr>
    </w:p>
  </w:endnote>
  <w:endnote w:id="133">
    <w:p w14:paraId="47601822" w14:textId="77777777" w:rsidR="00D0236C" w:rsidRPr="00AB1A7B" w:rsidRDefault="00D0236C" w:rsidP="008F117B">
      <w:pPr>
        <w:pStyle w:val="EndnoteText"/>
        <w:rPr>
          <w:rFonts w:ascii="Times New Roman" w:hAnsi="Times New Roman" w:cs="Times New Roman"/>
        </w:rPr>
      </w:pPr>
      <w:r w:rsidRPr="00AB1A7B">
        <w:rPr>
          <w:rFonts w:ascii="Times New Roman" w:hAnsi="Times New Roman" w:cs="Times New Roman"/>
        </w:rPr>
        <w:tab/>
      </w:r>
      <w:r w:rsidRPr="00AB1A7B">
        <w:rPr>
          <w:rStyle w:val="EndnoteReference"/>
          <w:rFonts w:ascii="Times New Roman" w:hAnsi="Times New Roman" w:cs="Times New Roman"/>
        </w:rPr>
        <w:endnoteRef/>
      </w:r>
      <w:r>
        <w:rPr>
          <w:rFonts w:ascii="Times New Roman" w:hAnsi="Times New Roman" w:cs="Times New Roman"/>
        </w:rPr>
        <w:t xml:space="preserve"> Chambers, </w:t>
      </w:r>
      <w:r>
        <w:rPr>
          <w:rFonts w:ascii="Times New Roman" w:hAnsi="Times New Roman" w:cs="Times New Roman"/>
          <w:i/>
        </w:rPr>
        <w:t>To Raise a</w:t>
      </w:r>
      <w:r w:rsidRPr="00AB1A7B">
        <w:rPr>
          <w:rFonts w:ascii="Times New Roman" w:hAnsi="Times New Roman" w:cs="Times New Roman"/>
          <w:i/>
        </w:rPr>
        <w:t>n Army</w:t>
      </w:r>
      <w:r w:rsidRPr="00AB1A7B">
        <w:rPr>
          <w:rFonts w:ascii="Times New Roman" w:hAnsi="Times New Roman" w:cs="Times New Roman"/>
        </w:rPr>
        <w:t>, 184.</w:t>
      </w:r>
    </w:p>
    <w:p w14:paraId="4C8A9C8E" w14:textId="77777777" w:rsidR="00D0236C" w:rsidRPr="00AB1A7B" w:rsidRDefault="00D0236C" w:rsidP="008F117B">
      <w:pPr>
        <w:pStyle w:val="EndnoteText"/>
        <w:rPr>
          <w:rFonts w:ascii="Times New Roman" w:hAnsi="Times New Roman" w:cs="Times New Roman"/>
        </w:rPr>
      </w:pPr>
    </w:p>
  </w:endnote>
  <w:endnote w:id="134">
    <w:p w14:paraId="7CA4C302" w14:textId="77777777" w:rsidR="00D0236C" w:rsidRPr="00AB1A7B" w:rsidRDefault="00D0236C" w:rsidP="008F117B">
      <w:pPr>
        <w:pStyle w:val="EndnoteText"/>
        <w:rPr>
          <w:rFonts w:ascii="Times New Roman" w:hAnsi="Times New Roman" w:cs="Times New Roman"/>
        </w:rPr>
      </w:pPr>
      <w:r w:rsidRPr="00AB1A7B">
        <w:rPr>
          <w:rFonts w:ascii="Times New Roman" w:hAnsi="Times New Roman" w:cs="Times New Roman"/>
        </w:rPr>
        <w:tab/>
      </w:r>
      <w:r w:rsidRPr="00AB1A7B">
        <w:rPr>
          <w:rStyle w:val="EndnoteReference"/>
          <w:rFonts w:ascii="Times New Roman" w:hAnsi="Times New Roman" w:cs="Times New Roman"/>
        </w:rPr>
        <w:endnoteRef/>
      </w:r>
      <w:r w:rsidRPr="00AB1A7B">
        <w:rPr>
          <w:rFonts w:ascii="Times New Roman" w:hAnsi="Times New Roman" w:cs="Times New Roman"/>
        </w:rPr>
        <w:t xml:space="preserve"> Both the Registration Cards and the Census enumerator forms were accessed </w:t>
      </w:r>
      <w:r>
        <w:rPr>
          <w:rFonts w:ascii="Times New Roman" w:hAnsi="Times New Roman" w:cs="Times New Roman"/>
        </w:rPr>
        <w:t>at www.</w:t>
      </w:r>
      <w:r w:rsidRPr="00AB1A7B">
        <w:rPr>
          <w:rFonts w:ascii="Times New Roman" w:hAnsi="Times New Roman" w:cs="Times New Roman"/>
        </w:rPr>
        <w:t xml:space="preserve">Ancestry.com, a proprietary subscription service, focusing on genealogical research. Indices based on optical character recognition provide robust search capabilities. </w:t>
      </w:r>
    </w:p>
    <w:p w14:paraId="57DA123F" w14:textId="77777777" w:rsidR="00D0236C" w:rsidRPr="00AB1A7B" w:rsidRDefault="00D0236C" w:rsidP="008F117B">
      <w:pPr>
        <w:pStyle w:val="EndnoteText"/>
        <w:rPr>
          <w:rFonts w:ascii="Times New Roman" w:hAnsi="Times New Roman" w:cs="Times New Roman"/>
        </w:rPr>
      </w:pPr>
    </w:p>
  </w:endnote>
  <w:endnote w:id="135">
    <w:p w14:paraId="63FAD1BA" w14:textId="77777777" w:rsidR="00D0236C" w:rsidRPr="00AB1A7B" w:rsidRDefault="00D0236C" w:rsidP="008F117B">
      <w:pPr>
        <w:pStyle w:val="EndnoteText"/>
        <w:rPr>
          <w:rFonts w:ascii="Times New Roman" w:hAnsi="Times New Roman" w:cs="Times New Roman"/>
        </w:rPr>
      </w:pPr>
      <w:r>
        <w:rPr>
          <w:rFonts w:ascii="Times New Roman" w:hAnsi="Times New Roman" w:cs="Times New Roman"/>
        </w:rPr>
        <w:tab/>
      </w:r>
      <w:r w:rsidRPr="00AB1A7B">
        <w:rPr>
          <w:rStyle w:val="EndnoteReference"/>
          <w:rFonts w:ascii="Times New Roman" w:hAnsi="Times New Roman" w:cs="Times New Roman"/>
        </w:rPr>
        <w:endnoteRef/>
      </w:r>
      <w:r w:rsidRPr="00AB1A7B">
        <w:rPr>
          <w:rFonts w:ascii="Times New Roman" w:hAnsi="Times New Roman" w:cs="Times New Roman"/>
        </w:rPr>
        <w:t xml:space="preserve"> </w:t>
      </w:r>
      <w:r>
        <w:rPr>
          <w:rFonts w:ascii="Times New Roman" w:hAnsi="Times New Roman" w:cs="Times New Roman"/>
        </w:rPr>
        <w:t>U. S. Bureau of the Census,</w:t>
      </w:r>
      <w:r w:rsidRPr="00E779A0">
        <w:rPr>
          <w:rFonts w:ascii="Times New Roman" w:hAnsi="Times New Roman" w:cs="Times New Roman"/>
        </w:rPr>
        <w:t xml:space="preserve"> </w:t>
      </w:r>
      <w:r w:rsidRPr="00E779A0">
        <w:rPr>
          <w:rFonts w:ascii="Times New Roman" w:hAnsi="Times New Roman" w:cs="Times New Roman"/>
          <w:i/>
        </w:rPr>
        <w:t>1910 Census, I</w:t>
      </w:r>
      <w:r w:rsidRPr="00E779A0">
        <w:rPr>
          <w:rFonts w:ascii="Times New Roman" w:hAnsi="Times New Roman" w:cs="Times New Roman"/>
        </w:rPr>
        <w:t>.</w:t>
      </w:r>
      <w:r>
        <w:rPr>
          <w:rFonts w:ascii="Times New Roman" w:hAnsi="Times New Roman" w:cs="Times New Roman"/>
        </w:rPr>
        <w:t xml:space="preserve"> U. S. Bureau of the Census, </w:t>
      </w:r>
      <w:r>
        <w:rPr>
          <w:rFonts w:ascii="Times New Roman" w:hAnsi="Times New Roman" w:cs="Times New Roman"/>
          <w:i/>
        </w:rPr>
        <w:t>1920 Census.</w:t>
      </w:r>
      <w:r w:rsidRPr="00AB1A7B">
        <w:rPr>
          <w:rFonts w:ascii="Times New Roman" w:hAnsi="Times New Roman" w:cs="Times New Roman"/>
        </w:rPr>
        <w:t xml:space="preserve"> U.</w:t>
      </w:r>
      <w:r>
        <w:rPr>
          <w:rFonts w:ascii="Times New Roman" w:hAnsi="Times New Roman" w:cs="Times New Roman"/>
        </w:rPr>
        <w:t xml:space="preserve"> </w:t>
      </w:r>
      <w:r w:rsidRPr="00AB1A7B">
        <w:rPr>
          <w:rFonts w:ascii="Times New Roman" w:hAnsi="Times New Roman" w:cs="Times New Roman"/>
        </w:rPr>
        <w:t xml:space="preserve">S. Bureau of the Census, </w:t>
      </w:r>
      <w:r w:rsidRPr="00AB1A7B">
        <w:rPr>
          <w:rFonts w:ascii="Times New Roman" w:hAnsi="Times New Roman" w:cs="Times New Roman"/>
          <w:i/>
        </w:rPr>
        <w:t xml:space="preserve">Statistical Abstract of the United States, 1916 </w:t>
      </w:r>
      <w:r>
        <w:rPr>
          <w:rFonts w:ascii="Times New Roman" w:hAnsi="Times New Roman" w:cs="Times New Roman"/>
        </w:rPr>
        <w:t xml:space="preserve">(Washington, DC: U. S. </w:t>
      </w:r>
      <w:r w:rsidRPr="00AB1A7B">
        <w:rPr>
          <w:rFonts w:ascii="Times New Roman" w:hAnsi="Times New Roman" w:cs="Times New Roman"/>
        </w:rPr>
        <w:t>Government Printing Office, 1917), 109-110. U.</w:t>
      </w:r>
      <w:r>
        <w:rPr>
          <w:rFonts w:ascii="Times New Roman" w:hAnsi="Times New Roman" w:cs="Times New Roman"/>
        </w:rPr>
        <w:t xml:space="preserve"> S. </w:t>
      </w:r>
      <w:r w:rsidRPr="00AB1A7B">
        <w:rPr>
          <w:rFonts w:ascii="Times New Roman" w:hAnsi="Times New Roman" w:cs="Times New Roman"/>
        </w:rPr>
        <w:t xml:space="preserve">Bureau of the Census, </w:t>
      </w:r>
      <w:r w:rsidRPr="00AB1A7B">
        <w:rPr>
          <w:rFonts w:ascii="Times New Roman" w:hAnsi="Times New Roman" w:cs="Times New Roman"/>
          <w:i/>
        </w:rPr>
        <w:t xml:space="preserve">Statistical Abstract of the United States, 1917 </w:t>
      </w:r>
      <w:r w:rsidRPr="00AB1A7B">
        <w:rPr>
          <w:rFonts w:ascii="Times New Roman" w:hAnsi="Times New Roman" w:cs="Times New Roman"/>
        </w:rPr>
        <w:t xml:space="preserve">(Washington, DC: </w:t>
      </w:r>
      <w:r>
        <w:rPr>
          <w:rFonts w:ascii="Times New Roman" w:hAnsi="Times New Roman" w:cs="Times New Roman"/>
        </w:rPr>
        <w:t xml:space="preserve">U. S. </w:t>
      </w:r>
      <w:r w:rsidRPr="00AB1A7B">
        <w:rPr>
          <w:rFonts w:ascii="Times New Roman" w:hAnsi="Times New Roman" w:cs="Times New Roman"/>
        </w:rPr>
        <w:t>Gov</w:t>
      </w:r>
      <w:r>
        <w:rPr>
          <w:rFonts w:ascii="Times New Roman" w:hAnsi="Times New Roman" w:cs="Times New Roman"/>
        </w:rPr>
        <w:t>ernment Printing Office, 1918)</w:t>
      </w:r>
      <w:r w:rsidRPr="00AB1A7B">
        <w:rPr>
          <w:rFonts w:ascii="Times New Roman" w:hAnsi="Times New Roman" w:cs="Times New Roman"/>
        </w:rPr>
        <w:t>.  U.</w:t>
      </w:r>
      <w:r>
        <w:rPr>
          <w:rFonts w:ascii="Times New Roman" w:hAnsi="Times New Roman" w:cs="Times New Roman"/>
        </w:rPr>
        <w:t xml:space="preserve"> </w:t>
      </w:r>
      <w:r w:rsidRPr="00AB1A7B">
        <w:rPr>
          <w:rFonts w:ascii="Times New Roman" w:hAnsi="Times New Roman" w:cs="Times New Roman"/>
        </w:rPr>
        <w:t xml:space="preserve">S. Bureau of the Census, </w:t>
      </w:r>
      <w:r w:rsidRPr="00AB1A7B">
        <w:rPr>
          <w:rFonts w:ascii="Times New Roman" w:hAnsi="Times New Roman" w:cs="Times New Roman"/>
          <w:i/>
        </w:rPr>
        <w:t xml:space="preserve">Statistical Abstract of the United States, 1920 </w:t>
      </w:r>
      <w:r w:rsidRPr="00AB1A7B">
        <w:rPr>
          <w:rFonts w:ascii="Times New Roman" w:hAnsi="Times New Roman" w:cs="Times New Roman"/>
        </w:rPr>
        <w:t xml:space="preserve">(Washington, DC: </w:t>
      </w:r>
      <w:r>
        <w:rPr>
          <w:rFonts w:ascii="Times New Roman" w:hAnsi="Times New Roman" w:cs="Times New Roman"/>
        </w:rPr>
        <w:t xml:space="preserve">U. S. </w:t>
      </w:r>
      <w:r w:rsidRPr="00AB1A7B">
        <w:rPr>
          <w:rFonts w:ascii="Times New Roman" w:hAnsi="Times New Roman" w:cs="Times New Roman"/>
        </w:rPr>
        <w:t>Government Printing Office, 1921), 48, 93.</w:t>
      </w:r>
    </w:p>
    <w:p w14:paraId="284CBA6B" w14:textId="77777777" w:rsidR="00D0236C" w:rsidRPr="00AB1A7B" w:rsidRDefault="00D0236C" w:rsidP="008F117B">
      <w:pPr>
        <w:pStyle w:val="EndnoteText"/>
        <w:rPr>
          <w:rFonts w:ascii="Times New Roman" w:hAnsi="Times New Roman" w:cs="Times New Roman"/>
        </w:rPr>
      </w:pPr>
    </w:p>
  </w:endnote>
  <w:endnote w:id="136">
    <w:p w14:paraId="2298594A" w14:textId="77777777" w:rsidR="00D0236C" w:rsidRPr="00AB1A7B" w:rsidRDefault="00D0236C" w:rsidP="008F117B">
      <w:pPr>
        <w:pStyle w:val="EndnoteText"/>
        <w:rPr>
          <w:rFonts w:ascii="Times New Roman" w:hAnsi="Times New Roman" w:cs="Times New Roman"/>
        </w:rPr>
      </w:pPr>
      <w:r>
        <w:rPr>
          <w:rFonts w:ascii="Times New Roman" w:hAnsi="Times New Roman" w:cs="Times New Roman"/>
        </w:rPr>
        <w:tab/>
      </w:r>
      <w:r w:rsidRPr="00AB1A7B">
        <w:rPr>
          <w:rStyle w:val="EndnoteReference"/>
          <w:rFonts w:ascii="Times New Roman" w:hAnsi="Times New Roman" w:cs="Times New Roman"/>
        </w:rPr>
        <w:endnoteRef/>
      </w:r>
      <w:r w:rsidRPr="00AB1A7B">
        <w:rPr>
          <w:rFonts w:ascii="Times New Roman" w:hAnsi="Times New Roman" w:cs="Times New Roman"/>
        </w:rPr>
        <w:t xml:space="preserve"> Higham, </w:t>
      </w:r>
      <w:r w:rsidRPr="00AB1A7B">
        <w:rPr>
          <w:rFonts w:ascii="Times New Roman" w:hAnsi="Times New Roman" w:cs="Times New Roman"/>
          <w:i/>
        </w:rPr>
        <w:t>Strangers in the Land</w:t>
      </w:r>
      <w:r>
        <w:rPr>
          <w:rFonts w:ascii="Times New Roman" w:hAnsi="Times New Roman" w:cs="Times New Roman"/>
        </w:rPr>
        <w:t>, 271</w:t>
      </w:r>
      <w:r w:rsidRPr="00AB1A7B">
        <w:rPr>
          <w:rFonts w:ascii="Times New Roman" w:hAnsi="Times New Roman" w:cs="Times New Roman"/>
        </w:rPr>
        <w:t>.</w:t>
      </w:r>
    </w:p>
    <w:p w14:paraId="49A62B1F" w14:textId="77777777" w:rsidR="00D0236C" w:rsidRPr="00AB1A7B" w:rsidRDefault="00D0236C" w:rsidP="008F117B">
      <w:pPr>
        <w:pStyle w:val="EndnoteText"/>
        <w:rPr>
          <w:rFonts w:ascii="Times New Roman" w:hAnsi="Times New Roman" w:cs="Times New Roman"/>
        </w:rPr>
      </w:pPr>
    </w:p>
  </w:endnote>
  <w:endnote w:id="137">
    <w:p w14:paraId="06D129CB" w14:textId="77777777" w:rsidR="00D0236C" w:rsidRPr="00AB1A7B" w:rsidRDefault="00D0236C" w:rsidP="008F117B">
      <w:pPr>
        <w:pStyle w:val="EndnoteText"/>
        <w:rPr>
          <w:rFonts w:ascii="Times New Roman" w:hAnsi="Times New Roman" w:cs="Times New Roman"/>
        </w:rPr>
      </w:pPr>
      <w:r>
        <w:rPr>
          <w:rFonts w:ascii="Times New Roman" w:hAnsi="Times New Roman" w:cs="Times New Roman"/>
        </w:rPr>
        <w:tab/>
      </w:r>
      <w:r w:rsidRPr="00AB1A7B">
        <w:rPr>
          <w:rStyle w:val="EndnoteReference"/>
          <w:rFonts w:ascii="Times New Roman" w:hAnsi="Times New Roman" w:cs="Times New Roman"/>
        </w:rPr>
        <w:endnoteRef/>
      </w:r>
      <w:r w:rsidRPr="00AB1A7B">
        <w:rPr>
          <w:rFonts w:ascii="Times New Roman" w:hAnsi="Times New Roman" w:cs="Times New Roman"/>
        </w:rPr>
        <w:t xml:space="preserve"> </w:t>
      </w:r>
      <w:r>
        <w:rPr>
          <w:rFonts w:ascii="Times New Roman" w:hAnsi="Times New Roman" w:cs="Times New Roman"/>
        </w:rPr>
        <w:t xml:space="preserve">U. S. Bureau of the Census, </w:t>
      </w:r>
      <w:r w:rsidRPr="00AB1A7B">
        <w:rPr>
          <w:rFonts w:ascii="Times New Roman" w:hAnsi="Times New Roman" w:cs="Times New Roman"/>
          <w:i/>
        </w:rPr>
        <w:t>1910 Census: I</w:t>
      </w:r>
      <w:r w:rsidRPr="00AB1A7B">
        <w:rPr>
          <w:rFonts w:ascii="Times New Roman" w:hAnsi="Times New Roman" w:cs="Times New Roman"/>
        </w:rPr>
        <w:t xml:space="preserve">, 884. Cummings Properties, Cummings Center website, </w:t>
      </w:r>
      <w:hyperlink r:id="rId10" w:history="1">
        <w:r w:rsidRPr="008034A2">
          <w:rPr>
            <w:rStyle w:val="Hyperlink"/>
            <w:rFonts w:ascii="Times New Roman" w:hAnsi="Times New Roman" w:cs="Times New Roman"/>
            <w:color w:val="auto"/>
          </w:rPr>
          <w:t>http://www.cummings.com/history.html</w:t>
        </w:r>
      </w:hyperlink>
      <w:r w:rsidRPr="008034A2">
        <w:rPr>
          <w:rFonts w:ascii="Times New Roman" w:hAnsi="Times New Roman" w:cs="Times New Roman"/>
        </w:rPr>
        <w:t xml:space="preserve">, </w:t>
      </w:r>
      <w:r w:rsidRPr="00AB1A7B">
        <w:rPr>
          <w:rFonts w:ascii="Times New Roman" w:hAnsi="Times New Roman" w:cs="Times New Roman"/>
        </w:rPr>
        <w:t xml:space="preserve">accessed March 2, 2013. Joseph E. Garland, </w:t>
      </w:r>
      <w:r w:rsidRPr="00AB1A7B">
        <w:rPr>
          <w:rFonts w:ascii="Times New Roman" w:hAnsi="Times New Roman" w:cs="Times New Roman"/>
          <w:i/>
        </w:rPr>
        <w:t>Boston’s Gold Coast: The North Shore 1890-1929</w:t>
      </w:r>
      <w:r w:rsidRPr="00AB1A7B">
        <w:rPr>
          <w:rFonts w:ascii="Times New Roman" w:hAnsi="Times New Roman" w:cs="Times New Roman"/>
        </w:rPr>
        <w:t xml:space="preserve"> (Boston: Little, Brown and Company, 1981). </w:t>
      </w:r>
    </w:p>
    <w:p w14:paraId="213D08F2" w14:textId="77777777" w:rsidR="00D0236C" w:rsidRPr="00AB1A7B" w:rsidRDefault="00D0236C" w:rsidP="008F117B">
      <w:pPr>
        <w:pStyle w:val="EndnoteText"/>
        <w:rPr>
          <w:rFonts w:ascii="Times New Roman" w:hAnsi="Times New Roman" w:cs="Times New Roman"/>
        </w:rPr>
      </w:pPr>
    </w:p>
  </w:endnote>
  <w:endnote w:id="138">
    <w:p w14:paraId="3D8CE83B" w14:textId="77777777" w:rsidR="00D0236C" w:rsidRPr="00AB1A7B" w:rsidRDefault="00D0236C" w:rsidP="008F117B">
      <w:pPr>
        <w:pStyle w:val="EndnoteText"/>
        <w:rPr>
          <w:rFonts w:ascii="Times New Roman" w:hAnsi="Times New Roman" w:cs="Times New Roman"/>
        </w:rPr>
      </w:pPr>
      <w:r>
        <w:rPr>
          <w:rFonts w:ascii="Times New Roman" w:hAnsi="Times New Roman" w:cs="Times New Roman"/>
        </w:rPr>
        <w:tab/>
      </w:r>
      <w:r w:rsidRPr="00AB1A7B">
        <w:rPr>
          <w:rStyle w:val="EndnoteReference"/>
          <w:rFonts w:ascii="Times New Roman" w:hAnsi="Times New Roman" w:cs="Times New Roman"/>
        </w:rPr>
        <w:endnoteRef/>
      </w:r>
      <w:r w:rsidRPr="00AB1A7B">
        <w:rPr>
          <w:rFonts w:ascii="Times New Roman" w:hAnsi="Times New Roman" w:cs="Times New Roman"/>
        </w:rPr>
        <w:t xml:space="preserve"> </w:t>
      </w:r>
      <w:r>
        <w:rPr>
          <w:rFonts w:ascii="Times New Roman" w:hAnsi="Times New Roman" w:cs="Times New Roman"/>
        </w:rPr>
        <w:t xml:space="preserve">U. S. Bureau of the Census, </w:t>
      </w:r>
      <w:r w:rsidRPr="00AB1A7B">
        <w:rPr>
          <w:rFonts w:ascii="Times New Roman" w:hAnsi="Times New Roman" w:cs="Times New Roman"/>
          <w:i/>
        </w:rPr>
        <w:t>1910 Census: I</w:t>
      </w:r>
      <w:r w:rsidRPr="00AB1A7B">
        <w:rPr>
          <w:rFonts w:ascii="Times New Roman" w:hAnsi="Times New Roman" w:cs="Times New Roman"/>
        </w:rPr>
        <w:t xml:space="preserve">, 860, 880. </w:t>
      </w:r>
    </w:p>
    <w:p w14:paraId="61B601BD" w14:textId="77777777" w:rsidR="00D0236C" w:rsidRPr="00AB1A7B" w:rsidRDefault="00D0236C" w:rsidP="008F117B">
      <w:pPr>
        <w:pStyle w:val="EndnoteText"/>
        <w:rPr>
          <w:rFonts w:ascii="Times New Roman" w:hAnsi="Times New Roman" w:cs="Times New Roman"/>
        </w:rPr>
      </w:pPr>
    </w:p>
  </w:endnote>
  <w:endnote w:id="139">
    <w:p w14:paraId="1E6D957D" w14:textId="77777777" w:rsidR="00D0236C" w:rsidRPr="00AB1A7B" w:rsidRDefault="00D0236C" w:rsidP="008F117B">
      <w:pPr>
        <w:pStyle w:val="EndnoteText"/>
        <w:rPr>
          <w:rFonts w:ascii="Times New Roman" w:hAnsi="Times New Roman" w:cs="Times New Roman"/>
        </w:rPr>
      </w:pPr>
      <w:r>
        <w:rPr>
          <w:rFonts w:ascii="Times New Roman" w:hAnsi="Times New Roman" w:cs="Times New Roman"/>
        </w:rPr>
        <w:tab/>
      </w:r>
      <w:r w:rsidRPr="00AB1A7B">
        <w:rPr>
          <w:rStyle w:val="EndnoteReference"/>
          <w:rFonts w:ascii="Times New Roman" w:hAnsi="Times New Roman" w:cs="Times New Roman"/>
        </w:rPr>
        <w:endnoteRef/>
      </w:r>
      <w:r w:rsidRPr="00AB1A7B">
        <w:rPr>
          <w:rFonts w:ascii="Times New Roman" w:hAnsi="Times New Roman" w:cs="Times New Roman"/>
        </w:rPr>
        <w:t xml:space="preserve"> </w:t>
      </w:r>
      <w:r>
        <w:rPr>
          <w:rFonts w:ascii="Times New Roman" w:hAnsi="Times New Roman" w:cs="Times New Roman"/>
        </w:rPr>
        <w:t xml:space="preserve">U. S. Bureau of the Census, </w:t>
      </w:r>
      <w:r w:rsidRPr="00AB1A7B">
        <w:rPr>
          <w:rFonts w:ascii="Times New Roman" w:hAnsi="Times New Roman" w:cs="Times New Roman"/>
          <w:i/>
        </w:rPr>
        <w:t>1910 Census: I</w:t>
      </w:r>
      <w:r w:rsidRPr="00AB1A7B">
        <w:rPr>
          <w:rFonts w:ascii="Times New Roman" w:hAnsi="Times New Roman" w:cs="Times New Roman"/>
        </w:rPr>
        <w:t xml:space="preserve">, 861, 887-889. </w:t>
      </w:r>
    </w:p>
    <w:p w14:paraId="6D0CB07A" w14:textId="77777777" w:rsidR="00D0236C" w:rsidRPr="00AB1A7B" w:rsidRDefault="00D0236C" w:rsidP="008F117B">
      <w:pPr>
        <w:pStyle w:val="EndnoteText"/>
        <w:rPr>
          <w:rFonts w:ascii="Times New Roman" w:hAnsi="Times New Roman" w:cs="Times New Roman"/>
        </w:rPr>
      </w:pPr>
    </w:p>
  </w:endnote>
  <w:endnote w:id="140">
    <w:p w14:paraId="1ADB30E2" w14:textId="77777777" w:rsidR="00D0236C" w:rsidRPr="00AB1A7B" w:rsidRDefault="00D0236C" w:rsidP="008F117B">
      <w:pPr>
        <w:pStyle w:val="EndnoteText"/>
        <w:rPr>
          <w:rFonts w:ascii="Times New Roman" w:hAnsi="Times New Roman" w:cs="Times New Roman"/>
        </w:rPr>
      </w:pPr>
      <w:r>
        <w:rPr>
          <w:rFonts w:ascii="Times New Roman" w:hAnsi="Times New Roman" w:cs="Times New Roman"/>
        </w:rPr>
        <w:tab/>
      </w:r>
      <w:r w:rsidRPr="00AB1A7B">
        <w:rPr>
          <w:rStyle w:val="EndnoteReference"/>
          <w:rFonts w:ascii="Times New Roman" w:hAnsi="Times New Roman" w:cs="Times New Roman"/>
        </w:rPr>
        <w:endnoteRef/>
      </w:r>
      <w:r w:rsidRPr="00AB1A7B">
        <w:rPr>
          <w:rFonts w:ascii="Times New Roman" w:hAnsi="Times New Roman" w:cs="Times New Roman"/>
        </w:rPr>
        <w:t xml:space="preserve"> </w:t>
      </w:r>
      <w:r>
        <w:rPr>
          <w:rFonts w:ascii="Times New Roman" w:hAnsi="Times New Roman" w:cs="Times New Roman"/>
        </w:rPr>
        <w:t xml:space="preserve">U. S. Bureau of the Census, </w:t>
      </w:r>
      <w:r w:rsidRPr="00AB1A7B">
        <w:rPr>
          <w:rFonts w:ascii="Times New Roman" w:hAnsi="Times New Roman" w:cs="Times New Roman"/>
          <w:i/>
        </w:rPr>
        <w:t>1910 Census: I</w:t>
      </w:r>
      <w:r w:rsidRPr="00AB1A7B">
        <w:rPr>
          <w:rFonts w:ascii="Times New Roman" w:hAnsi="Times New Roman" w:cs="Times New Roman"/>
        </w:rPr>
        <w:t>, 893.</w:t>
      </w:r>
    </w:p>
    <w:p w14:paraId="65EF0B9E" w14:textId="77777777" w:rsidR="00D0236C" w:rsidRPr="00AB1A7B" w:rsidRDefault="00D0236C" w:rsidP="008F117B">
      <w:pPr>
        <w:pStyle w:val="EndnoteText"/>
        <w:rPr>
          <w:rFonts w:ascii="Times New Roman" w:hAnsi="Times New Roman" w:cs="Times New Roman"/>
        </w:rPr>
      </w:pPr>
    </w:p>
  </w:endnote>
  <w:endnote w:id="141">
    <w:p w14:paraId="1E9D8B1C" w14:textId="77777777" w:rsidR="00D0236C" w:rsidRPr="00AB1A7B" w:rsidRDefault="00D0236C" w:rsidP="008F117B">
      <w:pPr>
        <w:pStyle w:val="EndnoteText"/>
        <w:rPr>
          <w:rFonts w:ascii="Times New Roman" w:hAnsi="Times New Roman" w:cs="Times New Roman"/>
        </w:rPr>
      </w:pPr>
      <w:r>
        <w:rPr>
          <w:rFonts w:ascii="Times New Roman" w:hAnsi="Times New Roman" w:cs="Times New Roman"/>
        </w:rPr>
        <w:tab/>
      </w:r>
      <w:r w:rsidRPr="00AB1A7B">
        <w:rPr>
          <w:rStyle w:val="EndnoteReference"/>
          <w:rFonts w:ascii="Times New Roman" w:hAnsi="Times New Roman" w:cs="Times New Roman"/>
        </w:rPr>
        <w:endnoteRef/>
      </w:r>
      <w:r w:rsidRPr="00AB1A7B">
        <w:rPr>
          <w:rFonts w:ascii="Times New Roman" w:hAnsi="Times New Roman" w:cs="Times New Roman"/>
        </w:rPr>
        <w:t xml:space="preserve"> Bruce Watson, </w:t>
      </w:r>
      <w:r w:rsidRPr="00AB1A7B">
        <w:rPr>
          <w:rFonts w:ascii="Times New Roman" w:hAnsi="Times New Roman" w:cs="Times New Roman"/>
          <w:i/>
        </w:rPr>
        <w:t>Bread and Roses: Mills, Migrants, and the Struggle for the American Dream</w:t>
      </w:r>
      <w:r w:rsidRPr="00AB1A7B">
        <w:rPr>
          <w:rFonts w:ascii="Times New Roman" w:hAnsi="Times New Roman" w:cs="Times New Roman"/>
        </w:rPr>
        <w:t xml:space="preserve"> (New York: Penguin Group, 2005), Kindle Edition, locations 650, 2858.</w:t>
      </w:r>
    </w:p>
    <w:p w14:paraId="1CEE7B6E" w14:textId="77777777" w:rsidR="00D0236C" w:rsidRPr="00E81F8C" w:rsidRDefault="00D0236C" w:rsidP="008F117B">
      <w:pPr>
        <w:pStyle w:val="EndnoteText"/>
        <w:rPr>
          <w:rFonts w:ascii="Times New Roman" w:hAnsi="Times New Roman" w:cs="Times New Roman"/>
        </w:rPr>
      </w:pPr>
    </w:p>
  </w:endnote>
  <w:endnote w:id="142">
    <w:p w14:paraId="0401DEAA" w14:textId="77777777" w:rsidR="00D0236C" w:rsidRPr="00E34BEF" w:rsidRDefault="00D0236C" w:rsidP="00802CEE">
      <w:pPr>
        <w:pStyle w:val="EndnoteText"/>
        <w:rPr>
          <w:rFonts w:ascii="Times New Roman" w:hAnsi="Times New Roman" w:cs="Times New Roman"/>
        </w:rPr>
      </w:pPr>
      <w:r>
        <w:rPr>
          <w:rFonts w:ascii="Times New Roman" w:hAnsi="Times New Roman" w:cs="Times New Roman"/>
        </w:rPr>
        <w:tab/>
      </w:r>
      <w:r w:rsidRPr="00B973BF">
        <w:rPr>
          <w:rStyle w:val="EndnoteReference"/>
          <w:rFonts w:ascii="Times New Roman" w:hAnsi="Times New Roman" w:cs="Times New Roman"/>
        </w:rPr>
        <w:endnoteRef/>
      </w:r>
      <w:r w:rsidRPr="00FE0908">
        <w:rPr>
          <w:rFonts w:ascii="Times New Roman" w:hAnsi="Times New Roman" w:cs="Times New Roman"/>
        </w:rPr>
        <w:t xml:space="preserve"> </w:t>
      </w:r>
      <w:r>
        <w:rPr>
          <w:rFonts w:ascii="Times New Roman" w:hAnsi="Times New Roman" w:cs="Times New Roman"/>
          <w:i/>
        </w:rPr>
        <w:t xml:space="preserve">1921 Immigration Act: </w:t>
      </w:r>
      <w:r>
        <w:rPr>
          <w:rFonts w:ascii="Times New Roman" w:hAnsi="Times New Roman" w:cs="Times New Roman"/>
        </w:rPr>
        <w:t>5</w:t>
      </w:r>
      <w:r w:rsidRPr="00310A57">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i/>
        </w:rPr>
        <w:t>1924 Immigration Act</w:t>
      </w:r>
      <w:r w:rsidRPr="00310A57">
        <w:rPr>
          <w:rFonts w:ascii="Times New Roman" w:hAnsi="Times New Roman" w:cs="Times New Roman"/>
        </w:rPr>
        <w:t xml:space="preserve">: </w:t>
      </w:r>
      <w:r>
        <w:rPr>
          <w:rFonts w:ascii="Times New Roman" w:hAnsi="Times New Roman" w:cs="Times New Roman"/>
        </w:rPr>
        <w:t>153</w:t>
      </w:r>
      <w:r w:rsidRPr="00310A57">
        <w:rPr>
          <w:rFonts w:ascii="Times New Roman" w:hAnsi="Times New Roman" w:cs="Times New Roman"/>
        </w:rPr>
        <w:t>.</w:t>
      </w:r>
      <w:r>
        <w:rPr>
          <w:rFonts w:ascii="Times New Roman" w:hAnsi="Times New Roman" w:cs="Times New Roman"/>
        </w:rPr>
        <w:t xml:space="preserve"> </w:t>
      </w:r>
      <w:r w:rsidRPr="00E779A0">
        <w:rPr>
          <w:rFonts w:ascii="Times New Roman" w:hAnsi="Times New Roman" w:cs="Times New Roman"/>
        </w:rPr>
        <w:t xml:space="preserve">Kennedy, </w:t>
      </w:r>
      <w:r w:rsidRPr="00E779A0">
        <w:rPr>
          <w:rFonts w:ascii="Times New Roman" w:hAnsi="Times New Roman" w:cs="Times New Roman"/>
          <w:i/>
        </w:rPr>
        <w:t>Over Here</w:t>
      </w:r>
      <w:r>
        <w:rPr>
          <w:rFonts w:ascii="Times New Roman" w:hAnsi="Times New Roman" w:cs="Times New Roman"/>
          <w:i/>
        </w:rPr>
        <w:t>, 162.</w:t>
      </w:r>
      <w:r w:rsidRPr="00FB4956">
        <w:rPr>
          <w:rFonts w:ascii="Times New Roman" w:hAnsi="Times New Roman" w:cs="Times New Roman"/>
        </w:rPr>
        <w:t xml:space="preserve"> </w:t>
      </w:r>
      <w:r w:rsidRPr="00E779A0">
        <w:rPr>
          <w:rFonts w:ascii="Times New Roman" w:hAnsi="Times New Roman" w:cs="Times New Roman"/>
        </w:rPr>
        <w:t xml:space="preserve">Keene, </w:t>
      </w:r>
      <w:r w:rsidRPr="00E779A0">
        <w:rPr>
          <w:rFonts w:ascii="Times New Roman" w:hAnsi="Times New Roman" w:cs="Times New Roman"/>
          <w:i/>
        </w:rPr>
        <w:t>Doughboys</w:t>
      </w:r>
      <w:r>
        <w:rPr>
          <w:rFonts w:ascii="Times New Roman" w:hAnsi="Times New Roman" w:cs="Times New Roman"/>
          <w:i/>
        </w:rPr>
        <w:t>, 9</w:t>
      </w:r>
      <w:r w:rsidRPr="00FB4956">
        <w:rPr>
          <w:rFonts w:ascii="Times New Roman" w:hAnsi="Times New Roman" w:cs="Times New Roman"/>
        </w:rPr>
        <w:t>.</w:t>
      </w:r>
      <w:r>
        <w:rPr>
          <w:rFonts w:ascii="Times New Roman" w:hAnsi="Times New Roman" w:cs="Times New Roman"/>
        </w:rPr>
        <w:t xml:space="preserve"> </w:t>
      </w:r>
      <w:r w:rsidRPr="00E779A0">
        <w:rPr>
          <w:rFonts w:ascii="Times New Roman" w:hAnsi="Times New Roman" w:cs="Times New Roman"/>
        </w:rPr>
        <w:t xml:space="preserve">Keith, </w:t>
      </w:r>
      <w:r w:rsidRPr="00E779A0">
        <w:rPr>
          <w:rFonts w:ascii="Times New Roman" w:hAnsi="Times New Roman" w:cs="Times New Roman"/>
          <w:i/>
        </w:rPr>
        <w:t>Rich Man’s War, Poor Man’s Fight</w:t>
      </w:r>
      <w:r>
        <w:rPr>
          <w:rFonts w:ascii="Times New Roman" w:hAnsi="Times New Roman" w:cs="Times New Roman"/>
          <w:i/>
        </w:rPr>
        <w:t>, 198.</w:t>
      </w:r>
    </w:p>
    <w:p w14:paraId="56C7DFF8" w14:textId="77777777" w:rsidR="00D0236C" w:rsidRPr="00FE0908" w:rsidRDefault="00D0236C" w:rsidP="00802CEE">
      <w:pPr>
        <w:pStyle w:val="EndnoteText"/>
        <w:rPr>
          <w:rFonts w:ascii="Times New Roman" w:hAnsi="Times New Roman" w:cs="Times New Roman"/>
        </w:rPr>
      </w:pPr>
    </w:p>
  </w:endnote>
  <w:endnote w:id="143">
    <w:p w14:paraId="4CE8207C" w14:textId="77777777" w:rsidR="00D0236C" w:rsidRPr="00FE0908" w:rsidRDefault="00D0236C" w:rsidP="001F31DA">
      <w:pPr>
        <w:pStyle w:val="EndnoteText"/>
        <w:rPr>
          <w:rFonts w:ascii="Times New Roman" w:hAnsi="Times New Roman" w:cs="Times New Roman"/>
        </w:rPr>
      </w:pPr>
      <w:r>
        <w:rPr>
          <w:rFonts w:ascii="Times New Roman" w:hAnsi="Times New Roman" w:cs="Times New Roman"/>
        </w:rPr>
        <w:tab/>
      </w:r>
      <w:r w:rsidRPr="00FE0908">
        <w:rPr>
          <w:rStyle w:val="EndnoteReference"/>
          <w:rFonts w:ascii="Times New Roman" w:hAnsi="Times New Roman" w:cs="Times New Roman"/>
        </w:rPr>
        <w:endnoteRef/>
      </w:r>
      <w:r w:rsidRPr="00FE0908">
        <w:rPr>
          <w:rFonts w:ascii="Times New Roman" w:hAnsi="Times New Roman" w:cs="Times New Roman"/>
        </w:rPr>
        <w:t xml:space="preserve"> </w:t>
      </w:r>
      <w:r>
        <w:rPr>
          <w:rFonts w:ascii="Times New Roman" w:hAnsi="Times New Roman" w:cs="Times New Roman"/>
        </w:rPr>
        <w:t xml:space="preserve">U. S. Bureau of the Census, </w:t>
      </w:r>
      <w:r w:rsidRPr="00FE0908">
        <w:rPr>
          <w:rFonts w:ascii="Times New Roman" w:hAnsi="Times New Roman" w:cs="Times New Roman"/>
          <w:i/>
        </w:rPr>
        <w:t>1920 Census: II</w:t>
      </w:r>
      <w:r w:rsidRPr="00FE0908">
        <w:rPr>
          <w:rFonts w:ascii="Times New Roman" w:hAnsi="Times New Roman" w:cs="Times New Roman"/>
        </w:rPr>
        <w:t>, 434.</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C65E3F" w14:textId="77777777" w:rsidR="00D0236C" w:rsidRPr="00E83A15" w:rsidRDefault="00D0236C" w:rsidP="00E83A15">
    <w:pPr>
      <w:pStyle w:val="Footer"/>
      <w:jc w:val="center"/>
      <w:rPr>
        <w:rFonts w:ascii="Times New Roman" w:hAnsi="Times New Roman" w:cs="Times New Roman"/>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DED02C" w14:textId="77777777" w:rsidR="00D0236C" w:rsidRDefault="00D0236C">
    <w:pPr>
      <w:pStyle w:val="Footer"/>
      <w:jc w:val="center"/>
    </w:pPr>
  </w:p>
  <w:p w14:paraId="58E4FA7B" w14:textId="77777777" w:rsidR="00D0236C" w:rsidRPr="00A75246" w:rsidRDefault="00D0236C" w:rsidP="00A75246">
    <w:pPr>
      <w:pStyle w:val="Footer"/>
      <w:jc w:val="center"/>
      <w:rPr>
        <w:rFonts w:ascii="Times New Roman" w:hAnsi="Times New Roman" w:cs="Times New Roman"/>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743941" w14:textId="77777777" w:rsidR="00D0236C" w:rsidRDefault="00D0236C" w:rsidP="006A7CA9">
    <w:pPr>
      <w:pStyle w:val="Footer"/>
      <w:tabs>
        <w:tab w:val="center" w:pos="4320"/>
        <w:tab w:val="left" w:pos="4909"/>
      </w:tabs>
    </w:pPr>
    <w:r>
      <w:tab/>
    </w:r>
    <w:sdt>
      <w:sdtPr>
        <w:id w:val="-128989380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8661F3">
          <w:rPr>
            <w:noProof/>
          </w:rPr>
          <w:t>v</w:t>
        </w:r>
        <w:r>
          <w:rPr>
            <w:noProof/>
          </w:rPr>
          <w:fldChar w:fldCharType="end"/>
        </w:r>
      </w:sdtContent>
    </w:sdt>
    <w:r>
      <w:rPr>
        <w:noProof/>
      </w:rPr>
      <w:tab/>
    </w:r>
    <w:r>
      <w:rPr>
        <w:noProof/>
      </w:rPr>
      <w:tab/>
    </w:r>
  </w:p>
  <w:p w14:paraId="1DC568DA" w14:textId="77777777" w:rsidR="00D0236C" w:rsidRPr="00E83A15" w:rsidRDefault="00D0236C" w:rsidP="00E83A15">
    <w:pPr>
      <w:pStyle w:val="Footer"/>
      <w:jc w:val="center"/>
      <w:rPr>
        <w:rFonts w:ascii="Times New Roman" w:hAnsi="Times New Roman" w:cs="Times New Roman"/>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1DEBB" w14:textId="77777777" w:rsidR="00D0236C" w:rsidRDefault="00D0236C" w:rsidP="006A7CA9">
    <w:pPr>
      <w:pStyle w:val="Footer"/>
      <w:tabs>
        <w:tab w:val="center" w:pos="4320"/>
        <w:tab w:val="left" w:pos="4909"/>
      </w:tabs>
    </w:pPr>
    <w:r>
      <w:tab/>
    </w:r>
    <w:sdt>
      <w:sdtPr>
        <w:id w:val="-455331978"/>
        <w:docPartObj>
          <w:docPartGallery w:val="Page Numbers (Bottom of Page)"/>
          <w:docPartUnique/>
        </w:docPartObj>
      </w:sdtPr>
      <w:sdtEndPr>
        <w:rPr>
          <w:noProof/>
        </w:rPr>
      </w:sdtEndPr>
      <w:sdtContent>
        <w:r w:rsidRPr="00F62428">
          <w:rPr>
            <w:rFonts w:ascii="Times New Roman" w:hAnsi="Times New Roman" w:cs="Times New Roman"/>
            <w:sz w:val="24"/>
            <w:szCs w:val="24"/>
          </w:rPr>
          <w:fldChar w:fldCharType="begin"/>
        </w:r>
        <w:r w:rsidRPr="00F62428">
          <w:rPr>
            <w:rFonts w:ascii="Times New Roman" w:hAnsi="Times New Roman" w:cs="Times New Roman"/>
            <w:sz w:val="24"/>
            <w:szCs w:val="24"/>
          </w:rPr>
          <w:instrText xml:space="preserve"> PAGE   \* MERGEFORMAT </w:instrText>
        </w:r>
        <w:r w:rsidRPr="00F62428">
          <w:rPr>
            <w:rFonts w:ascii="Times New Roman" w:hAnsi="Times New Roman" w:cs="Times New Roman"/>
            <w:sz w:val="24"/>
            <w:szCs w:val="24"/>
          </w:rPr>
          <w:fldChar w:fldCharType="separate"/>
        </w:r>
        <w:r w:rsidR="007D4B92">
          <w:rPr>
            <w:rFonts w:ascii="Times New Roman" w:hAnsi="Times New Roman" w:cs="Times New Roman"/>
            <w:noProof/>
            <w:sz w:val="24"/>
            <w:szCs w:val="24"/>
          </w:rPr>
          <w:t>117</w:t>
        </w:r>
        <w:r w:rsidRPr="00F62428">
          <w:rPr>
            <w:rFonts w:ascii="Times New Roman" w:hAnsi="Times New Roman" w:cs="Times New Roman"/>
            <w:noProof/>
            <w:sz w:val="24"/>
            <w:szCs w:val="24"/>
          </w:rPr>
          <w:fldChar w:fldCharType="end"/>
        </w:r>
      </w:sdtContent>
    </w:sdt>
    <w:r>
      <w:rPr>
        <w:noProof/>
      </w:rPr>
      <w:tab/>
    </w:r>
    <w:r>
      <w:rPr>
        <w:noProof/>
      </w:rPr>
      <w:tab/>
    </w:r>
  </w:p>
  <w:p w14:paraId="78AA888B" w14:textId="77777777" w:rsidR="00D0236C" w:rsidRPr="00E83A15" w:rsidRDefault="00D0236C" w:rsidP="006308D2">
    <w:pPr>
      <w:pStyle w:val="Footer"/>
      <w:tabs>
        <w:tab w:val="left" w:pos="3768"/>
      </w:tabs>
      <w:rPr>
        <w:rFonts w:ascii="Times New Roman" w:hAnsi="Times New Roman" w:cs="Times New Roman"/>
      </w:rPr>
    </w:pPr>
    <w:r>
      <w:rPr>
        <w:rFonts w:ascii="Times New Roman" w:hAnsi="Times New Roman" w:cs="Times New Roman"/>
      </w:rP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62115E" w14:textId="77777777" w:rsidR="00D0236C" w:rsidRDefault="00D0236C">
    <w:pPr>
      <w:pStyle w:val="Footer"/>
      <w:jc w:val="center"/>
    </w:pPr>
    <w:r>
      <w:fldChar w:fldCharType="begin"/>
    </w:r>
    <w:r>
      <w:instrText xml:space="preserve"> PAGE   \* MERGEFORMAT </w:instrText>
    </w:r>
    <w:r>
      <w:fldChar w:fldCharType="separate"/>
    </w:r>
    <w:r w:rsidR="007D4B92">
      <w:rPr>
        <w:noProof/>
      </w:rPr>
      <w:t>120</w:t>
    </w:r>
    <w:r>
      <w:rPr>
        <w:noProof/>
      </w:rPr>
      <w:fldChar w:fldCharType="end"/>
    </w:r>
  </w:p>
  <w:p w14:paraId="6E40FFD6" w14:textId="77777777" w:rsidR="00D0236C" w:rsidRPr="007F0080" w:rsidRDefault="00D0236C" w:rsidP="00BC502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40AC9E" w14:textId="77777777" w:rsidR="00464685" w:rsidRDefault="00464685" w:rsidP="00274775">
      <w:pPr>
        <w:spacing w:after="0" w:line="240" w:lineRule="auto"/>
      </w:pPr>
      <w:r>
        <w:separator/>
      </w:r>
    </w:p>
  </w:footnote>
  <w:footnote w:type="continuationSeparator" w:id="0">
    <w:p w14:paraId="685F83EC" w14:textId="77777777" w:rsidR="00464685" w:rsidRDefault="00464685" w:rsidP="002747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FBC41" w14:textId="77777777" w:rsidR="00D0236C" w:rsidRDefault="00D0236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pos w:val="sectEnd"/>
    <w:numFmt w:val="decimal"/>
    <w:numRestart w:val="eachSect"/>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5DE"/>
    <w:rsid w:val="00000184"/>
    <w:rsid w:val="00000921"/>
    <w:rsid w:val="000012F1"/>
    <w:rsid w:val="00007752"/>
    <w:rsid w:val="00007E1F"/>
    <w:rsid w:val="00013ECD"/>
    <w:rsid w:val="0002449E"/>
    <w:rsid w:val="00035ABF"/>
    <w:rsid w:val="00041308"/>
    <w:rsid w:val="0005334C"/>
    <w:rsid w:val="00054767"/>
    <w:rsid w:val="000564E6"/>
    <w:rsid w:val="000565AE"/>
    <w:rsid w:val="00056AF2"/>
    <w:rsid w:val="000579FA"/>
    <w:rsid w:val="00082DC9"/>
    <w:rsid w:val="0008498F"/>
    <w:rsid w:val="00092286"/>
    <w:rsid w:val="0009620C"/>
    <w:rsid w:val="000974C5"/>
    <w:rsid w:val="00097957"/>
    <w:rsid w:val="00097E14"/>
    <w:rsid w:val="000A1325"/>
    <w:rsid w:val="000A3E3B"/>
    <w:rsid w:val="000A66D1"/>
    <w:rsid w:val="000A71C0"/>
    <w:rsid w:val="000B10F8"/>
    <w:rsid w:val="000B2970"/>
    <w:rsid w:val="000B592B"/>
    <w:rsid w:val="000C0A0D"/>
    <w:rsid w:val="000C264F"/>
    <w:rsid w:val="000D19CF"/>
    <w:rsid w:val="000E7DB2"/>
    <w:rsid w:val="000F1F9A"/>
    <w:rsid w:val="000F2081"/>
    <w:rsid w:val="000F3AA5"/>
    <w:rsid w:val="000F402B"/>
    <w:rsid w:val="00101D96"/>
    <w:rsid w:val="001104FA"/>
    <w:rsid w:val="001144FB"/>
    <w:rsid w:val="001149F5"/>
    <w:rsid w:val="001218B0"/>
    <w:rsid w:val="00123EB4"/>
    <w:rsid w:val="0013490B"/>
    <w:rsid w:val="00136497"/>
    <w:rsid w:val="00137B49"/>
    <w:rsid w:val="001403BE"/>
    <w:rsid w:val="00140BBB"/>
    <w:rsid w:val="00142BB9"/>
    <w:rsid w:val="00153E52"/>
    <w:rsid w:val="00154859"/>
    <w:rsid w:val="001568F4"/>
    <w:rsid w:val="00156A32"/>
    <w:rsid w:val="00162C79"/>
    <w:rsid w:val="0017159E"/>
    <w:rsid w:val="00172556"/>
    <w:rsid w:val="00172850"/>
    <w:rsid w:val="00174E7C"/>
    <w:rsid w:val="001857CA"/>
    <w:rsid w:val="00194857"/>
    <w:rsid w:val="001966E8"/>
    <w:rsid w:val="001A498E"/>
    <w:rsid w:val="001A532E"/>
    <w:rsid w:val="001A56F2"/>
    <w:rsid w:val="001A647C"/>
    <w:rsid w:val="001B1720"/>
    <w:rsid w:val="001B2285"/>
    <w:rsid w:val="001B3567"/>
    <w:rsid w:val="001C0905"/>
    <w:rsid w:val="001D3F25"/>
    <w:rsid w:val="001E049D"/>
    <w:rsid w:val="001E4970"/>
    <w:rsid w:val="001E4A99"/>
    <w:rsid w:val="001E77C8"/>
    <w:rsid w:val="001F2EE4"/>
    <w:rsid w:val="001F31DA"/>
    <w:rsid w:val="001F7A95"/>
    <w:rsid w:val="002107F9"/>
    <w:rsid w:val="00212AFC"/>
    <w:rsid w:val="00215C00"/>
    <w:rsid w:val="002162B1"/>
    <w:rsid w:val="0024336A"/>
    <w:rsid w:val="00246CA1"/>
    <w:rsid w:val="00247FAC"/>
    <w:rsid w:val="002535AF"/>
    <w:rsid w:val="00253E03"/>
    <w:rsid w:val="002558C1"/>
    <w:rsid w:val="00260EF7"/>
    <w:rsid w:val="00262D0F"/>
    <w:rsid w:val="00271C0B"/>
    <w:rsid w:val="00274775"/>
    <w:rsid w:val="002835BA"/>
    <w:rsid w:val="00285720"/>
    <w:rsid w:val="00290745"/>
    <w:rsid w:val="00290786"/>
    <w:rsid w:val="00290F5B"/>
    <w:rsid w:val="002961DB"/>
    <w:rsid w:val="00296E7B"/>
    <w:rsid w:val="002A1700"/>
    <w:rsid w:val="002A36DA"/>
    <w:rsid w:val="002A4956"/>
    <w:rsid w:val="002B12ED"/>
    <w:rsid w:val="002B3C7C"/>
    <w:rsid w:val="002B48D6"/>
    <w:rsid w:val="002B6EDB"/>
    <w:rsid w:val="002C1C2A"/>
    <w:rsid w:val="002E75DE"/>
    <w:rsid w:val="002F2E7F"/>
    <w:rsid w:val="002F3489"/>
    <w:rsid w:val="00300258"/>
    <w:rsid w:val="003008C8"/>
    <w:rsid w:val="00307AF2"/>
    <w:rsid w:val="00313DF5"/>
    <w:rsid w:val="003227E3"/>
    <w:rsid w:val="00325C51"/>
    <w:rsid w:val="00332DA1"/>
    <w:rsid w:val="0033451E"/>
    <w:rsid w:val="00346238"/>
    <w:rsid w:val="00356C46"/>
    <w:rsid w:val="0035718C"/>
    <w:rsid w:val="00357E3B"/>
    <w:rsid w:val="00362484"/>
    <w:rsid w:val="00362A98"/>
    <w:rsid w:val="003644A5"/>
    <w:rsid w:val="003646AC"/>
    <w:rsid w:val="00364FF8"/>
    <w:rsid w:val="00367319"/>
    <w:rsid w:val="00371866"/>
    <w:rsid w:val="003776E4"/>
    <w:rsid w:val="00380775"/>
    <w:rsid w:val="00381BB8"/>
    <w:rsid w:val="00382D95"/>
    <w:rsid w:val="00385BF9"/>
    <w:rsid w:val="00392ED5"/>
    <w:rsid w:val="003934BB"/>
    <w:rsid w:val="0039544C"/>
    <w:rsid w:val="00397273"/>
    <w:rsid w:val="00397E5E"/>
    <w:rsid w:val="00397FCE"/>
    <w:rsid w:val="003A48C5"/>
    <w:rsid w:val="003B3233"/>
    <w:rsid w:val="003B3C23"/>
    <w:rsid w:val="003B4364"/>
    <w:rsid w:val="003B485F"/>
    <w:rsid w:val="003C011F"/>
    <w:rsid w:val="003C4612"/>
    <w:rsid w:val="003E17AF"/>
    <w:rsid w:val="003E1FA4"/>
    <w:rsid w:val="003E33E4"/>
    <w:rsid w:val="003F351D"/>
    <w:rsid w:val="003F36CC"/>
    <w:rsid w:val="003F68BE"/>
    <w:rsid w:val="00402792"/>
    <w:rsid w:val="00411DAC"/>
    <w:rsid w:val="00415C4A"/>
    <w:rsid w:val="00416DEC"/>
    <w:rsid w:val="0042092E"/>
    <w:rsid w:val="00421E5D"/>
    <w:rsid w:val="00421F6D"/>
    <w:rsid w:val="00422590"/>
    <w:rsid w:val="004247DA"/>
    <w:rsid w:val="00427006"/>
    <w:rsid w:val="004352B7"/>
    <w:rsid w:val="00436738"/>
    <w:rsid w:val="00444527"/>
    <w:rsid w:val="0044657F"/>
    <w:rsid w:val="00446875"/>
    <w:rsid w:val="00451830"/>
    <w:rsid w:val="00452511"/>
    <w:rsid w:val="00452B3A"/>
    <w:rsid w:val="00460F11"/>
    <w:rsid w:val="00464685"/>
    <w:rsid w:val="004662DF"/>
    <w:rsid w:val="0047236B"/>
    <w:rsid w:val="00475979"/>
    <w:rsid w:val="00487EB6"/>
    <w:rsid w:val="00493170"/>
    <w:rsid w:val="004967DB"/>
    <w:rsid w:val="00496B82"/>
    <w:rsid w:val="00497A0E"/>
    <w:rsid w:val="004A0110"/>
    <w:rsid w:val="004A3D20"/>
    <w:rsid w:val="004A7A71"/>
    <w:rsid w:val="004B5693"/>
    <w:rsid w:val="004B76A3"/>
    <w:rsid w:val="004C0C27"/>
    <w:rsid w:val="004C6372"/>
    <w:rsid w:val="004C685E"/>
    <w:rsid w:val="004C71A5"/>
    <w:rsid w:val="004C76AC"/>
    <w:rsid w:val="004D2D82"/>
    <w:rsid w:val="004D3C29"/>
    <w:rsid w:val="004D4DF6"/>
    <w:rsid w:val="004D72A5"/>
    <w:rsid w:val="004E1FC0"/>
    <w:rsid w:val="004E5FB6"/>
    <w:rsid w:val="004F0E0F"/>
    <w:rsid w:val="004F2614"/>
    <w:rsid w:val="004F36EE"/>
    <w:rsid w:val="00500770"/>
    <w:rsid w:val="00503085"/>
    <w:rsid w:val="005060C3"/>
    <w:rsid w:val="00513367"/>
    <w:rsid w:val="005272F1"/>
    <w:rsid w:val="00533FC8"/>
    <w:rsid w:val="00534303"/>
    <w:rsid w:val="00535090"/>
    <w:rsid w:val="00537586"/>
    <w:rsid w:val="00537C4B"/>
    <w:rsid w:val="00541063"/>
    <w:rsid w:val="00546CEE"/>
    <w:rsid w:val="00553FAB"/>
    <w:rsid w:val="00554C6D"/>
    <w:rsid w:val="00555068"/>
    <w:rsid w:val="00557C18"/>
    <w:rsid w:val="00557E51"/>
    <w:rsid w:val="00561C04"/>
    <w:rsid w:val="00563719"/>
    <w:rsid w:val="00564A2E"/>
    <w:rsid w:val="00564AC1"/>
    <w:rsid w:val="00566CE4"/>
    <w:rsid w:val="00570D60"/>
    <w:rsid w:val="00571618"/>
    <w:rsid w:val="0057540A"/>
    <w:rsid w:val="00580397"/>
    <w:rsid w:val="00585035"/>
    <w:rsid w:val="00595F20"/>
    <w:rsid w:val="00597056"/>
    <w:rsid w:val="005A0744"/>
    <w:rsid w:val="005A249A"/>
    <w:rsid w:val="005A2765"/>
    <w:rsid w:val="005A335B"/>
    <w:rsid w:val="005A5C70"/>
    <w:rsid w:val="005B3C16"/>
    <w:rsid w:val="005B51BF"/>
    <w:rsid w:val="005B61B8"/>
    <w:rsid w:val="005B6DF6"/>
    <w:rsid w:val="005C1A5A"/>
    <w:rsid w:val="005C3322"/>
    <w:rsid w:val="005D1AEC"/>
    <w:rsid w:val="005E3FE6"/>
    <w:rsid w:val="005F0386"/>
    <w:rsid w:val="005F4243"/>
    <w:rsid w:val="005F6992"/>
    <w:rsid w:val="005F6A11"/>
    <w:rsid w:val="00607F16"/>
    <w:rsid w:val="00613159"/>
    <w:rsid w:val="00614327"/>
    <w:rsid w:val="00616922"/>
    <w:rsid w:val="0061722D"/>
    <w:rsid w:val="00617A6D"/>
    <w:rsid w:val="00621EA0"/>
    <w:rsid w:val="00623FC2"/>
    <w:rsid w:val="006308D2"/>
    <w:rsid w:val="0063458A"/>
    <w:rsid w:val="0064124B"/>
    <w:rsid w:val="0064169D"/>
    <w:rsid w:val="00642B99"/>
    <w:rsid w:val="00643A87"/>
    <w:rsid w:val="00652159"/>
    <w:rsid w:val="00652C80"/>
    <w:rsid w:val="00654EA1"/>
    <w:rsid w:val="006565D6"/>
    <w:rsid w:val="00657DD9"/>
    <w:rsid w:val="00666B47"/>
    <w:rsid w:val="00672C4D"/>
    <w:rsid w:val="00674196"/>
    <w:rsid w:val="00696E9D"/>
    <w:rsid w:val="006A0150"/>
    <w:rsid w:val="006A18E1"/>
    <w:rsid w:val="006A24BF"/>
    <w:rsid w:val="006A597B"/>
    <w:rsid w:val="006A63C3"/>
    <w:rsid w:val="006A7CA9"/>
    <w:rsid w:val="006B2DAF"/>
    <w:rsid w:val="006B32DF"/>
    <w:rsid w:val="006B406D"/>
    <w:rsid w:val="006B68AA"/>
    <w:rsid w:val="006C090C"/>
    <w:rsid w:val="006C36EA"/>
    <w:rsid w:val="006C384C"/>
    <w:rsid w:val="006C6415"/>
    <w:rsid w:val="006D2AA7"/>
    <w:rsid w:val="006E2C5C"/>
    <w:rsid w:val="006E65DE"/>
    <w:rsid w:val="006F01D8"/>
    <w:rsid w:val="006F26B5"/>
    <w:rsid w:val="006F3CA0"/>
    <w:rsid w:val="006F44D3"/>
    <w:rsid w:val="006F7DEA"/>
    <w:rsid w:val="00701D1D"/>
    <w:rsid w:val="00702908"/>
    <w:rsid w:val="00706062"/>
    <w:rsid w:val="00715818"/>
    <w:rsid w:val="00720CBF"/>
    <w:rsid w:val="007251D4"/>
    <w:rsid w:val="00731597"/>
    <w:rsid w:val="00732A58"/>
    <w:rsid w:val="007339A4"/>
    <w:rsid w:val="0073587B"/>
    <w:rsid w:val="007361B4"/>
    <w:rsid w:val="00742B19"/>
    <w:rsid w:val="00743276"/>
    <w:rsid w:val="00743DFE"/>
    <w:rsid w:val="007608E5"/>
    <w:rsid w:val="00762448"/>
    <w:rsid w:val="00763D51"/>
    <w:rsid w:val="007659DC"/>
    <w:rsid w:val="00771182"/>
    <w:rsid w:val="0078120E"/>
    <w:rsid w:val="00781373"/>
    <w:rsid w:val="00782D2B"/>
    <w:rsid w:val="007852C6"/>
    <w:rsid w:val="007907EA"/>
    <w:rsid w:val="00791EB4"/>
    <w:rsid w:val="0079289B"/>
    <w:rsid w:val="00797777"/>
    <w:rsid w:val="007A0E78"/>
    <w:rsid w:val="007B0411"/>
    <w:rsid w:val="007B1AA9"/>
    <w:rsid w:val="007B1B27"/>
    <w:rsid w:val="007B3EE9"/>
    <w:rsid w:val="007B689F"/>
    <w:rsid w:val="007C092B"/>
    <w:rsid w:val="007C332D"/>
    <w:rsid w:val="007C5909"/>
    <w:rsid w:val="007C6B44"/>
    <w:rsid w:val="007D4B92"/>
    <w:rsid w:val="007E19EB"/>
    <w:rsid w:val="007E1F5A"/>
    <w:rsid w:val="007E53D4"/>
    <w:rsid w:val="007F27A8"/>
    <w:rsid w:val="007F3EBA"/>
    <w:rsid w:val="007F3FA6"/>
    <w:rsid w:val="00802CEE"/>
    <w:rsid w:val="008034A2"/>
    <w:rsid w:val="008034CE"/>
    <w:rsid w:val="0080422D"/>
    <w:rsid w:val="00806419"/>
    <w:rsid w:val="00811350"/>
    <w:rsid w:val="00812DF9"/>
    <w:rsid w:val="008166CF"/>
    <w:rsid w:val="00821C96"/>
    <w:rsid w:val="0082750A"/>
    <w:rsid w:val="00833BE1"/>
    <w:rsid w:val="008372A7"/>
    <w:rsid w:val="00840A6C"/>
    <w:rsid w:val="00841F7F"/>
    <w:rsid w:val="00843D84"/>
    <w:rsid w:val="00845A5B"/>
    <w:rsid w:val="00845B92"/>
    <w:rsid w:val="008542CA"/>
    <w:rsid w:val="0085521B"/>
    <w:rsid w:val="00856334"/>
    <w:rsid w:val="008661F3"/>
    <w:rsid w:val="008667C1"/>
    <w:rsid w:val="0087140A"/>
    <w:rsid w:val="00873C87"/>
    <w:rsid w:val="00881833"/>
    <w:rsid w:val="00883B8D"/>
    <w:rsid w:val="00884784"/>
    <w:rsid w:val="00885BA0"/>
    <w:rsid w:val="00891831"/>
    <w:rsid w:val="00892648"/>
    <w:rsid w:val="00892F16"/>
    <w:rsid w:val="008A322D"/>
    <w:rsid w:val="008A5DC3"/>
    <w:rsid w:val="008B1972"/>
    <w:rsid w:val="008B501F"/>
    <w:rsid w:val="008C0D13"/>
    <w:rsid w:val="008C227B"/>
    <w:rsid w:val="008C33EA"/>
    <w:rsid w:val="008C4290"/>
    <w:rsid w:val="008C688D"/>
    <w:rsid w:val="008C73C1"/>
    <w:rsid w:val="008C7BBA"/>
    <w:rsid w:val="008D15F9"/>
    <w:rsid w:val="008D35D7"/>
    <w:rsid w:val="008D65DF"/>
    <w:rsid w:val="008D69B8"/>
    <w:rsid w:val="008E29F2"/>
    <w:rsid w:val="008E5A06"/>
    <w:rsid w:val="008F117B"/>
    <w:rsid w:val="008F2FE7"/>
    <w:rsid w:val="008F3541"/>
    <w:rsid w:val="008F48EF"/>
    <w:rsid w:val="009041DA"/>
    <w:rsid w:val="00905274"/>
    <w:rsid w:val="009061E5"/>
    <w:rsid w:val="0091272C"/>
    <w:rsid w:val="00920D5F"/>
    <w:rsid w:val="009210DA"/>
    <w:rsid w:val="00924A0D"/>
    <w:rsid w:val="00926798"/>
    <w:rsid w:val="0093503C"/>
    <w:rsid w:val="009405B4"/>
    <w:rsid w:val="009425EA"/>
    <w:rsid w:val="00951569"/>
    <w:rsid w:val="0096307A"/>
    <w:rsid w:val="009652A0"/>
    <w:rsid w:val="00965C36"/>
    <w:rsid w:val="00966883"/>
    <w:rsid w:val="00975658"/>
    <w:rsid w:val="00981F29"/>
    <w:rsid w:val="009853F0"/>
    <w:rsid w:val="00987051"/>
    <w:rsid w:val="009878D9"/>
    <w:rsid w:val="009902F2"/>
    <w:rsid w:val="009A0AF2"/>
    <w:rsid w:val="009A153D"/>
    <w:rsid w:val="009A7093"/>
    <w:rsid w:val="009C2797"/>
    <w:rsid w:val="009C671F"/>
    <w:rsid w:val="009D4DE5"/>
    <w:rsid w:val="009E342B"/>
    <w:rsid w:val="009F0D44"/>
    <w:rsid w:val="009F7C52"/>
    <w:rsid w:val="00A00943"/>
    <w:rsid w:val="00A00D14"/>
    <w:rsid w:val="00A0112C"/>
    <w:rsid w:val="00A0487F"/>
    <w:rsid w:val="00A10F29"/>
    <w:rsid w:val="00A12EAF"/>
    <w:rsid w:val="00A1320E"/>
    <w:rsid w:val="00A17821"/>
    <w:rsid w:val="00A2602C"/>
    <w:rsid w:val="00A2745F"/>
    <w:rsid w:val="00A27D83"/>
    <w:rsid w:val="00A30512"/>
    <w:rsid w:val="00A32D30"/>
    <w:rsid w:val="00A45B34"/>
    <w:rsid w:val="00A501BE"/>
    <w:rsid w:val="00A51F73"/>
    <w:rsid w:val="00A54E98"/>
    <w:rsid w:val="00A54EF1"/>
    <w:rsid w:val="00A66C12"/>
    <w:rsid w:val="00A67354"/>
    <w:rsid w:val="00A711EA"/>
    <w:rsid w:val="00A725ED"/>
    <w:rsid w:val="00A74F2A"/>
    <w:rsid w:val="00A751BD"/>
    <w:rsid w:val="00A75246"/>
    <w:rsid w:val="00A758A2"/>
    <w:rsid w:val="00A7625C"/>
    <w:rsid w:val="00A83481"/>
    <w:rsid w:val="00A840A8"/>
    <w:rsid w:val="00A84A85"/>
    <w:rsid w:val="00A92B41"/>
    <w:rsid w:val="00AB3FB7"/>
    <w:rsid w:val="00AB4352"/>
    <w:rsid w:val="00AB6E37"/>
    <w:rsid w:val="00AC0F34"/>
    <w:rsid w:val="00AC1AAD"/>
    <w:rsid w:val="00AC440F"/>
    <w:rsid w:val="00AC6501"/>
    <w:rsid w:val="00AD4260"/>
    <w:rsid w:val="00AD4FA4"/>
    <w:rsid w:val="00AD511A"/>
    <w:rsid w:val="00AE0E2C"/>
    <w:rsid w:val="00AE48C9"/>
    <w:rsid w:val="00AF1F6F"/>
    <w:rsid w:val="00AF6074"/>
    <w:rsid w:val="00B0106D"/>
    <w:rsid w:val="00B0171B"/>
    <w:rsid w:val="00B030AA"/>
    <w:rsid w:val="00B04A1C"/>
    <w:rsid w:val="00B130FB"/>
    <w:rsid w:val="00B16318"/>
    <w:rsid w:val="00B20165"/>
    <w:rsid w:val="00B23DC7"/>
    <w:rsid w:val="00B23FC6"/>
    <w:rsid w:val="00B31B4B"/>
    <w:rsid w:val="00B36326"/>
    <w:rsid w:val="00B41760"/>
    <w:rsid w:val="00B4700B"/>
    <w:rsid w:val="00B52A60"/>
    <w:rsid w:val="00B62BFC"/>
    <w:rsid w:val="00B671F9"/>
    <w:rsid w:val="00B67A9E"/>
    <w:rsid w:val="00B7107E"/>
    <w:rsid w:val="00B721C2"/>
    <w:rsid w:val="00B73962"/>
    <w:rsid w:val="00B77F40"/>
    <w:rsid w:val="00B81703"/>
    <w:rsid w:val="00B8681D"/>
    <w:rsid w:val="00B907E5"/>
    <w:rsid w:val="00B95B70"/>
    <w:rsid w:val="00B95C2E"/>
    <w:rsid w:val="00B97B25"/>
    <w:rsid w:val="00BA1274"/>
    <w:rsid w:val="00BB0473"/>
    <w:rsid w:val="00BB0A23"/>
    <w:rsid w:val="00BB7078"/>
    <w:rsid w:val="00BB7FA5"/>
    <w:rsid w:val="00BC0065"/>
    <w:rsid w:val="00BC38AF"/>
    <w:rsid w:val="00BC4F26"/>
    <w:rsid w:val="00BC502B"/>
    <w:rsid w:val="00BE024E"/>
    <w:rsid w:val="00BE04D9"/>
    <w:rsid w:val="00BE6B28"/>
    <w:rsid w:val="00BF7D31"/>
    <w:rsid w:val="00C02B8C"/>
    <w:rsid w:val="00C136CA"/>
    <w:rsid w:val="00C14ABC"/>
    <w:rsid w:val="00C17D68"/>
    <w:rsid w:val="00C21689"/>
    <w:rsid w:val="00C306C7"/>
    <w:rsid w:val="00C33502"/>
    <w:rsid w:val="00C40438"/>
    <w:rsid w:val="00C43217"/>
    <w:rsid w:val="00C441B7"/>
    <w:rsid w:val="00C51CF6"/>
    <w:rsid w:val="00C570FE"/>
    <w:rsid w:val="00C6503F"/>
    <w:rsid w:val="00C719CC"/>
    <w:rsid w:val="00C733DF"/>
    <w:rsid w:val="00C734F4"/>
    <w:rsid w:val="00C737FD"/>
    <w:rsid w:val="00C73974"/>
    <w:rsid w:val="00C7538A"/>
    <w:rsid w:val="00C779A6"/>
    <w:rsid w:val="00C82107"/>
    <w:rsid w:val="00C87308"/>
    <w:rsid w:val="00C91495"/>
    <w:rsid w:val="00C93B61"/>
    <w:rsid w:val="00C97D2A"/>
    <w:rsid w:val="00CA0ED2"/>
    <w:rsid w:val="00CB02CF"/>
    <w:rsid w:val="00CB0EB5"/>
    <w:rsid w:val="00CB21AF"/>
    <w:rsid w:val="00CB22CC"/>
    <w:rsid w:val="00CC2984"/>
    <w:rsid w:val="00CD3882"/>
    <w:rsid w:val="00CE3B14"/>
    <w:rsid w:val="00CE4191"/>
    <w:rsid w:val="00CE5FBE"/>
    <w:rsid w:val="00CF1660"/>
    <w:rsid w:val="00CF3630"/>
    <w:rsid w:val="00D0236C"/>
    <w:rsid w:val="00D0575E"/>
    <w:rsid w:val="00D11A9C"/>
    <w:rsid w:val="00D12D11"/>
    <w:rsid w:val="00D13D3D"/>
    <w:rsid w:val="00D14CA3"/>
    <w:rsid w:val="00D20EA1"/>
    <w:rsid w:val="00D2772E"/>
    <w:rsid w:val="00D32BC2"/>
    <w:rsid w:val="00D3322D"/>
    <w:rsid w:val="00D34C05"/>
    <w:rsid w:val="00D35C40"/>
    <w:rsid w:val="00D40E7C"/>
    <w:rsid w:val="00D44342"/>
    <w:rsid w:val="00D46F28"/>
    <w:rsid w:val="00D500D2"/>
    <w:rsid w:val="00D500FB"/>
    <w:rsid w:val="00D519CF"/>
    <w:rsid w:val="00D64941"/>
    <w:rsid w:val="00D6560A"/>
    <w:rsid w:val="00D65632"/>
    <w:rsid w:val="00D65AD0"/>
    <w:rsid w:val="00D711C6"/>
    <w:rsid w:val="00D73EAF"/>
    <w:rsid w:val="00D76C6F"/>
    <w:rsid w:val="00D76CE2"/>
    <w:rsid w:val="00D811B0"/>
    <w:rsid w:val="00D87877"/>
    <w:rsid w:val="00D92D3D"/>
    <w:rsid w:val="00D942D6"/>
    <w:rsid w:val="00D950E0"/>
    <w:rsid w:val="00D951E9"/>
    <w:rsid w:val="00D95B1E"/>
    <w:rsid w:val="00DA64D2"/>
    <w:rsid w:val="00DB31CD"/>
    <w:rsid w:val="00DC1981"/>
    <w:rsid w:val="00DC2E03"/>
    <w:rsid w:val="00DC3C61"/>
    <w:rsid w:val="00DC70F1"/>
    <w:rsid w:val="00DC79C7"/>
    <w:rsid w:val="00DD0EC7"/>
    <w:rsid w:val="00DD60F3"/>
    <w:rsid w:val="00DE1602"/>
    <w:rsid w:val="00DE463E"/>
    <w:rsid w:val="00DF659F"/>
    <w:rsid w:val="00DF6ED6"/>
    <w:rsid w:val="00E04734"/>
    <w:rsid w:val="00E04F3E"/>
    <w:rsid w:val="00E070EA"/>
    <w:rsid w:val="00E073B4"/>
    <w:rsid w:val="00E11744"/>
    <w:rsid w:val="00E1433B"/>
    <w:rsid w:val="00E2484D"/>
    <w:rsid w:val="00E26FAF"/>
    <w:rsid w:val="00E2758D"/>
    <w:rsid w:val="00E311C3"/>
    <w:rsid w:val="00E327BB"/>
    <w:rsid w:val="00E34BEF"/>
    <w:rsid w:val="00E35216"/>
    <w:rsid w:val="00E35EDD"/>
    <w:rsid w:val="00E36BF0"/>
    <w:rsid w:val="00E42C46"/>
    <w:rsid w:val="00E45543"/>
    <w:rsid w:val="00E466F1"/>
    <w:rsid w:val="00E47546"/>
    <w:rsid w:val="00E554B0"/>
    <w:rsid w:val="00E55D83"/>
    <w:rsid w:val="00E56485"/>
    <w:rsid w:val="00E5734E"/>
    <w:rsid w:val="00E679E9"/>
    <w:rsid w:val="00E74931"/>
    <w:rsid w:val="00E7571C"/>
    <w:rsid w:val="00E779A0"/>
    <w:rsid w:val="00E83A15"/>
    <w:rsid w:val="00E86D05"/>
    <w:rsid w:val="00E901DC"/>
    <w:rsid w:val="00E94440"/>
    <w:rsid w:val="00E9666F"/>
    <w:rsid w:val="00E972B9"/>
    <w:rsid w:val="00EA0F12"/>
    <w:rsid w:val="00EA2C52"/>
    <w:rsid w:val="00EA2C8D"/>
    <w:rsid w:val="00EA2D67"/>
    <w:rsid w:val="00EA5CD8"/>
    <w:rsid w:val="00EB46EF"/>
    <w:rsid w:val="00EC31B2"/>
    <w:rsid w:val="00EC530D"/>
    <w:rsid w:val="00EC6C6E"/>
    <w:rsid w:val="00EC7C51"/>
    <w:rsid w:val="00EC7D4A"/>
    <w:rsid w:val="00ED01DD"/>
    <w:rsid w:val="00ED1C7C"/>
    <w:rsid w:val="00ED6B04"/>
    <w:rsid w:val="00ED7BD9"/>
    <w:rsid w:val="00EE1B49"/>
    <w:rsid w:val="00EE4A1F"/>
    <w:rsid w:val="00EF016C"/>
    <w:rsid w:val="00EF04E6"/>
    <w:rsid w:val="00EF1C42"/>
    <w:rsid w:val="00EF3490"/>
    <w:rsid w:val="00EF49ED"/>
    <w:rsid w:val="00F0111D"/>
    <w:rsid w:val="00F04B53"/>
    <w:rsid w:val="00F06AC3"/>
    <w:rsid w:val="00F078AA"/>
    <w:rsid w:val="00F10F5D"/>
    <w:rsid w:val="00F124ED"/>
    <w:rsid w:val="00F13823"/>
    <w:rsid w:val="00F148EF"/>
    <w:rsid w:val="00F17A2A"/>
    <w:rsid w:val="00F20914"/>
    <w:rsid w:val="00F21E23"/>
    <w:rsid w:val="00F23860"/>
    <w:rsid w:val="00F23B6A"/>
    <w:rsid w:val="00F30A28"/>
    <w:rsid w:val="00F3150B"/>
    <w:rsid w:val="00F32612"/>
    <w:rsid w:val="00F326F4"/>
    <w:rsid w:val="00F3575F"/>
    <w:rsid w:val="00F40AA7"/>
    <w:rsid w:val="00F41099"/>
    <w:rsid w:val="00F47249"/>
    <w:rsid w:val="00F54B6A"/>
    <w:rsid w:val="00F61EAC"/>
    <w:rsid w:val="00F62428"/>
    <w:rsid w:val="00F629FE"/>
    <w:rsid w:val="00F65BCB"/>
    <w:rsid w:val="00F66EE2"/>
    <w:rsid w:val="00F7004F"/>
    <w:rsid w:val="00F70B23"/>
    <w:rsid w:val="00F73584"/>
    <w:rsid w:val="00F74444"/>
    <w:rsid w:val="00F74D3A"/>
    <w:rsid w:val="00F807B0"/>
    <w:rsid w:val="00F8560C"/>
    <w:rsid w:val="00F869C1"/>
    <w:rsid w:val="00F94F49"/>
    <w:rsid w:val="00F954FC"/>
    <w:rsid w:val="00F97E02"/>
    <w:rsid w:val="00FA0EA7"/>
    <w:rsid w:val="00FB4956"/>
    <w:rsid w:val="00FB509A"/>
    <w:rsid w:val="00FC0C7D"/>
    <w:rsid w:val="00FC4648"/>
    <w:rsid w:val="00FD6C44"/>
    <w:rsid w:val="00FD7613"/>
    <w:rsid w:val="00FE1BBE"/>
    <w:rsid w:val="00FE76DB"/>
    <w:rsid w:val="00FF4D7D"/>
    <w:rsid w:val="00FF5D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C3EB69"/>
  <w15:docId w15:val="{DBF84600-E76C-4DBA-A997-BE25EBC77B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7477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4775"/>
  </w:style>
  <w:style w:type="paragraph" w:styleId="Footer">
    <w:name w:val="footer"/>
    <w:basedOn w:val="Normal"/>
    <w:link w:val="FooterChar"/>
    <w:uiPriority w:val="99"/>
    <w:unhideWhenUsed/>
    <w:rsid w:val="00274775"/>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4775"/>
  </w:style>
  <w:style w:type="paragraph" w:styleId="EndnoteText">
    <w:name w:val="endnote text"/>
    <w:basedOn w:val="Normal"/>
    <w:link w:val="EndnoteTextChar"/>
    <w:uiPriority w:val="99"/>
    <w:unhideWhenUsed/>
    <w:rsid w:val="005F4243"/>
    <w:pPr>
      <w:spacing w:after="0" w:line="240" w:lineRule="auto"/>
    </w:pPr>
    <w:rPr>
      <w:sz w:val="20"/>
      <w:szCs w:val="20"/>
    </w:rPr>
  </w:style>
  <w:style w:type="character" w:customStyle="1" w:styleId="EndnoteTextChar">
    <w:name w:val="Endnote Text Char"/>
    <w:basedOn w:val="DefaultParagraphFont"/>
    <w:link w:val="EndnoteText"/>
    <w:uiPriority w:val="99"/>
    <w:rsid w:val="005F4243"/>
    <w:rPr>
      <w:sz w:val="20"/>
      <w:szCs w:val="20"/>
    </w:rPr>
  </w:style>
  <w:style w:type="character" w:styleId="EndnoteReference">
    <w:name w:val="endnote reference"/>
    <w:basedOn w:val="DefaultParagraphFont"/>
    <w:uiPriority w:val="99"/>
    <w:semiHidden/>
    <w:unhideWhenUsed/>
    <w:rsid w:val="005F4243"/>
    <w:rPr>
      <w:vertAlign w:val="superscript"/>
    </w:rPr>
  </w:style>
  <w:style w:type="character" w:styleId="Hyperlink">
    <w:name w:val="Hyperlink"/>
    <w:basedOn w:val="DefaultParagraphFont"/>
    <w:uiPriority w:val="99"/>
    <w:unhideWhenUsed/>
    <w:rsid w:val="005F4243"/>
    <w:rPr>
      <w:color w:val="0000FF" w:themeColor="hyperlink"/>
      <w:u w:val="single"/>
    </w:rPr>
  </w:style>
  <w:style w:type="paragraph" w:styleId="BalloonText">
    <w:name w:val="Balloon Text"/>
    <w:basedOn w:val="Normal"/>
    <w:link w:val="BalloonTextChar"/>
    <w:uiPriority w:val="99"/>
    <w:semiHidden/>
    <w:unhideWhenUsed/>
    <w:rsid w:val="005F42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4243"/>
    <w:rPr>
      <w:rFonts w:ascii="Tahoma" w:hAnsi="Tahoma" w:cs="Tahoma"/>
      <w:sz w:val="16"/>
      <w:szCs w:val="16"/>
    </w:rPr>
  </w:style>
  <w:style w:type="paragraph" w:styleId="NoSpacing">
    <w:name w:val="No Spacing"/>
    <w:uiPriority w:val="1"/>
    <w:qFormat/>
    <w:rsid w:val="00654EA1"/>
    <w:pPr>
      <w:spacing w:after="0" w:line="240" w:lineRule="auto"/>
    </w:pPr>
  </w:style>
  <w:style w:type="paragraph" w:styleId="Bibliography">
    <w:name w:val="Bibliography"/>
    <w:basedOn w:val="Normal"/>
    <w:next w:val="Normal"/>
    <w:uiPriority w:val="37"/>
    <w:unhideWhenUsed/>
    <w:rsid w:val="00652C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www.nber.org/chapters/c5104"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hart" Target="charts/chart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chart" Target="charts/chart2.xml"/></Relationships>
</file>

<file path=word/_rels/endnotes.xml.rels><?xml version="1.0" encoding="UTF-8" standalone="yes"?>
<Relationships xmlns="http://schemas.openxmlformats.org/package/2006/relationships"><Relationship Id="rId8" Type="http://schemas.openxmlformats.org/officeDocument/2006/relationships/hyperlink" Target="http://www.bls.gov/data/inflation_calculator.htm" TargetMode="External"/><Relationship Id="rId3" Type="http://schemas.openxmlformats.org/officeDocument/2006/relationships/hyperlink" Target="http://www.aclu.org" TargetMode="External"/><Relationship Id="rId7" Type="http://schemas.openxmlformats.org/officeDocument/2006/relationships/hyperlink" Target="http://www.bls.gov/data/inflation_calculator.htm" TargetMode="External"/><Relationship Id="rId2" Type="http://schemas.openxmlformats.org/officeDocument/2006/relationships/hyperlink" Target="http://www.Ancestry.com" TargetMode="External"/><Relationship Id="rId1" Type="http://schemas.openxmlformats.org/officeDocument/2006/relationships/hyperlink" Target="http://www.Ancestry.com" TargetMode="External"/><Relationship Id="rId6" Type="http://schemas.openxmlformats.org/officeDocument/2006/relationships/hyperlink" Target="http://www.census.gov/dmd/resapport/states/california.pdf" TargetMode="External"/><Relationship Id="rId5" Type="http://schemas.openxmlformats.org/officeDocument/2006/relationships/hyperlink" Target="http://www.census.gov" TargetMode="External"/><Relationship Id="rId10" Type="http://schemas.openxmlformats.org/officeDocument/2006/relationships/hyperlink" Target="http://www.cummings.com/history.html" TargetMode="External"/><Relationship Id="rId4" Type="http://schemas.openxmlformats.org/officeDocument/2006/relationships/hyperlink" Target="http://www.nber.org/chapters/c5104" TargetMode="External"/><Relationship Id="rId9" Type="http://schemas.openxmlformats.org/officeDocument/2006/relationships/hyperlink" Target="http://www.archives.gov/research/guide-fed-records/groups/163.htm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E:\Thesis\Immigration%20number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Thesis\Immigration%20number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0"/>
          <c:order val="0"/>
          <c:marker>
            <c:symbol val="none"/>
          </c:marker>
          <c:cat>
            <c:strRef>
              <c:f>Sheet1!$A$40:$A$140</c:f>
              <c:strCache>
                <c:ptCount val="101"/>
                <c:pt idx="0">
                  <c:v>1820</c:v>
                </c:pt>
                <c:pt idx="1">
                  <c:v>1821</c:v>
                </c:pt>
                <c:pt idx="2">
                  <c:v>1822</c:v>
                </c:pt>
                <c:pt idx="3">
                  <c:v>1823</c:v>
                </c:pt>
                <c:pt idx="4">
                  <c:v>1824</c:v>
                </c:pt>
                <c:pt idx="5">
                  <c:v>1825</c:v>
                </c:pt>
                <c:pt idx="6">
                  <c:v>1826</c:v>
                </c:pt>
                <c:pt idx="7">
                  <c:v>1827</c:v>
                </c:pt>
                <c:pt idx="8">
                  <c:v>1828</c:v>
                </c:pt>
                <c:pt idx="9">
                  <c:v>1829</c:v>
                </c:pt>
                <c:pt idx="10">
                  <c:v>1830</c:v>
                </c:pt>
                <c:pt idx="11">
                  <c:v>1831</c:v>
                </c:pt>
                <c:pt idx="12">
                  <c:v>1832</c:v>
                </c:pt>
                <c:pt idx="13">
                  <c:v>1833</c:v>
                </c:pt>
                <c:pt idx="14">
                  <c:v>1834</c:v>
                </c:pt>
                <c:pt idx="15">
                  <c:v>1835</c:v>
                </c:pt>
                <c:pt idx="16">
                  <c:v>1836</c:v>
                </c:pt>
                <c:pt idx="17">
                  <c:v>1837</c:v>
                </c:pt>
                <c:pt idx="18">
                  <c:v>1838</c:v>
                </c:pt>
                <c:pt idx="19">
                  <c:v>1839</c:v>
                </c:pt>
                <c:pt idx="20">
                  <c:v>1840</c:v>
                </c:pt>
                <c:pt idx="21">
                  <c:v>1841</c:v>
                </c:pt>
                <c:pt idx="22">
                  <c:v>1842</c:v>
                </c:pt>
                <c:pt idx="23">
                  <c:v>1843</c:v>
                </c:pt>
                <c:pt idx="24">
                  <c:v>1844</c:v>
                </c:pt>
                <c:pt idx="25">
                  <c:v>1845</c:v>
                </c:pt>
                <c:pt idx="26">
                  <c:v>1846</c:v>
                </c:pt>
                <c:pt idx="27">
                  <c:v>1847</c:v>
                </c:pt>
                <c:pt idx="28">
                  <c:v>1848</c:v>
                </c:pt>
                <c:pt idx="29">
                  <c:v>1849</c:v>
                </c:pt>
                <c:pt idx="30">
                  <c:v>1850</c:v>
                </c:pt>
                <c:pt idx="31">
                  <c:v>1851</c:v>
                </c:pt>
                <c:pt idx="32">
                  <c:v>1852</c:v>
                </c:pt>
                <c:pt idx="33">
                  <c:v>1853</c:v>
                </c:pt>
                <c:pt idx="34">
                  <c:v>1854</c:v>
                </c:pt>
                <c:pt idx="35">
                  <c:v>1855</c:v>
                </c:pt>
                <c:pt idx="36">
                  <c:v>1856</c:v>
                </c:pt>
                <c:pt idx="37">
                  <c:v>1857</c:v>
                </c:pt>
                <c:pt idx="38">
                  <c:v>1858</c:v>
                </c:pt>
                <c:pt idx="39">
                  <c:v>1859</c:v>
                </c:pt>
                <c:pt idx="40">
                  <c:v>1860</c:v>
                </c:pt>
                <c:pt idx="41">
                  <c:v>1861</c:v>
                </c:pt>
                <c:pt idx="42">
                  <c:v>1862</c:v>
                </c:pt>
                <c:pt idx="43">
                  <c:v>1863</c:v>
                </c:pt>
                <c:pt idx="44">
                  <c:v>1864</c:v>
                </c:pt>
                <c:pt idx="45">
                  <c:v>1865</c:v>
                </c:pt>
                <c:pt idx="46">
                  <c:v>1866</c:v>
                </c:pt>
                <c:pt idx="47">
                  <c:v>1867</c:v>
                </c:pt>
                <c:pt idx="48">
                  <c:v>1868</c:v>
                </c:pt>
                <c:pt idx="49">
                  <c:v>1869</c:v>
                </c:pt>
                <c:pt idx="50">
                  <c:v>1870</c:v>
                </c:pt>
                <c:pt idx="51">
                  <c:v>1871</c:v>
                </c:pt>
                <c:pt idx="52">
                  <c:v>1872</c:v>
                </c:pt>
                <c:pt idx="53">
                  <c:v>1873</c:v>
                </c:pt>
                <c:pt idx="54">
                  <c:v>1874</c:v>
                </c:pt>
                <c:pt idx="55">
                  <c:v>1875</c:v>
                </c:pt>
                <c:pt idx="56">
                  <c:v>1876</c:v>
                </c:pt>
                <c:pt idx="57">
                  <c:v>1877</c:v>
                </c:pt>
                <c:pt idx="58">
                  <c:v>1878</c:v>
                </c:pt>
                <c:pt idx="59">
                  <c:v>1879</c:v>
                </c:pt>
                <c:pt idx="60">
                  <c:v>1880</c:v>
                </c:pt>
                <c:pt idx="61">
                  <c:v>1881</c:v>
                </c:pt>
                <c:pt idx="62">
                  <c:v>1882</c:v>
                </c:pt>
                <c:pt idx="63">
                  <c:v>1883</c:v>
                </c:pt>
                <c:pt idx="64">
                  <c:v>1884</c:v>
                </c:pt>
                <c:pt idx="65">
                  <c:v>1885</c:v>
                </c:pt>
                <c:pt idx="66">
                  <c:v>1886</c:v>
                </c:pt>
                <c:pt idx="67">
                  <c:v>1887</c:v>
                </c:pt>
                <c:pt idx="68">
                  <c:v>1888</c:v>
                </c:pt>
                <c:pt idx="69">
                  <c:v>1889</c:v>
                </c:pt>
                <c:pt idx="70">
                  <c:v>1890</c:v>
                </c:pt>
                <c:pt idx="71">
                  <c:v>1891</c:v>
                </c:pt>
                <c:pt idx="72">
                  <c:v>1892</c:v>
                </c:pt>
                <c:pt idx="73">
                  <c:v>1893</c:v>
                </c:pt>
                <c:pt idx="74">
                  <c:v>1894</c:v>
                </c:pt>
                <c:pt idx="75">
                  <c:v>1895</c:v>
                </c:pt>
                <c:pt idx="76">
                  <c:v>1896</c:v>
                </c:pt>
                <c:pt idx="77">
                  <c:v>1897</c:v>
                </c:pt>
                <c:pt idx="78">
                  <c:v>1898</c:v>
                </c:pt>
                <c:pt idx="79">
                  <c:v>1899</c:v>
                </c:pt>
                <c:pt idx="80">
                  <c:v>1900</c:v>
                </c:pt>
                <c:pt idx="81">
                  <c:v>1901</c:v>
                </c:pt>
                <c:pt idx="82">
                  <c:v>1902</c:v>
                </c:pt>
                <c:pt idx="83">
                  <c:v>1903</c:v>
                </c:pt>
                <c:pt idx="84">
                  <c:v>1904</c:v>
                </c:pt>
                <c:pt idx="85">
                  <c:v>1905</c:v>
                </c:pt>
                <c:pt idx="86">
                  <c:v>1906</c:v>
                </c:pt>
                <c:pt idx="87">
                  <c:v>1907</c:v>
                </c:pt>
                <c:pt idx="88">
                  <c:v>1908</c:v>
                </c:pt>
                <c:pt idx="89">
                  <c:v>1909</c:v>
                </c:pt>
                <c:pt idx="90">
                  <c:v>1910</c:v>
                </c:pt>
                <c:pt idx="91">
                  <c:v>1911</c:v>
                </c:pt>
                <c:pt idx="92">
                  <c:v>1912</c:v>
                </c:pt>
                <c:pt idx="93">
                  <c:v>1913</c:v>
                </c:pt>
                <c:pt idx="94">
                  <c:v>1914</c:v>
                </c:pt>
                <c:pt idx="95">
                  <c:v>1915</c:v>
                </c:pt>
                <c:pt idx="96">
                  <c:v>1916</c:v>
                </c:pt>
                <c:pt idx="97">
                  <c:v>1917</c:v>
                </c:pt>
                <c:pt idx="98">
                  <c:v>1918</c:v>
                </c:pt>
                <c:pt idx="99">
                  <c:v>1919</c:v>
                </c:pt>
                <c:pt idx="100">
                  <c:v>1920</c:v>
                </c:pt>
              </c:strCache>
            </c:strRef>
          </c:cat>
          <c:val>
            <c:numRef>
              <c:f>Sheet1!$B$40:$B$140</c:f>
              <c:numCache>
                <c:formatCode>0.00%</c:formatCode>
                <c:ptCount val="101"/>
                <c:pt idx="0">
                  <c:v>8.7180286961946354E-4</c:v>
                </c:pt>
                <c:pt idx="1">
                  <c:v>9.1830164000402455E-4</c:v>
                </c:pt>
                <c:pt idx="2">
                  <c:v>6.730619400077912E-4</c:v>
                </c:pt>
                <c:pt idx="3">
                  <c:v>5.9966024915062289E-4</c:v>
                </c:pt>
                <c:pt idx="4">
                  <c:v>7.2427682167704134E-4</c:v>
                </c:pt>
                <c:pt idx="5">
                  <c:v>9.0641663704230362E-4</c:v>
                </c:pt>
                <c:pt idx="6">
                  <c:v>9.3583765112262524E-4</c:v>
                </c:pt>
                <c:pt idx="7">
                  <c:v>1.5849357628684188E-3</c:v>
                </c:pt>
                <c:pt idx="8">
                  <c:v>2.2376399444308244E-3</c:v>
                </c:pt>
                <c:pt idx="9">
                  <c:v>1.7922801432550736E-3</c:v>
                </c:pt>
                <c:pt idx="10">
                  <c:v>1.8077668397798621E-3</c:v>
                </c:pt>
                <c:pt idx="11">
                  <c:v>1.6140942872156744E-3</c:v>
                </c:pt>
                <c:pt idx="12">
                  <c:v>4.1811890554504438E-3</c:v>
                </c:pt>
                <c:pt idx="13">
                  <c:v>3.9336251941816131E-3</c:v>
                </c:pt>
                <c:pt idx="14">
                  <c:v>4.258452201344123E-3</c:v>
                </c:pt>
                <c:pt idx="15">
                  <c:v>2.8731120442578154E-3</c:v>
                </c:pt>
                <c:pt idx="16">
                  <c:v>4.6962264150943395E-3</c:v>
                </c:pt>
                <c:pt idx="17">
                  <c:v>4.757495423846494E-3</c:v>
                </c:pt>
                <c:pt idx="18">
                  <c:v>2.2730140186915889E-3</c:v>
                </c:pt>
                <c:pt idx="19">
                  <c:v>3.8759020618556704E-3</c:v>
                </c:pt>
                <c:pt idx="20">
                  <c:v>4.6648773364485977E-3</c:v>
                </c:pt>
                <c:pt idx="21">
                  <c:v>4.0748942649297924E-3</c:v>
                </c:pt>
                <c:pt idx="22">
                  <c:v>5.1299264104660673E-3</c:v>
                </c:pt>
                <c:pt idx="23">
                  <c:v>2.4922930843487893E-3</c:v>
                </c:pt>
                <c:pt idx="24">
                  <c:v>3.6155909857427562E-3</c:v>
                </c:pt>
                <c:pt idx="25">
                  <c:v>5.1002824298880187E-3</c:v>
                </c:pt>
                <c:pt idx="26">
                  <c:v>6.6833894392613249E-3</c:v>
                </c:pt>
                <c:pt idx="27">
                  <c:v>9.8790619452489969E-3</c:v>
                </c:pt>
                <c:pt idx="28">
                  <c:v>9.2594377327641017E-3</c:v>
                </c:pt>
                <c:pt idx="29">
                  <c:v>1.1812186823383853E-2</c:v>
                </c:pt>
                <c:pt idx="30">
                  <c:v>1.4315033747474313E-2</c:v>
                </c:pt>
                <c:pt idx="31">
                  <c:v>1.339143485842398E-2</c:v>
                </c:pt>
                <c:pt idx="32">
                  <c:v>1.2679641523824815E-2</c:v>
                </c:pt>
                <c:pt idx="33">
                  <c:v>1.2175483758159775E-2</c:v>
                </c:pt>
                <c:pt idx="34">
                  <c:v>1.369142916305862E-2</c:v>
                </c:pt>
                <c:pt idx="35">
                  <c:v>6.2347714160519976E-3</c:v>
                </c:pt>
                <c:pt idx="36">
                  <c:v>6.0389408762228838E-3</c:v>
                </c:pt>
                <c:pt idx="37">
                  <c:v>7.3564796638771225E-3</c:v>
                </c:pt>
                <c:pt idx="38">
                  <c:v>3.5046915812738601E-3</c:v>
                </c:pt>
                <c:pt idx="39">
                  <c:v>3.3593932284029068E-3</c:v>
                </c:pt>
                <c:pt idx="40">
                  <c:v>4.1441309935582142E-3</c:v>
                </c:pt>
                <c:pt idx="41">
                  <c:v>2.2730178356155915E-3</c:v>
                </c:pt>
                <c:pt idx="42">
                  <c:v>2.2173074605279018E-3</c:v>
                </c:pt>
                <c:pt idx="43">
                  <c:v>4.1446423323340973E-3</c:v>
                </c:pt>
                <c:pt idx="44">
                  <c:v>4.4383558500415915E-3</c:v>
                </c:pt>
                <c:pt idx="45">
                  <c:v>5.5599563037449931E-3</c:v>
                </c:pt>
                <c:pt idx="46">
                  <c:v>6.9750506322185119E-3</c:v>
                </c:pt>
                <c:pt idx="47">
                  <c:v>6.7577482876712332E-3</c:v>
                </c:pt>
                <c:pt idx="48">
                  <c:v>2.9066548033391776E-3</c:v>
                </c:pt>
                <c:pt idx="49">
                  <c:v>7.2268162146936063E-3</c:v>
                </c:pt>
                <c:pt idx="50">
                  <c:v>7.7624959278285938E-3</c:v>
                </c:pt>
                <c:pt idx="51">
                  <c:v>1.9624187796179588E-3</c:v>
                </c:pt>
                <c:pt idx="52">
                  <c:v>2.4111669684551604E-3</c:v>
                </c:pt>
                <c:pt idx="53">
                  <c:v>2.6729002929823747E-3</c:v>
                </c:pt>
                <c:pt idx="54">
                  <c:v>1.7787182107175295E-3</c:v>
                </c:pt>
                <c:pt idx="55">
                  <c:v>1.2618308078006788E-3</c:v>
                </c:pt>
                <c:pt idx="56">
                  <c:v>9.2169301841368986E-4</c:v>
                </c:pt>
                <c:pt idx="57">
                  <c:v>7.5230160582083537E-4</c:v>
                </c:pt>
                <c:pt idx="58">
                  <c:v>7.1858782745879519E-4</c:v>
                </c:pt>
                <c:pt idx="59">
                  <c:v>9.0344049748008451E-4</c:v>
                </c:pt>
                <c:pt idx="60">
                  <c:v>2.2743673152679955E-3</c:v>
                </c:pt>
                <c:pt idx="61">
                  <c:v>9.0916475883745292E-3</c:v>
                </c:pt>
                <c:pt idx="62">
                  <c:v>1.0455962590636301E-2</c:v>
                </c:pt>
                <c:pt idx="63">
                  <c:v>7.8063844731977826E-3</c:v>
                </c:pt>
                <c:pt idx="64">
                  <c:v>6.5550912800881201E-3</c:v>
                </c:pt>
                <c:pt idx="65">
                  <c:v>4.8844329132690881E-3</c:v>
                </c:pt>
                <c:pt idx="66">
                  <c:v>4.0378007525285649E-3</c:v>
                </c:pt>
                <c:pt idx="67">
                  <c:v>5.7935440836246353E-3</c:v>
                </c:pt>
                <c:pt idx="68">
                  <c:v>6.3280597064268723E-3</c:v>
                </c:pt>
                <c:pt idx="69">
                  <c:v>5.0360000000000005E-3</c:v>
                </c:pt>
                <c:pt idx="70">
                  <c:v>5.0544182948490234E-3</c:v>
                </c:pt>
                <c:pt idx="71">
                  <c:v>5.6588205590341976E-3</c:v>
                </c:pt>
                <c:pt idx="72">
                  <c:v>5.7378392166417937E-3</c:v>
                </c:pt>
                <c:pt idx="73">
                  <c:v>4.2679483350754072E-3</c:v>
                </c:pt>
                <c:pt idx="74">
                  <c:v>2.7192991578176497E-3</c:v>
                </c:pt>
                <c:pt idx="75">
                  <c:v>2.4151825237137114E-3</c:v>
                </c:pt>
                <c:pt idx="76">
                  <c:v>3.1476835719827889E-3</c:v>
                </c:pt>
                <c:pt idx="77">
                  <c:v>2.078444084278768E-3</c:v>
                </c:pt>
                <c:pt idx="78">
                  <c:v>2.0279798350885786E-3</c:v>
                </c:pt>
                <c:pt idx="79">
                  <c:v>2.708789556010107E-3</c:v>
                </c:pt>
                <c:pt idx="80">
                  <c:v>3.8317318053985865E-3</c:v>
                </c:pt>
                <c:pt idx="81">
                  <c:v>3.8362288616209527E-3</c:v>
                </c:pt>
                <c:pt idx="82">
                  <c:v>4.9989670679484099E-3</c:v>
                </c:pt>
                <c:pt idx="83">
                  <c:v>6.4837540926679232E-3</c:v>
                </c:pt>
                <c:pt idx="84">
                  <c:v>6.0347430810797657E-3</c:v>
                </c:pt>
                <c:pt idx="85">
                  <c:v>7.4701676170933649E-3</c:v>
                </c:pt>
                <c:pt idx="86">
                  <c:v>7.8577922761849037E-3</c:v>
                </c:pt>
                <c:pt idx="87">
                  <c:v>8.660846014159616E-3</c:v>
                </c:pt>
                <c:pt idx="88">
                  <c:v>5.3832792244391837E-3</c:v>
                </c:pt>
                <c:pt idx="89">
                  <c:v>5.067846833904298E-3</c:v>
                </c:pt>
                <c:pt idx="90">
                  <c:v>6.8756447022411717E-3</c:v>
                </c:pt>
                <c:pt idx="91">
                  <c:v>5.7097905457954689E-3</c:v>
                </c:pt>
                <c:pt idx="92">
                  <c:v>5.3630347721193685E-3</c:v>
                </c:pt>
                <c:pt idx="93">
                  <c:v>7.5157019285163277E-3</c:v>
                </c:pt>
                <c:pt idx="94">
                  <c:v>7.4993976450646246E-3</c:v>
                </c:pt>
                <c:pt idx="95">
                  <c:v>1.5271669401760405E-3</c:v>
                </c:pt>
                <c:pt idx="96">
                  <c:v>1.3774700130442031E-3</c:v>
                </c:pt>
                <c:pt idx="97">
                  <c:v>1.3444572374791805E-3</c:v>
                </c:pt>
                <c:pt idx="98">
                  <c:v>5.0374447717231217E-4</c:v>
                </c:pt>
                <c:pt idx="99">
                  <c:v>6.3467133589758303E-4</c:v>
                </c:pt>
                <c:pt idx="100">
                  <c:v>1.8983521665210735E-3</c:v>
                </c:pt>
              </c:numCache>
            </c:numRef>
          </c:val>
          <c:smooth val="0"/>
          <c:extLst>
            <c:ext xmlns:c16="http://schemas.microsoft.com/office/drawing/2014/chart" uri="{C3380CC4-5D6E-409C-BE32-E72D297353CC}">
              <c16:uniqueId val="{00000000-4125-4A8F-9D4F-FA01B401D127}"/>
            </c:ext>
          </c:extLst>
        </c:ser>
        <c:dLbls>
          <c:showLegendKey val="0"/>
          <c:showVal val="0"/>
          <c:showCatName val="0"/>
          <c:showSerName val="0"/>
          <c:showPercent val="0"/>
          <c:showBubbleSize val="0"/>
        </c:dLbls>
        <c:smooth val="0"/>
        <c:axId val="83829888"/>
        <c:axId val="83831808"/>
      </c:lineChart>
      <c:catAx>
        <c:axId val="83829888"/>
        <c:scaling>
          <c:orientation val="minMax"/>
        </c:scaling>
        <c:delete val="0"/>
        <c:axPos val="b"/>
        <c:numFmt formatCode="General" sourceLinked="0"/>
        <c:majorTickMark val="out"/>
        <c:minorTickMark val="none"/>
        <c:tickLblPos val="nextTo"/>
        <c:crossAx val="83831808"/>
        <c:crosses val="autoZero"/>
        <c:auto val="1"/>
        <c:lblAlgn val="ctr"/>
        <c:lblOffset val="100"/>
        <c:noMultiLvlLbl val="0"/>
      </c:catAx>
      <c:valAx>
        <c:axId val="83831808"/>
        <c:scaling>
          <c:orientation val="minMax"/>
        </c:scaling>
        <c:delete val="0"/>
        <c:axPos val="l"/>
        <c:majorGridlines/>
        <c:numFmt formatCode="0.00%" sourceLinked="1"/>
        <c:majorTickMark val="out"/>
        <c:minorTickMark val="none"/>
        <c:tickLblPos val="nextTo"/>
        <c:crossAx val="83829888"/>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0"/>
          <c:order val="0"/>
          <c:marker>
            <c:symbol val="none"/>
          </c:marker>
          <c:cat>
            <c:strRef>
              <c:f>Sheet1!$A$162:$A$199</c:f>
              <c:strCache>
                <c:ptCount val="38"/>
                <c:pt idx="0">
                  <c:v>1853</c:v>
                </c:pt>
                <c:pt idx="1">
                  <c:v>1854</c:v>
                </c:pt>
                <c:pt idx="2">
                  <c:v>1855</c:v>
                </c:pt>
                <c:pt idx="3">
                  <c:v>1856</c:v>
                </c:pt>
                <c:pt idx="4">
                  <c:v>1857</c:v>
                </c:pt>
                <c:pt idx="5">
                  <c:v>1858</c:v>
                </c:pt>
                <c:pt idx="6">
                  <c:v>1859</c:v>
                </c:pt>
                <c:pt idx="7">
                  <c:v>1860</c:v>
                </c:pt>
                <c:pt idx="8">
                  <c:v>1861</c:v>
                </c:pt>
                <c:pt idx="9">
                  <c:v>1862</c:v>
                </c:pt>
                <c:pt idx="10">
                  <c:v>1863</c:v>
                </c:pt>
                <c:pt idx="11">
                  <c:v>1864</c:v>
                </c:pt>
                <c:pt idx="12">
                  <c:v>1865</c:v>
                </c:pt>
                <c:pt idx="13">
                  <c:v>1866</c:v>
                </c:pt>
                <c:pt idx="14">
                  <c:v>1867</c:v>
                </c:pt>
                <c:pt idx="15">
                  <c:v>1868</c:v>
                </c:pt>
                <c:pt idx="16">
                  <c:v>1869</c:v>
                </c:pt>
                <c:pt idx="17">
                  <c:v>1870</c:v>
                </c:pt>
                <c:pt idx="18">
                  <c:v>1871</c:v>
                </c:pt>
                <c:pt idx="19">
                  <c:v>1872</c:v>
                </c:pt>
                <c:pt idx="20">
                  <c:v>1873</c:v>
                </c:pt>
                <c:pt idx="21">
                  <c:v>1874</c:v>
                </c:pt>
                <c:pt idx="22">
                  <c:v>1875</c:v>
                </c:pt>
                <c:pt idx="23">
                  <c:v>1876</c:v>
                </c:pt>
                <c:pt idx="24">
                  <c:v>1877</c:v>
                </c:pt>
                <c:pt idx="25">
                  <c:v>1878</c:v>
                </c:pt>
                <c:pt idx="26">
                  <c:v>1879</c:v>
                </c:pt>
                <c:pt idx="27">
                  <c:v>1880</c:v>
                </c:pt>
                <c:pt idx="28">
                  <c:v>1881</c:v>
                </c:pt>
                <c:pt idx="29">
                  <c:v>1882</c:v>
                </c:pt>
                <c:pt idx="30">
                  <c:v>1883</c:v>
                </c:pt>
                <c:pt idx="31">
                  <c:v>1884</c:v>
                </c:pt>
                <c:pt idx="32">
                  <c:v>1885</c:v>
                </c:pt>
                <c:pt idx="33">
                  <c:v>1886</c:v>
                </c:pt>
                <c:pt idx="34">
                  <c:v>1887</c:v>
                </c:pt>
                <c:pt idx="35">
                  <c:v>1888</c:v>
                </c:pt>
                <c:pt idx="36">
                  <c:v>1889</c:v>
                </c:pt>
                <c:pt idx="37">
                  <c:v>1890</c:v>
                </c:pt>
              </c:strCache>
            </c:strRef>
          </c:cat>
          <c:val>
            <c:numRef>
              <c:f>Sheet1!$B$162:$B$199</c:f>
              <c:numCache>
                <c:formatCode>General</c:formatCode>
                <c:ptCount val="38"/>
                <c:pt idx="0">
                  <c:v>42</c:v>
                </c:pt>
                <c:pt idx="1">
                  <c:v>13100</c:v>
                </c:pt>
                <c:pt idx="2">
                  <c:v>3526</c:v>
                </c:pt>
                <c:pt idx="3">
                  <c:v>4733</c:v>
                </c:pt>
                <c:pt idx="4">
                  <c:v>5944</c:v>
                </c:pt>
                <c:pt idx="5">
                  <c:v>5128</c:v>
                </c:pt>
                <c:pt idx="6">
                  <c:v>3457</c:v>
                </c:pt>
                <c:pt idx="7">
                  <c:v>5467</c:v>
                </c:pt>
                <c:pt idx="8">
                  <c:v>7518</c:v>
                </c:pt>
                <c:pt idx="9">
                  <c:v>3633</c:v>
                </c:pt>
                <c:pt idx="10">
                  <c:v>7214</c:v>
                </c:pt>
                <c:pt idx="11">
                  <c:v>2975</c:v>
                </c:pt>
                <c:pt idx="12">
                  <c:v>2942</c:v>
                </c:pt>
                <c:pt idx="13">
                  <c:v>2385</c:v>
                </c:pt>
                <c:pt idx="14">
                  <c:v>3863</c:v>
                </c:pt>
                <c:pt idx="15">
                  <c:v>5157</c:v>
                </c:pt>
                <c:pt idx="16">
                  <c:v>12874</c:v>
                </c:pt>
                <c:pt idx="17">
                  <c:v>15740</c:v>
                </c:pt>
                <c:pt idx="18">
                  <c:v>7135</c:v>
                </c:pt>
                <c:pt idx="19">
                  <c:v>7788</c:v>
                </c:pt>
                <c:pt idx="20">
                  <c:v>20292</c:v>
                </c:pt>
                <c:pt idx="21">
                  <c:v>13776</c:v>
                </c:pt>
                <c:pt idx="22">
                  <c:v>16437</c:v>
                </c:pt>
                <c:pt idx="23">
                  <c:v>22781</c:v>
                </c:pt>
                <c:pt idx="24">
                  <c:v>10594</c:v>
                </c:pt>
                <c:pt idx="25">
                  <c:v>8992</c:v>
                </c:pt>
                <c:pt idx="26">
                  <c:v>9604</c:v>
                </c:pt>
                <c:pt idx="27">
                  <c:v>5802</c:v>
                </c:pt>
                <c:pt idx="28">
                  <c:v>11890</c:v>
                </c:pt>
                <c:pt idx="29">
                  <c:v>39579</c:v>
                </c:pt>
                <c:pt idx="30">
                  <c:v>8031</c:v>
                </c:pt>
                <c:pt idx="31">
                  <c:v>279</c:v>
                </c:pt>
                <c:pt idx="32">
                  <c:v>22</c:v>
                </c:pt>
                <c:pt idx="33">
                  <c:v>40</c:v>
                </c:pt>
                <c:pt idx="34">
                  <c:v>10</c:v>
                </c:pt>
                <c:pt idx="35">
                  <c:v>26</c:v>
                </c:pt>
                <c:pt idx="36">
                  <c:v>118</c:v>
                </c:pt>
                <c:pt idx="37">
                  <c:v>1716</c:v>
                </c:pt>
              </c:numCache>
            </c:numRef>
          </c:val>
          <c:smooth val="0"/>
          <c:extLst>
            <c:ext xmlns:c16="http://schemas.microsoft.com/office/drawing/2014/chart" uri="{C3380CC4-5D6E-409C-BE32-E72D297353CC}">
              <c16:uniqueId val="{00000000-4BB8-4B73-A364-F21150B3C0C1}"/>
            </c:ext>
          </c:extLst>
        </c:ser>
        <c:dLbls>
          <c:showLegendKey val="0"/>
          <c:showVal val="0"/>
          <c:showCatName val="0"/>
          <c:showSerName val="0"/>
          <c:showPercent val="0"/>
          <c:showBubbleSize val="0"/>
        </c:dLbls>
        <c:smooth val="0"/>
        <c:axId val="120349824"/>
        <c:axId val="120351360"/>
      </c:lineChart>
      <c:catAx>
        <c:axId val="120349824"/>
        <c:scaling>
          <c:orientation val="minMax"/>
        </c:scaling>
        <c:delete val="0"/>
        <c:axPos val="b"/>
        <c:numFmt formatCode="General" sourceLinked="0"/>
        <c:majorTickMark val="out"/>
        <c:minorTickMark val="none"/>
        <c:tickLblPos val="nextTo"/>
        <c:crossAx val="120351360"/>
        <c:crosses val="autoZero"/>
        <c:auto val="1"/>
        <c:lblAlgn val="ctr"/>
        <c:lblOffset val="100"/>
        <c:noMultiLvlLbl val="0"/>
      </c:catAx>
      <c:valAx>
        <c:axId val="120351360"/>
        <c:scaling>
          <c:orientation val="minMax"/>
        </c:scaling>
        <c:delete val="0"/>
        <c:axPos val="l"/>
        <c:majorGridlines/>
        <c:numFmt formatCode="General" sourceLinked="1"/>
        <c:majorTickMark val="out"/>
        <c:minorTickMark val="none"/>
        <c:tickLblPos val="nextTo"/>
        <c:crossAx val="12034982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Cha131</b:Tag>
    <b:SourceType>Book</b:SourceType>
    <b:Guid>{FAB8A035-99D4-41BD-81E6-1431A51F9339}</b:Guid>
    <b:Author>
      <b:Author>
        <b:NameList>
          <b:Person>
            <b:Last>Grimes</b:Last>
            <b:First>Charles</b:First>
            <b:Middle>F.</b:Middle>
          </b:Person>
        </b:NameList>
      </b:Author>
    </b:Author>
    <b:Title>Today</b:Title>
    <b:Year>2013</b:Year>
    <b:City>Beverly, MA</b:City>
    <b:Publisher>Grimes Publishing</b:Publisher>
    <b:RefOrder>1</b:RefOrder>
  </b:Source>
</b:Sources>
</file>

<file path=customXml/itemProps1.xml><?xml version="1.0" encoding="utf-8"?>
<ds:datastoreItem xmlns:ds="http://schemas.openxmlformats.org/officeDocument/2006/customXml" ds:itemID="{AA302986-C78D-42A9-90F9-18C5CF255D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126</Pages>
  <Words>29598</Words>
  <Characters>168712</Characters>
  <Application>Microsoft Office Word</Application>
  <DocSecurity>0</DocSecurity>
  <Lines>1405</Lines>
  <Paragraphs>395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Charlie</dc:creator>
  <cp:lastModifiedBy>Charles Grimes</cp:lastModifiedBy>
  <cp:revision>2</cp:revision>
  <cp:lastPrinted>2013-05-03T20:27:00Z</cp:lastPrinted>
  <dcterms:created xsi:type="dcterms:W3CDTF">2022-03-22T04:23:00Z</dcterms:created>
  <dcterms:modified xsi:type="dcterms:W3CDTF">2022-03-22T04:23:00Z</dcterms:modified>
</cp:coreProperties>
</file>