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77A4B" w14:textId="1CF78BE3" w:rsidR="008476DA" w:rsidRPr="00E21A10" w:rsidRDefault="00342761" w:rsidP="00AB4F47">
      <w:pPr>
        <w:rPr>
          <w:b/>
          <w:bCs/>
          <w:sz w:val="24"/>
          <w:szCs w:val="24"/>
        </w:rPr>
      </w:pPr>
      <w:r w:rsidRPr="00E21A10">
        <w:rPr>
          <w:b/>
          <w:bCs/>
          <w:sz w:val="24"/>
          <w:szCs w:val="24"/>
        </w:rPr>
        <w:t>Reasentamiento judío en la costa norte</w:t>
      </w:r>
    </w:p>
    <w:p w14:paraId="142AA473" w14:textId="24D33890" w:rsidR="00776BF6" w:rsidRPr="00E21A10" w:rsidRDefault="00EA28B4" w:rsidP="00AB4F47">
      <w:pPr>
        <w:rPr>
          <w:sz w:val="24"/>
          <w:szCs w:val="24"/>
        </w:rPr>
      </w:pPr>
      <w:r w:rsidRPr="00E21A10">
        <w:rPr>
          <w:sz w:val="24"/>
          <w:szCs w:val="24"/>
        </w:rPr>
        <w:t xml:space="preserve">En la década de 1970, todos los años se realizaban manifestaciones en la región de North Shore, en apoyo a los judíos soviéticos. Algunos miembros de la comunidad viajaron a la Unión Soviética para reunirse con los </w:t>
      </w:r>
      <w:proofErr w:type="spellStart"/>
      <w:r w:rsidRPr="00E21A10">
        <w:rPr>
          <w:sz w:val="24"/>
          <w:szCs w:val="24"/>
        </w:rPr>
        <w:t>refuseniks</w:t>
      </w:r>
      <w:proofErr w:type="spellEnd"/>
      <w:r w:rsidRPr="00E21A10">
        <w:rPr>
          <w:sz w:val="24"/>
          <w:szCs w:val="24"/>
        </w:rPr>
        <w:t xml:space="preserve"> en viajes patrocinados por el movimiento </w:t>
      </w:r>
      <w:proofErr w:type="spellStart"/>
      <w:r w:rsidRPr="00E21A10">
        <w:rPr>
          <w:sz w:val="24"/>
          <w:szCs w:val="24"/>
        </w:rPr>
        <w:t>Action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for</w:t>
      </w:r>
      <w:proofErr w:type="spellEnd"/>
      <w:r w:rsidRPr="00E21A10">
        <w:rPr>
          <w:sz w:val="24"/>
          <w:szCs w:val="24"/>
        </w:rPr>
        <w:t xml:space="preserve"> Soviet </w:t>
      </w:r>
      <w:proofErr w:type="spellStart"/>
      <w:r w:rsidRPr="00E21A10">
        <w:rPr>
          <w:sz w:val="24"/>
          <w:szCs w:val="24"/>
        </w:rPr>
        <w:t>Jewry</w:t>
      </w:r>
      <w:proofErr w:type="spellEnd"/>
      <w:r w:rsidRPr="00E21A10">
        <w:rPr>
          <w:sz w:val="24"/>
          <w:szCs w:val="24"/>
        </w:rPr>
        <w:t xml:space="preserve">, mientras que otros escribieron cartas a los </w:t>
      </w:r>
      <w:proofErr w:type="spellStart"/>
      <w:r w:rsidRPr="00E21A10">
        <w:rPr>
          <w:sz w:val="24"/>
          <w:szCs w:val="24"/>
        </w:rPr>
        <w:t>refuseniks</w:t>
      </w:r>
      <w:proofErr w:type="spellEnd"/>
      <w:r w:rsidRPr="00E21A10">
        <w:rPr>
          <w:sz w:val="24"/>
          <w:szCs w:val="24"/>
        </w:rPr>
        <w:t xml:space="preserve"> y presentaron peticiones ante los funcionarios electos. En 1979, George Freedman, presidente de la Federación Judía de la Costa Norte (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Federation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of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the</w:t>
      </w:r>
      <w:proofErr w:type="spellEnd"/>
      <w:r w:rsidRPr="00E21A10">
        <w:rPr>
          <w:sz w:val="24"/>
          <w:szCs w:val="24"/>
        </w:rPr>
        <w:t xml:space="preserve"> North Shore, JFNS), y David </w:t>
      </w:r>
      <w:proofErr w:type="spellStart"/>
      <w:r w:rsidRPr="00E21A10">
        <w:rPr>
          <w:sz w:val="24"/>
          <w:szCs w:val="24"/>
        </w:rPr>
        <w:t>Colten</w:t>
      </w:r>
      <w:proofErr w:type="spellEnd"/>
      <w:r w:rsidRPr="00E21A10">
        <w:rPr>
          <w:sz w:val="24"/>
          <w:szCs w:val="24"/>
        </w:rPr>
        <w:t>, director de los Servicios para Familias Judías (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Service</w:t>
      </w:r>
      <w:proofErr w:type="spellEnd"/>
      <w:r w:rsidRPr="00E21A10">
        <w:rPr>
          <w:sz w:val="24"/>
          <w:szCs w:val="24"/>
        </w:rPr>
        <w:t>, JFS) llegaron a un acuerdo con la Sociedad de Ayuda al Inmigrante Hebreo (</w:t>
      </w:r>
      <w:proofErr w:type="spellStart"/>
      <w:r w:rsidRPr="00E21A10">
        <w:rPr>
          <w:sz w:val="24"/>
          <w:szCs w:val="24"/>
        </w:rPr>
        <w:t>Hebrew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Immigrant</w:t>
      </w:r>
      <w:proofErr w:type="spellEnd"/>
      <w:r w:rsidRPr="00E21A10">
        <w:rPr>
          <w:sz w:val="24"/>
          <w:szCs w:val="24"/>
        </w:rPr>
        <w:t xml:space="preserve"> Aid </w:t>
      </w:r>
      <w:proofErr w:type="spellStart"/>
      <w:r w:rsidRPr="00E21A10">
        <w:rPr>
          <w:sz w:val="24"/>
          <w:szCs w:val="24"/>
        </w:rPr>
        <w:t>Society</w:t>
      </w:r>
      <w:proofErr w:type="spellEnd"/>
      <w:r w:rsidRPr="00E21A10">
        <w:rPr>
          <w:sz w:val="24"/>
          <w:szCs w:val="24"/>
        </w:rPr>
        <w:t>, HIAS) para aceptar a refugiados soviéticos en la región de North Shore.</w:t>
      </w:r>
    </w:p>
    <w:p w14:paraId="1C48925A" w14:textId="24E8C0D3" w:rsidR="0026538F" w:rsidRPr="00E21A10" w:rsidRDefault="003A68A5" w:rsidP="003A68A5">
      <w:pPr>
        <w:rPr>
          <w:sz w:val="24"/>
          <w:szCs w:val="24"/>
        </w:rPr>
      </w:pPr>
      <w:r w:rsidRPr="00E21A10">
        <w:rPr>
          <w:sz w:val="24"/>
          <w:szCs w:val="24"/>
        </w:rPr>
        <w:t xml:space="preserve">Al principio, un pequeño grupo de profesionales dedicados de los JFS acogió a los refugiados. Pero a medida que la cantidad de refugiados aumentaba, más miembros de la comunidad se ofrecieron para ayudar a los inmigrantes judíos. Preparaban departamentos para los recién llegados y los recibían en el Aeropuerto Logan. También ayudaban a inscribir a los refugiados en programas gubernamentales y los llevaban a entrevistas y citas médicas. Una vez que estos “nuevos americanos” (como se los empezó a llamar) se adaptaban a la vida en Estados Unidos, muchos también pasaban a ser voluntarios. </w:t>
      </w:r>
    </w:p>
    <w:p w14:paraId="070AD788" w14:textId="5FBE48C6" w:rsidR="00CA4A50" w:rsidRPr="00E21A10" w:rsidRDefault="0026538F" w:rsidP="008062FC">
      <w:pPr>
        <w:rPr>
          <w:sz w:val="24"/>
          <w:szCs w:val="24"/>
        </w:rPr>
      </w:pPr>
      <w:r w:rsidRPr="00E21A10">
        <w:rPr>
          <w:sz w:val="24"/>
          <w:szCs w:val="24"/>
        </w:rPr>
        <w:t xml:space="preserve">Para la década de 1990, la región de North Shore era el hogar de la tercera comunidad más grande de judíos </w:t>
      </w:r>
      <w:proofErr w:type="spellStart"/>
      <w:r w:rsidRPr="00E21A10">
        <w:rPr>
          <w:sz w:val="24"/>
          <w:szCs w:val="24"/>
        </w:rPr>
        <w:t>rusoparlantes</w:t>
      </w:r>
      <w:proofErr w:type="spellEnd"/>
      <w:r w:rsidRPr="00E21A10">
        <w:rPr>
          <w:sz w:val="24"/>
          <w:szCs w:val="24"/>
        </w:rPr>
        <w:t xml:space="preserve"> en Estados Unidos.</w:t>
      </w:r>
    </w:p>
    <w:p w14:paraId="767C1279" w14:textId="4BE9E355" w:rsidR="008D1BE1" w:rsidRPr="00E21A10" w:rsidRDefault="008062FC" w:rsidP="003A68A5">
      <w:pPr>
        <w:rPr>
          <w:sz w:val="24"/>
          <w:szCs w:val="24"/>
        </w:rPr>
      </w:pPr>
      <w:r w:rsidRPr="00E21A10">
        <w:rPr>
          <w:sz w:val="24"/>
          <w:szCs w:val="24"/>
        </w:rPr>
        <w:t xml:space="preserve">En el 2000, Bernice </w:t>
      </w:r>
      <w:proofErr w:type="spellStart"/>
      <w:r w:rsidRPr="00E21A10">
        <w:rPr>
          <w:sz w:val="24"/>
          <w:szCs w:val="24"/>
        </w:rPr>
        <w:t>Kazis</w:t>
      </w:r>
      <w:proofErr w:type="spellEnd"/>
      <w:r w:rsidRPr="00E21A10">
        <w:rPr>
          <w:sz w:val="24"/>
          <w:szCs w:val="24"/>
        </w:rPr>
        <w:t xml:space="preserve">, directora del reasentamiento ruso de los JFS en la región de North Shore desde 1978 hasta 1993, entrevistó junto a Zelda Kaplan a voluntarios de la comunidad y emigrantes soviéticos. Los fragmentos de estas entrevistas se publicaron en </w:t>
      </w:r>
      <w:r w:rsidRPr="00E21A10">
        <w:rPr>
          <w:i/>
          <w:sz w:val="24"/>
          <w:szCs w:val="24"/>
        </w:rPr>
        <w:t xml:space="preserve">Short </w:t>
      </w:r>
      <w:proofErr w:type="spellStart"/>
      <w:r w:rsidRPr="00E21A10">
        <w:rPr>
          <w:i/>
          <w:sz w:val="24"/>
          <w:szCs w:val="24"/>
        </w:rPr>
        <w:t>Stories</w:t>
      </w:r>
      <w:proofErr w:type="spellEnd"/>
      <w:r w:rsidRPr="00E21A10">
        <w:rPr>
          <w:i/>
          <w:sz w:val="24"/>
          <w:szCs w:val="24"/>
        </w:rPr>
        <w:t xml:space="preserve"> </w:t>
      </w:r>
      <w:proofErr w:type="spellStart"/>
      <w:r w:rsidRPr="00E21A10">
        <w:rPr>
          <w:i/>
          <w:sz w:val="24"/>
          <w:szCs w:val="24"/>
        </w:rPr>
        <w:t>of</w:t>
      </w:r>
      <w:proofErr w:type="spellEnd"/>
      <w:r w:rsidRPr="00E21A10">
        <w:rPr>
          <w:i/>
          <w:sz w:val="24"/>
          <w:szCs w:val="24"/>
        </w:rPr>
        <w:t xml:space="preserve"> a Long </w:t>
      </w:r>
      <w:proofErr w:type="spellStart"/>
      <w:r w:rsidRPr="00E21A10">
        <w:rPr>
          <w:i/>
          <w:sz w:val="24"/>
          <w:szCs w:val="24"/>
        </w:rPr>
        <w:t>Journey</w:t>
      </w:r>
      <w:proofErr w:type="spellEnd"/>
      <w:r w:rsidRPr="00E21A10">
        <w:rPr>
          <w:i/>
          <w:sz w:val="24"/>
          <w:szCs w:val="24"/>
        </w:rPr>
        <w:t xml:space="preserve">: </w:t>
      </w:r>
      <w:proofErr w:type="spellStart"/>
      <w:r w:rsidRPr="00E21A10">
        <w:rPr>
          <w:i/>
          <w:iCs/>
          <w:sz w:val="24"/>
          <w:szCs w:val="24"/>
        </w:rPr>
        <w:t>An</w:t>
      </w:r>
      <w:proofErr w:type="spellEnd"/>
      <w:r w:rsidRPr="00E21A10">
        <w:rPr>
          <w:i/>
          <w:iCs/>
          <w:sz w:val="24"/>
          <w:szCs w:val="24"/>
        </w:rPr>
        <w:t xml:space="preserve"> Oral </w:t>
      </w:r>
      <w:proofErr w:type="spellStart"/>
      <w:r w:rsidRPr="00E21A10">
        <w:rPr>
          <w:i/>
          <w:iCs/>
          <w:sz w:val="24"/>
          <w:szCs w:val="24"/>
        </w:rPr>
        <w:t>History</w:t>
      </w:r>
      <w:proofErr w:type="spellEnd"/>
      <w:r w:rsidRPr="00E21A10">
        <w:rPr>
          <w:i/>
          <w:iCs/>
          <w:sz w:val="24"/>
          <w:szCs w:val="24"/>
        </w:rPr>
        <w:t xml:space="preserve"> </w:t>
      </w:r>
      <w:proofErr w:type="spellStart"/>
      <w:r w:rsidRPr="00E21A10">
        <w:rPr>
          <w:i/>
          <w:iCs/>
          <w:sz w:val="24"/>
          <w:szCs w:val="24"/>
        </w:rPr>
        <w:t>of</w:t>
      </w:r>
      <w:proofErr w:type="spellEnd"/>
      <w:r w:rsidRPr="00E21A10">
        <w:rPr>
          <w:i/>
          <w:iCs/>
          <w:sz w:val="24"/>
          <w:szCs w:val="24"/>
        </w:rPr>
        <w:t xml:space="preserve"> </w:t>
      </w:r>
      <w:proofErr w:type="spellStart"/>
      <w:r w:rsidRPr="00E21A10">
        <w:rPr>
          <w:i/>
          <w:iCs/>
          <w:sz w:val="24"/>
          <w:szCs w:val="24"/>
        </w:rPr>
        <w:t>Russian</w:t>
      </w:r>
      <w:proofErr w:type="spellEnd"/>
      <w:r w:rsidRPr="00E21A10">
        <w:rPr>
          <w:i/>
          <w:iCs/>
          <w:sz w:val="24"/>
          <w:szCs w:val="24"/>
        </w:rPr>
        <w:t xml:space="preserve"> </w:t>
      </w:r>
      <w:proofErr w:type="spellStart"/>
      <w:r w:rsidRPr="00E21A10">
        <w:rPr>
          <w:i/>
          <w:iCs/>
          <w:sz w:val="24"/>
          <w:szCs w:val="24"/>
        </w:rPr>
        <w:t>Jewish</w:t>
      </w:r>
      <w:proofErr w:type="spellEnd"/>
      <w:r w:rsidRPr="00E21A10">
        <w:rPr>
          <w:i/>
          <w:iCs/>
          <w:sz w:val="24"/>
          <w:szCs w:val="24"/>
        </w:rPr>
        <w:t xml:space="preserve"> </w:t>
      </w:r>
      <w:proofErr w:type="spellStart"/>
      <w:r w:rsidRPr="00E21A10">
        <w:rPr>
          <w:i/>
          <w:iCs/>
          <w:sz w:val="24"/>
          <w:szCs w:val="24"/>
        </w:rPr>
        <w:t>Resettlement</w:t>
      </w:r>
      <w:proofErr w:type="spellEnd"/>
      <w:r w:rsidRPr="00E21A10">
        <w:rPr>
          <w:i/>
          <w:iCs/>
          <w:sz w:val="24"/>
          <w:szCs w:val="24"/>
        </w:rPr>
        <w:t xml:space="preserve"> North </w:t>
      </w:r>
      <w:proofErr w:type="spellStart"/>
      <w:r w:rsidRPr="00E21A10">
        <w:rPr>
          <w:i/>
          <w:iCs/>
          <w:sz w:val="24"/>
          <w:szCs w:val="24"/>
        </w:rPr>
        <w:t>of</w:t>
      </w:r>
      <w:proofErr w:type="spellEnd"/>
      <w:r w:rsidRPr="00E21A10">
        <w:rPr>
          <w:i/>
          <w:iCs/>
          <w:sz w:val="24"/>
          <w:szCs w:val="24"/>
        </w:rPr>
        <w:t xml:space="preserve"> Boston (2002)</w:t>
      </w:r>
      <w:r w:rsidRPr="00E21A10">
        <w:rPr>
          <w:sz w:val="24"/>
          <w:szCs w:val="24"/>
        </w:rPr>
        <w:t xml:space="preserve"> (“Historias breves de un largo viaje: una historia oral del reasentamiento de los judíos rusos en el norte de Boston”).</w:t>
      </w:r>
    </w:p>
    <w:p w14:paraId="69A879DE" w14:textId="7F47B8D8" w:rsidR="00B04663" w:rsidRPr="00E21A10" w:rsidRDefault="00B04663" w:rsidP="003A68A5">
      <w:pPr>
        <w:rPr>
          <w:sz w:val="24"/>
          <w:szCs w:val="24"/>
        </w:rPr>
      </w:pPr>
    </w:p>
    <w:p w14:paraId="33AAA8A1" w14:textId="75D947B2" w:rsidR="001C7884" w:rsidRPr="00E21A10" w:rsidRDefault="001C7884" w:rsidP="001C7884">
      <w:pPr>
        <w:rPr>
          <w:sz w:val="24"/>
          <w:szCs w:val="24"/>
        </w:rPr>
      </w:pPr>
      <w:r w:rsidRPr="00E21A10">
        <w:rPr>
          <w:b/>
          <w:sz w:val="24"/>
          <w:szCs w:val="24"/>
        </w:rPr>
        <w:t xml:space="preserve">Pie de foto: </w:t>
      </w:r>
      <w:r w:rsidRPr="00E21A10">
        <w:rPr>
          <w:sz w:val="24"/>
          <w:szCs w:val="24"/>
        </w:rPr>
        <w:t xml:space="preserve">El Comité de Reasentamiento Ruso: (parados, de izquierda a derecha) George Freedman, Ernie Weiss, Audrey Weinstein, Cliff Garber, Bertil Wolf y Edward </w:t>
      </w:r>
      <w:proofErr w:type="spellStart"/>
      <w:r w:rsidRPr="00E21A10">
        <w:rPr>
          <w:sz w:val="24"/>
          <w:szCs w:val="24"/>
        </w:rPr>
        <w:t>Nizhnikov</w:t>
      </w:r>
      <w:proofErr w:type="spellEnd"/>
      <w:r w:rsidRPr="00E21A10">
        <w:rPr>
          <w:sz w:val="24"/>
          <w:szCs w:val="24"/>
        </w:rPr>
        <w:t xml:space="preserve">; (sentadas, de izquierda a derecha) Bernice </w:t>
      </w:r>
      <w:proofErr w:type="spellStart"/>
      <w:r w:rsidRPr="00E21A10">
        <w:rPr>
          <w:sz w:val="24"/>
          <w:szCs w:val="24"/>
        </w:rPr>
        <w:t>Kazis</w:t>
      </w:r>
      <w:proofErr w:type="spellEnd"/>
      <w:r w:rsidRPr="00E21A10">
        <w:rPr>
          <w:sz w:val="24"/>
          <w:szCs w:val="24"/>
        </w:rPr>
        <w:t xml:space="preserve">, Sylvia </w:t>
      </w:r>
      <w:proofErr w:type="spellStart"/>
      <w:r w:rsidRPr="00E21A10">
        <w:rPr>
          <w:sz w:val="24"/>
          <w:szCs w:val="24"/>
        </w:rPr>
        <w:t>Disenhof</w:t>
      </w:r>
      <w:proofErr w:type="spellEnd"/>
      <w:r w:rsidRPr="00E21A10">
        <w:rPr>
          <w:sz w:val="24"/>
          <w:szCs w:val="24"/>
        </w:rPr>
        <w:t xml:space="preserve">, Linda Lane, </w:t>
      </w:r>
      <w:proofErr w:type="spellStart"/>
      <w:r w:rsidRPr="00E21A10">
        <w:rPr>
          <w:sz w:val="24"/>
          <w:szCs w:val="24"/>
        </w:rPr>
        <w:t>Irena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Karasik</w:t>
      </w:r>
      <w:proofErr w:type="spellEnd"/>
      <w:r w:rsidRPr="00E21A10">
        <w:rPr>
          <w:sz w:val="24"/>
          <w:szCs w:val="24"/>
        </w:rPr>
        <w:t xml:space="preserve"> y </w:t>
      </w:r>
      <w:proofErr w:type="spellStart"/>
      <w:r w:rsidRPr="00E21A10">
        <w:rPr>
          <w:sz w:val="24"/>
          <w:szCs w:val="24"/>
        </w:rPr>
        <w:t>Galina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Nizhnikov</w:t>
      </w:r>
      <w:proofErr w:type="spellEnd"/>
      <w:r w:rsidRPr="00E21A10">
        <w:rPr>
          <w:sz w:val="24"/>
          <w:szCs w:val="24"/>
        </w:rPr>
        <w:t xml:space="preserve">. (Cortesía del </w:t>
      </w:r>
      <w:proofErr w:type="spellStart"/>
      <w:r w:rsidRPr="00E21A10">
        <w:rPr>
          <w:sz w:val="24"/>
          <w:szCs w:val="24"/>
        </w:rPr>
        <w:t>Wyner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Heritage</w:t>
      </w:r>
      <w:proofErr w:type="spellEnd"/>
      <w:r w:rsidRPr="00E21A10">
        <w:rPr>
          <w:sz w:val="24"/>
          <w:szCs w:val="24"/>
        </w:rPr>
        <w:t xml:space="preserve"> Center de la NEHGS</w:t>
      </w:r>
      <w:r w:rsidRPr="00E21A10">
        <w:rPr>
          <w:sz w:val="24"/>
          <w:szCs w:val="24"/>
        </w:rPr>
        <w:t>.</w:t>
      </w:r>
      <w:r w:rsidRPr="00E21A10">
        <w:rPr>
          <w:sz w:val="24"/>
          <w:szCs w:val="24"/>
        </w:rPr>
        <w:t>)</w:t>
      </w:r>
    </w:p>
    <w:p w14:paraId="58D5C2C7" w14:textId="77777777" w:rsidR="001C7884" w:rsidRPr="00E21A10" w:rsidRDefault="001C7884" w:rsidP="003A68A5">
      <w:pPr>
        <w:rPr>
          <w:b/>
          <w:sz w:val="24"/>
          <w:szCs w:val="24"/>
        </w:rPr>
      </w:pPr>
    </w:p>
    <w:p w14:paraId="6E8732F4" w14:textId="422B1883" w:rsidR="00B04663" w:rsidRPr="00E21A10" w:rsidRDefault="0094144E" w:rsidP="003A68A5">
      <w:pPr>
        <w:rPr>
          <w:sz w:val="24"/>
          <w:szCs w:val="24"/>
        </w:rPr>
      </w:pPr>
      <w:r w:rsidRPr="00E21A10">
        <w:rPr>
          <w:b/>
          <w:sz w:val="24"/>
          <w:szCs w:val="24"/>
        </w:rPr>
        <w:t>Pie de foto:</w:t>
      </w:r>
      <w:r w:rsidRPr="00E21A10">
        <w:rPr>
          <w:sz w:val="24"/>
          <w:szCs w:val="24"/>
        </w:rPr>
        <w:t xml:space="preserve"> Los nuevos americanos Alla </w:t>
      </w:r>
      <w:proofErr w:type="spellStart"/>
      <w:r w:rsidRPr="00E21A10">
        <w:rPr>
          <w:sz w:val="24"/>
          <w:szCs w:val="24"/>
        </w:rPr>
        <w:t>Kravchinsky</w:t>
      </w:r>
      <w:proofErr w:type="spellEnd"/>
      <w:r w:rsidRPr="00E21A10">
        <w:rPr>
          <w:sz w:val="24"/>
          <w:szCs w:val="24"/>
        </w:rPr>
        <w:t xml:space="preserve">, Tanya </w:t>
      </w:r>
      <w:proofErr w:type="spellStart"/>
      <w:r w:rsidRPr="00E21A10">
        <w:rPr>
          <w:sz w:val="24"/>
          <w:szCs w:val="24"/>
        </w:rPr>
        <w:t>Gorlin</w:t>
      </w:r>
      <w:proofErr w:type="spellEnd"/>
      <w:r w:rsidRPr="00E21A10">
        <w:rPr>
          <w:sz w:val="24"/>
          <w:szCs w:val="24"/>
        </w:rPr>
        <w:t xml:space="preserve"> (parada) y Ella Kagan llamando a Moscú. (Cortesía del </w:t>
      </w:r>
      <w:proofErr w:type="spellStart"/>
      <w:r w:rsidRPr="00E21A10">
        <w:rPr>
          <w:sz w:val="24"/>
          <w:szCs w:val="24"/>
        </w:rPr>
        <w:t>Wyner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Heritage</w:t>
      </w:r>
      <w:proofErr w:type="spellEnd"/>
      <w:r w:rsidRPr="00E21A10">
        <w:rPr>
          <w:sz w:val="24"/>
          <w:szCs w:val="24"/>
        </w:rPr>
        <w:t xml:space="preserve"> Center de la NEHGS</w:t>
      </w:r>
      <w:r w:rsidR="001C7884" w:rsidRPr="00E21A10">
        <w:rPr>
          <w:sz w:val="24"/>
          <w:szCs w:val="24"/>
        </w:rPr>
        <w:t>.</w:t>
      </w:r>
      <w:r w:rsidRPr="00E21A10">
        <w:rPr>
          <w:sz w:val="24"/>
          <w:szCs w:val="24"/>
        </w:rPr>
        <w:t>)</w:t>
      </w:r>
    </w:p>
    <w:p w14:paraId="105EEA44" w14:textId="636263FB" w:rsidR="00F52118" w:rsidRPr="00E21A10" w:rsidRDefault="00F52118" w:rsidP="003A68A5">
      <w:pPr>
        <w:rPr>
          <w:sz w:val="24"/>
          <w:szCs w:val="24"/>
        </w:rPr>
      </w:pPr>
    </w:p>
    <w:p w14:paraId="068188CB" w14:textId="4D420C0A" w:rsidR="00AC6CC2" w:rsidRPr="00E21A10" w:rsidRDefault="00AC6CC2" w:rsidP="003A68A5">
      <w:pPr>
        <w:rPr>
          <w:sz w:val="24"/>
          <w:szCs w:val="24"/>
        </w:rPr>
      </w:pPr>
      <w:r w:rsidRPr="00E21A10">
        <w:rPr>
          <w:b/>
          <w:sz w:val="24"/>
          <w:szCs w:val="24"/>
        </w:rPr>
        <w:t xml:space="preserve">Pie de foto: </w:t>
      </w:r>
      <w:r w:rsidRPr="00E21A10">
        <w:rPr>
          <w:sz w:val="24"/>
          <w:szCs w:val="24"/>
        </w:rPr>
        <w:t xml:space="preserve">Celebración de Purim, sin fecha. (Cortesía del </w:t>
      </w:r>
      <w:proofErr w:type="spellStart"/>
      <w:r w:rsidRPr="00E21A10">
        <w:rPr>
          <w:sz w:val="24"/>
          <w:szCs w:val="24"/>
        </w:rPr>
        <w:t>Wyner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Heritage</w:t>
      </w:r>
      <w:proofErr w:type="spellEnd"/>
      <w:r w:rsidRPr="00E21A10">
        <w:rPr>
          <w:sz w:val="24"/>
          <w:szCs w:val="24"/>
        </w:rPr>
        <w:t xml:space="preserve"> Center de la NEHGS</w:t>
      </w:r>
      <w:r w:rsidR="001C7884" w:rsidRPr="00E21A10">
        <w:rPr>
          <w:sz w:val="24"/>
          <w:szCs w:val="24"/>
        </w:rPr>
        <w:t>.</w:t>
      </w:r>
      <w:r w:rsidRPr="00E21A10">
        <w:rPr>
          <w:sz w:val="24"/>
          <w:szCs w:val="24"/>
        </w:rPr>
        <w:t>)</w:t>
      </w:r>
    </w:p>
    <w:p w14:paraId="70CCAE6B" w14:textId="77777777" w:rsidR="001C7884" w:rsidRPr="00E21A10" w:rsidRDefault="001C7884" w:rsidP="003A68A5">
      <w:pPr>
        <w:rPr>
          <w:sz w:val="24"/>
          <w:szCs w:val="24"/>
        </w:rPr>
      </w:pPr>
    </w:p>
    <w:p w14:paraId="1BDE11AD" w14:textId="1A69E4B0" w:rsidR="001C7884" w:rsidRPr="00E21A10" w:rsidRDefault="001C7884" w:rsidP="001C7884">
      <w:pPr>
        <w:tabs>
          <w:tab w:val="center" w:pos="4680"/>
        </w:tabs>
        <w:rPr>
          <w:sz w:val="24"/>
          <w:szCs w:val="24"/>
        </w:rPr>
      </w:pPr>
      <w:r w:rsidRPr="00E21A10">
        <w:rPr>
          <w:b/>
          <w:sz w:val="24"/>
          <w:szCs w:val="24"/>
        </w:rPr>
        <w:t xml:space="preserve">Pie de foto: </w:t>
      </w:r>
      <w:r w:rsidRPr="00E21A10">
        <w:rPr>
          <w:sz w:val="24"/>
          <w:szCs w:val="24"/>
        </w:rPr>
        <w:t xml:space="preserve">Alla </w:t>
      </w:r>
      <w:proofErr w:type="spellStart"/>
      <w:r w:rsidRPr="00E21A10">
        <w:rPr>
          <w:sz w:val="24"/>
          <w:szCs w:val="24"/>
        </w:rPr>
        <w:t>Brikman</w:t>
      </w:r>
      <w:proofErr w:type="spellEnd"/>
      <w:r w:rsidRPr="00E21A10">
        <w:rPr>
          <w:sz w:val="24"/>
          <w:szCs w:val="24"/>
        </w:rPr>
        <w:t xml:space="preserve"> dando una clase de ciudadanía para nuevos americanos en la región de North Shore, sin fecha</w:t>
      </w:r>
      <w:r w:rsidRPr="00E21A10">
        <w:rPr>
          <w:b/>
          <w:sz w:val="24"/>
          <w:szCs w:val="24"/>
        </w:rPr>
        <w:t xml:space="preserve"> </w:t>
      </w:r>
      <w:bookmarkStart w:id="0" w:name="_Hlk126058291"/>
      <w:r w:rsidRPr="00E21A10">
        <w:rPr>
          <w:sz w:val="24"/>
          <w:szCs w:val="24"/>
        </w:rPr>
        <w:t xml:space="preserve">(Cortesía del </w:t>
      </w:r>
      <w:proofErr w:type="spellStart"/>
      <w:r w:rsidRPr="00E21A10">
        <w:rPr>
          <w:sz w:val="24"/>
          <w:szCs w:val="24"/>
        </w:rPr>
        <w:t>Wyner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Heritage</w:t>
      </w:r>
      <w:proofErr w:type="spellEnd"/>
      <w:r w:rsidRPr="00E21A10">
        <w:rPr>
          <w:sz w:val="24"/>
          <w:szCs w:val="24"/>
        </w:rPr>
        <w:t xml:space="preserve"> Center de la NEHGS</w:t>
      </w:r>
      <w:r w:rsidRPr="00E21A10">
        <w:rPr>
          <w:sz w:val="24"/>
          <w:szCs w:val="24"/>
        </w:rPr>
        <w:t>.</w:t>
      </w:r>
      <w:r w:rsidRPr="00E21A10">
        <w:rPr>
          <w:sz w:val="24"/>
          <w:szCs w:val="24"/>
        </w:rPr>
        <w:t>)</w:t>
      </w:r>
      <w:bookmarkEnd w:id="0"/>
    </w:p>
    <w:p w14:paraId="3158E633" w14:textId="77777777" w:rsidR="001C7884" w:rsidRPr="00E21A10" w:rsidRDefault="001C7884" w:rsidP="001C7884">
      <w:pPr>
        <w:rPr>
          <w:sz w:val="24"/>
          <w:szCs w:val="24"/>
        </w:rPr>
      </w:pPr>
    </w:p>
    <w:p w14:paraId="3A840FE3" w14:textId="4963C3C8" w:rsidR="001C7884" w:rsidRPr="00E21A10" w:rsidRDefault="001C7884" w:rsidP="001C7884">
      <w:pPr>
        <w:rPr>
          <w:sz w:val="24"/>
          <w:szCs w:val="24"/>
        </w:rPr>
      </w:pPr>
      <w:r w:rsidRPr="00E21A10">
        <w:rPr>
          <w:b/>
          <w:sz w:val="24"/>
          <w:szCs w:val="24"/>
        </w:rPr>
        <w:t xml:space="preserve">Pie de foto: </w:t>
      </w:r>
      <w:r w:rsidRPr="00E21A10">
        <w:rPr>
          <w:sz w:val="24"/>
          <w:szCs w:val="24"/>
        </w:rPr>
        <w:t xml:space="preserve">Folleto en el que se anuncia un festival para celebrar la cultura y los aportes de los judíos </w:t>
      </w:r>
      <w:proofErr w:type="spellStart"/>
      <w:r w:rsidRPr="00E21A10">
        <w:rPr>
          <w:sz w:val="24"/>
          <w:szCs w:val="24"/>
        </w:rPr>
        <w:t>rusoparlantes</w:t>
      </w:r>
      <w:proofErr w:type="spellEnd"/>
      <w:r w:rsidRPr="00E21A10">
        <w:rPr>
          <w:sz w:val="24"/>
          <w:szCs w:val="24"/>
        </w:rPr>
        <w:t xml:space="preserve"> en la región de North Shore. (Cortesía del </w:t>
      </w:r>
      <w:proofErr w:type="spellStart"/>
      <w:r w:rsidRPr="00E21A10">
        <w:rPr>
          <w:sz w:val="24"/>
          <w:szCs w:val="24"/>
        </w:rPr>
        <w:t>Wyner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Heritage</w:t>
      </w:r>
      <w:proofErr w:type="spellEnd"/>
      <w:r w:rsidRPr="00E21A10">
        <w:rPr>
          <w:sz w:val="24"/>
          <w:szCs w:val="24"/>
        </w:rPr>
        <w:t xml:space="preserve"> Center de la NEHGS</w:t>
      </w:r>
      <w:r w:rsidRPr="00E21A10">
        <w:rPr>
          <w:sz w:val="24"/>
          <w:szCs w:val="24"/>
        </w:rPr>
        <w:t>.</w:t>
      </w:r>
      <w:r w:rsidRPr="00E21A10">
        <w:rPr>
          <w:sz w:val="24"/>
          <w:szCs w:val="24"/>
        </w:rPr>
        <w:t>)</w:t>
      </w:r>
    </w:p>
    <w:p w14:paraId="153732C4" w14:textId="6565F8D3" w:rsidR="004E0B5D" w:rsidRPr="00E21A10" w:rsidRDefault="004E0B5D" w:rsidP="00AC6CC2">
      <w:pPr>
        <w:tabs>
          <w:tab w:val="center" w:pos="4680"/>
        </w:tabs>
        <w:rPr>
          <w:b/>
          <w:bCs/>
          <w:sz w:val="24"/>
          <w:szCs w:val="24"/>
        </w:rPr>
      </w:pPr>
    </w:p>
    <w:p w14:paraId="267841FA" w14:textId="13B3198B" w:rsidR="00AC6CC2" w:rsidRPr="00E21A10" w:rsidRDefault="00AC6CC2" w:rsidP="00AC6CC2">
      <w:pPr>
        <w:tabs>
          <w:tab w:val="center" w:pos="4680"/>
        </w:tabs>
        <w:rPr>
          <w:sz w:val="24"/>
          <w:szCs w:val="24"/>
        </w:rPr>
      </w:pPr>
      <w:bookmarkStart w:id="1" w:name="_Hlk122074190"/>
      <w:r w:rsidRPr="00E21A10">
        <w:rPr>
          <w:b/>
          <w:sz w:val="24"/>
          <w:szCs w:val="24"/>
        </w:rPr>
        <w:t xml:space="preserve">Pie de foto: </w:t>
      </w:r>
      <w:r w:rsidRPr="00E21A10">
        <w:rPr>
          <w:sz w:val="24"/>
          <w:szCs w:val="24"/>
        </w:rPr>
        <w:t xml:space="preserve">Vera y Arnold </w:t>
      </w:r>
      <w:proofErr w:type="spellStart"/>
      <w:r w:rsidRPr="00E21A10">
        <w:rPr>
          <w:sz w:val="24"/>
          <w:szCs w:val="24"/>
        </w:rPr>
        <w:t>Joffe</w:t>
      </w:r>
      <w:proofErr w:type="spellEnd"/>
      <w:r w:rsidRPr="00E21A10">
        <w:rPr>
          <w:sz w:val="24"/>
          <w:szCs w:val="24"/>
        </w:rPr>
        <w:t xml:space="preserve"> celebrando su ciudadanía estadounidense. (Cortesía del </w:t>
      </w:r>
      <w:proofErr w:type="spellStart"/>
      <w:r w:rsidRPr="00E21A10">
        <w:rPr>
          <w:sz w:val="24"/>
          <w:szCs w:val="24"/>
        </w:rPr>
        <w:t>Wyner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Family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Jewish</w:t>
      </w:r>
      <w:proofErr w:type="spellEnd"/>
      <w:r w:rsidRPr="00E21A10">
        <w:rPr>
          <w:sz w:val="24"/>
          <w:szCs w:val="24"/>
        </w:rPr>
        <w:t xml:space="preserve"> </w:t>
      </w:r>
      <w:proofErr w:type="spellStart"/>
      <w:r w:rsidRPr="00E21A10">
        <w:rPr>
          <w:sz w:val="24"/>
          <w:szCs w:val="24"/>
        </w:rPr>
        <w:t>Heritage</w:t>
      </w:r>
      <w:proofErr w:type="spellEnd"/>
      <w:r w:rsidRPr="00E21A10">
        <w:rPr>
          <w:sz w:val="24"/>
          <w:szCs w:val="24"/>
        </w:rPr>
        <w:t xml:space="preserve"> Center de la NEHGS</w:t>
      </w:r>
      <w:r w:rsidR="001C7884" w:rsidRPr="00E21A10">
        <w:rPr>
          <w:sz w:val="24"/>
          <w:szCs w:val="24"/>
        </w:rPr>
        <w:t>.</w:t>
      </w:r>
      <w:r w:rsidRPr="00E21A10">
        <w:rPr>
          <w:sz w:val="24"/>
          <w:szCs w:val="24"/>
        </w:rPr>
        <w:t>)</w:t>
      </w:r>
    </w:p>
    <w:bookmarkEnd w:id="1"/>
    <w:p w14:paraId="6B9C0D45" w14:textId="54ADAFC5" w:rsidR="00AC6CC2" w:rsidRPr="00E21A10" w:rsidRDefault="00AC6CC2" w:rsidP="00AC6CC2">
      <w:pPr>
        <w:tabs>
          <w:tab w:val="center" w:pos="4680"/>
        </w:tabs>
        <w:rPr>
          <w:sz w:val="24"/>
          <w:szCs w:val="24"/>
        </w:rPr>
      </w:pPr>
    </w:p>
    <w:p w14:paraId="512E7D73" w14:textId="0474960F" w:rsidR="004E0B5D" w:rsidRPr="00E21A10" w:rsidRDefault="004E0B5D" w:rsidP="00AC6CC2">
      <w:pPr>
        <w:tabs>
          <w:tab w:val="center" w:pos="4680"/>
        </w:tabs>
        <w:rPr>
          <w:sz w:val="24"/>
          <w:szCs w:val="24"/>
        </w:rPr>
      </w:pPr>
    </w:p>
    <w:sectPr w:rsidR="004E0B5D" w:rsidRPr="00E21A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368"/>
    <w:rsid w:val="0002614C"/>
    <w:rsid w:val="00053838"/>
    <w:rsid w:val="00090DDB"/>
    <w:rsid w:val="001314D5"/>
    <w:rsid w:val="00146D6F"/>
    <w:rsid w:val="001A647A"/>
    <w:rsid w:val="001C7884"/>
    <w:rsid w:val="00224F82"/>
    <w:rsid w:val="002262C5"/>
    <w:rsid w:val="0026538F"/>
    <w:rsid w:val="0026711E"/>
    <w:rsid w:val="00281FF8"/>
    <w:rsid w:val="002A202F"/>
    <w:rsid w:val="002B7E6E"/>
    <w:rsid w:val="002E414D"/>
    <w:rsid w:val="00342761"/>
    <w:rsid w:val="00355EE3"/>
    <w:rsid w:val="003A68A5"/>
    <w:rsid w:val="003E49EF"/>
    <w:rsid w:val="00436C52"/>
    <w:rsid w:val="0043716A"/>
    <w:rsid w:val="00451923"/>
    <w:rsid w:val="00475FCB"/>
    <w:rsid w:val="004A4B26"/>
    <w:rsid w:val="004C3333"/>
    <w:rsid w:val="004E0B5D"/>
    <w:rsid w:val="004F22AC"/>
    <w:rsid w:val="005F0C02"/>
    <w:rsid w:val="00611E95"/>
    <w:rsid w:val="0064031D"/>
    <w:rsid w:val="0065122B"/>
    <w:rsid w:val="00672E9C"/>
    <w:rsid w:val="006B4368"/>
    <w:rsid w:val="006C060D"/>
    <w:rsid w:val="007244D8"/>
    <w:rsid w:val="00727C6C"/>
    <w:rsid w:val="00776BF6"/>
    <w:rsid w:val="007900CA"/>
    <w:rsid w:val="007D1675"/>
    <w:rsid w:val="008062FC"/>
    <w:rsid w:val="008248EA"/>
    <w:rsid w:val="008476DA"/>
    <w:rsid w:val="008D1BE1"/>
    <w:rsid w:val="008E6790"/>
    <w:rsid w:val="008E7719"/>
    <w:rsid w:val="0091616C"/>
    <w:rsid w:val="0094144E"/>
    <w:rsid w:val="00986D65"/>
    <w:rsid w:val="00995F51"/>
    <w:rsid w:val="009B2E90"/>
    <w:rsid w:val="009C4757"/>
    <w:rsid w:val="009D6392"/>
    <w:rsid w:val="00A05AB8"/>
    <w:rsid w:val="00A22FBE"/>
    <w:rsid w:val="00AB4F47"/>
    <w:rsid w:val="00AC6CC2"/>
    <w:rsid w:val="00AE18FA"/>
    <w:rsid w:val="00B014F3"/>
    <w:rsid w:val="00B04663"/>
    <w:rsid w:val="00B24FA2"/>
    <w:rsid w:val="00B4293C"/>
    <w:rsid w:val="00BC4DA0"/>
    <w:rsid w:val="00C017D7"/>
    <w:rsid w:val="00C26BC4"/>
    <w:rsid w:val="00C67DE1"/>
    <w:rsid w:val="00CA4A50"/>
    <w:rsid w:val="00CB2BF0"/>
    <w:rsid w:val="00D3153C"/>
    <w:rsid w:val="00D643AB"/>
    <w:rsid w:val="00D65341"/>
    <w:rsid w:val="00D676AF"/>
    <w:rsid w:val="00D73C14"/>
    <w:rsid w:val="00DA4BE4"/>
    <w:rsid w:val="00DA54D9"/>
    <w:rsid w:val="00DB24F0"/>
    <w:rsid w:val="00DC4E0C"/>
    <w:rsid w:val="00DF5327"/>
    <w:rsid w:val="00E21A10"/>
    <w:rsid w:val="00E22CC6"/>
    <w:rsid w:val="00E75422"/>
    <w:rsid w:val="00E925B9"/>
    <w:rsid w:val="00EA28B4"/>
    <w:rsid w:val="00ED621D"/>
    <w:rsid w:val="00F109AA"/>
    <w:rsid w:val="00F32CCE"/>
    <w:rsid w:val="00F341C5"/>
    <w:rsid w:val="00F434D5"/>
    <w:rsid w:val="00F47F21"/>
    <w:rsid w:val="00F52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67DCF"/>
  <w15:chartTrackingRefBased/>
  <w15:docId w15:val="{5A3235D8-9948-46A6-8E08-F61800359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C6C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6C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6C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6C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6CC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315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480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3</cp:revision>
  <dcterms:created xsi:type="dcterms:W3CDTF">2023-09-08T19:34:00Z</dcterms:created>
  <dcterms:modified xsi:type="dcterms:W3CDTF">2023-09-08T19:34:00Z</dcterms:modified>
</cp:coreProperties>
</file>