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0A667F" w14:textId="77777777" w:rsidR="00FE2956" w:rsidRDefault="00FE2956" w:rsidP="00FE2956"/>
    <w:p w14:paraId="7C0B0AB9" w14:textId="77777777" w:rsidR="00FE2956" w:rsidRDefault="00FE2956" w:rsidP="00FE2956">
      <w:pPr>
        <w:jc w:val="center"/>
      </w:pPr>
    </w:p>
    <w:p w14:paraId="4EA74D52" w14:textId="77777777" w:rsidR="00FE2956" w:rsidRDefault="00FE2956" w:rsidP="00FE2956">
      <w:pPr>
        <w:jc w:val="center"/>
      </w:pPr>
    </w:p>
    <w:p w14:paraId="034E3535" w14:textId="77777777" w:rsidR="00FE2956" w:rsidRDefault="00FE2956" w:rsidP="00FE2956">
      <w:pPr>
        <w:jc w:val="center"/>
      </w:pPr>
    </w:p>
    <w:p w14:paraId="6A5BF3BD" w14:textId="7D205948" w:rsidR="00FE2956" w:rsidRPr="00CB1021" w:rsidRDefault="00CB1021" w:rsidP="00FE2956">
      <w:pPr>
        <w:pStyle w:val="Heading6"/>
        <w:jc w:val="center"/>
        <w:rPr>
          <w:sz w:val="32"/>
          <w:szCs w:val="32"/>
        </w:rPr>
      </w:pPr>
      <w:r w:rsidRPr="00CB1021">
        <w:rPr>
          <w:color w:val="000000"/>
          <w:sz w:val="32"/>
          <w:szCs w:val="32"/>
        </w:rPr>
        <w:t>A</w:t>
      </w:r>
      <w:r w:rsidR="00F21781">
        <w:rPr>
          <w:color w:val="000000"/>
          <w:sz w:val="32"/>
          <w:szCs w:val="32"/>
        </w:rPr>
        <w:t>N</w:t>
      </w:r>
      <w:r w:rsidRPr="00CB1021">
        <w:rPr>
          <w:color w:val="000000"/>
          <w:sz w:val="32"/>
          <w:szCs w:val="32"/>
        </w:rPr>
        <w:t xml:space="preserve"> I</w:t>
      </w:r>
      <w:r w:rsidR="00F21781">
        <w:rPr>
          <w:color w:val="000000"/>
          <w:sz w:val="32"/>
          <w:szCs w:val="32"/>
        </w:rPr>
        <w:t>NVESTIGATION</w:t>
      </w:r>
      <w:r w:rsidRPr="00CB1021">
        <w:rPr>
          <w:color w:val="000000"/>
          <w:sz w:val="32"/>
          <w:szCs w:val="32"/>
        </w:rPr>
        <w:t xml:space="preserve"> </w:t>
      </w:r>
      <w:r w:rsidR="008350EE">
        <w:rPr>
          <w:color w:val="000000"/>
          <w:sz w:val="32"/>
          <w:szCs w:val="32"/>
        </w:rPr>
        <w:t>I</w:t>
      </w:r>
      <w:r w:rsidR="00F21781">
        <w:rPr>
          <w:color w:val="000000"/>
          <w:sz w:val="32"/>
          <w:szCs w:val="32"/>
        </w:rPr>
        <w:t>NTO</w:t>
      </w:r>
      <w:r w:rsidRPr="00CB1021">
        <w:rPr>
          <w:color w:val="000000"/>
          <w:sz w:val="32"/>
          <w:szCs w:val="32"/>
        </w:rPr>
        <w:t xml:space="preserve"> </w:t>
      </w:r>
      <w:r w:rsidR="00F21781">
        <w:rPr>
          <w:color w:val="000000"/>
          <w:sz w:val="32"/>
          <w:szCs w:val="32"/>
        </w:rPr>
        <w:t>THE</w:t>
      </w:r>
      <w:r w:rsidRPr="00CB1021">
        <w:rPr>
          <w:color w:val="000000"/>
          <w:sz w:val="32"/>
          <w:szCs w:val="32"/>
        </w:rPr>
        <w:t xml:space="preserve"> </w:t>
      </w:r>
      <w:r w:rsidR="00F21781">
        <w:rPr>
          <w:color w:val="000000"/>
          <w:sz w:val="32"/>
          <w:szCs w:val="32"/>
        </w:rPr>
        <w:t>ROLE</w:t>
      </w:r>
      <w:r w:rsidRPr="00CB1021">
        <w:rPr>
          <w:color w:val="000000"/>
          <w:sz w:val="32"/>
          <w:szCs w:val="32"/>
        </w:rPr>
        <w:t xml:space="preserve"> </w:t>
      </w:r>
      <w:r w:rsidR="00F21781">
        <w:rPr>
          <w:color w:val="000000"/>
          <w:sz w:val="32"/>
          <w:szCs w:val="32"/>
        </w:rPr>
        <w:t>OF</w:t>
      </w:r>
      <w:r w:rsidRPr="00CB1021">
        <w:rPr>
          <w:color w:val="000000"/>
          <w:sz w:val="32"/>
          <w:szCs w:val="32"/>
        </w:rPr>
        <w:t xml:space="preserve"> G</w:t>
      </w:r>
      <w:r w:rsidR="00F21781">
        <w:rPr>
          <w:color w:val="000000"/>
          <w:sz w:val="32"/>
          <w:szCs w:val="32"/>
        </w:rPr>
        <w:t>AMMA</w:t>
      </w:r>
      <w:r w:rsidRPr="00CB1021">
        <w:rPr>
          <w:color w:val="000000"/>
          <w:sz w:val="32"/>
          <w:szCs w:val="32"/>
        </w:rPr>
        <w:t xml:space="preserve"> O</w:t>
      </w:r>
      <w:r w:rsidR="00F21781">
        <w:rPr>
          <w:color w:val="000000"/>
          <w:sz w:val="32"/>
          <w:szCs w:val="32"/>
        </w:rPr>
        <w:t>SCILLATIONS</w:t>
      </w:r>
      <w:r w:rsidRPr="00CB1021">
        <w:rPr>
          <w:color w:val="000000"/>
          <w:sz w:val="32"/>
          <w:szCs w:val="32"/>
        </w:rPr>
        <w:t xml:space="preserve"> </w:t>
      </w:r>
      <w:r w:rsidR="00F21781">
        <w:rPr>
          <w:color w:val="000000"/>
          <w:sz w:val="32"/>
          <w:szCs w:val="32"/>
        </w:rPr>
        <w:t>IN</w:t>
      </w:r>
      <w:r w:rsidRPr="00CB1021">
        <w:rPr>
          <w:color w:val="000000"/>
          <w:sz w:val="32"/>
          <w:szCs w:val="32"/>
        </w:rPr>
        <w:t xml:space="preserve"> A</w:t>
      </w:r>
      <w:r w:rsidR="00F21781">
        <w:rPr>
          <w:color w:val="000000"/>
          <w:sz w:val="32"/>
          <w:szCs w:val="32"/>
        </w:rPr>
        <w:t>LZHEIMER’S</w:t>
      </w:r>
      <w:r w:rsidRPr="00CB1021">
        <w:rPr>
          <w:color w:val="000000"/>
          <w:sz w:val="32"/>
          <w:szCs w:val="32"/>
        </w:rPr>
        <w:t xml:space="preserve"> D</w:t>
      </w:r>
      <w:r w:rsidR="00F21781">
        <w:rPr>
          <w:color w:val="000000"/>
          <w:sz w:val="32"/>
          <w:szCs w:val="32"/>
        </w:rPr>
        <w:t>ISEASE</w:t>
      </w:r>
      <w:r w:rsidRPr="00CB1021">
        <w:rPr>
          <w:color w:val="000000"/>
          <w:sz w:val="32"/>
          <w:szCs w:val="32"/>
        </w:rPr>
        <w:t xml:space="preserve"> </w:t>
      </w:r>
      <w:r w:rsidR="00F21781">
        <w:rPr>
          <w:color w:val="000000"/>
          <w:sz w:val="32"/>
          <w:szCs w:val="32"/>
        </w:rPr>
        <w:t>AND</w:t>
      </w:r>
      <w:r w:rsidRPr="00CB1021">
        <w:rPr>
          <w:color w:val="000000"/>
          <w:sz w:val="32"/>
          <w:szCs w:val="32"/>
        </w:rPr>
        <w:t xml:space="preserve"> F</w:t>
      </w:r>
      <w:r w:rsidR="00F21781">
        <w:rPr>
          <w:color w:val="000000"/>
          <w:sz w:val="32"/>
          <w:szCs w:val="32"/>
        </w:rPr>
        <w:t>UTURE</w:t>
      </w:r>
      <w:r w:rsidRPr="00CB1021">
        <w:rPr>
          <w:color w:val="000000"/>
          <w:sz w:val="32"/>
          <w:szCs w:val="32"/>
        </w:rPr>
        <w:t xml:space="preserve"> T</w:t>
      </w:r>
      <w:r w:rsidR="00F21781">
        <w:rPr>
          <w:color w:val="000000"/>
          <w:sz w:val="32"/>
          <w:szCs w:val="32"/>
        </w:rPr>
        <w:t>REATMENT</w:t>
      </w:r>
      <w:r w:rsidRPr="00CB1021">
        <w:rPr>
          <w:color w:val="000000"/>
          <w:sz w:val="32"/>
          <w:szCs w:val="32"/>
        </w:rPr>
        <w:t xml:space="preserve"> O</w:t>
      </w:r>
      <w:r w:rsidR="00F21781">
        <w:rPr>
          <w:color w:val="000000"/>
          <w:sz w:val="32"/>
          <w:szCs w:val="32"/>
        </w:rPr>
        <w:t>PTIONS</w:t>
      </w:r>
    </w:p>
    <w:p w14:paraId="64A2906C" w14:textId="77777777" w:rsidR="00FE2956" w:rsidRDefault="00FE2956" w:rsidP="00FE2956">
      <w:pPr>
        <w:jc w:val="center"/>
        <w:rPr>
          <w:sz w:val="36"/>
        </w:rPr>
      </w:pPr>
    </w:p>
    <w:p w14:paraId="4B8B6C41" w14:textId="77777777" w:rsidR="00FE2956" w:rsidRDefault="00FE2956" w:rsidP="00FE2956">
      <w:pPr>
        <w:jc w:val="center"/>
        <w:rPr>
          <w:sz w:val="28"/>
        </w:rPr>
      </w:pPr>
    </w:p>
    <w:p w14:paraId="3EC4DE78" w14:textId="77777777" w:rsidR="00FE2956" w:rsidRDefault="00FE2956" w:rsidP="00FE2956">
      <w:pPr>
        <w:pStyle w:val="Heading1"/>
        <w:jc w:val="center"/>
      </w:pPr>
      <w:r>
        <w:t>Honors Thesis</w:t>
      </w:r>
    </w:p>
    <w:p w14:paraId="219767CE" w14:textId="77777777" w:rsidR="00FE2956" w:rsidRDefault="00FE2956" w:rsidP="00FE2956">
      <w:pPr>
        <w:jc w:val="center"/>
      </w:pPr>
    </w:p>
    <w:p w14:paraId="487604E1" w14:textId="77777777" w:rsidR="00FE2956" w:rsidRDefault="00FE2956" w:rsidP="00FE2956">
      <w:pPr>
        <w:jc w:val="center"/>
      </w:pPr>
    </w:p>
    <w:p w14:paraId="72A60AAB" w14:textId="77777777" w:rsidR="00FE2956" w:rsidRDefault="00FE2956" w:rsidP="00FE2956">
      <w:pPr>
        <w:pStyle w:val="Heading6"/>
        <w:spacing w:before="0"/>
        <w:jc w:val="center"/>
      </w:pPr>
      <w:r>
        <w:t>Presented in Partial Fulfillment of the Requirements</w:t>
      </w:r>
    </w:p>
    <w:p w14:paraId="66F447A4" w14:textId="36E1A84B" w:rsidR="00FE2956" w:rsidRDefault="00FE2956" w:rsidP="00FE2956">
      <w:pPr>
        <w:pStyle w:val="Heading6"/>
        <w:spacing w:before="0"/>
        <w:jc w:val="center"/>
      </w:pPr>
      <w:r>
        <w:t>For the Degree of Bachelor of</w:t>
      </w:r>
      <w:r w:rsidR="0019452B">
        <w:t xml:space="preserve"> </w:t>
      </w:r>
      <w:r w:rsidR="00BE3F17">
        <w:t>Science</w:t>
      </w:r>
      <w:r w:rsidR="0019452B">
        <w:t xml:space="preserve"> in</w:t>
      </w:r>
      <w:r>
        <w:t xml:space="preserve"> </w:t>
      </w:r>
      <w:r w:rsidR="00BE3F17">
        <w:t>Chemistry</w:t>
      </w:r>
      <w:r>
        <w:br/>
      </w:r>
    </w:p>
    <w:p w14:paraId="446D52CB" w14:textId="3CF07EA3" w:rsidR="00FE2956" w:rsidRDefault="00FE2956" w:rsidP="00FE2956">
      <w:pPr>
        <w:jc w:val="center"/>
        <w:rPr>
          <w:sz w:val="28"/>
        </w:rPr>
      </w:pPr>
      <w:r>
        <w:rPr>
          <w:sz w:val="28"/>
        </w:rPr>
        <w:t xml:space="preserve">In the </w:t>
      </w:r>
      <w:r w:rsidR="00BE3F17">
        <w:rPr>
          <w:sz w:val="28"/>
        </w:rPr>
        <w:t>College</w:t>
      </w:r>
      <w:r>
        <w:rPr>
          <w:sz w:val="28"/>
        </w:rPr>
        <w:t xml:space="preserve"> of </w:t>
      </w:r>
      <w:r w:rsidR="00BE3F17">
        <w:rPr>
          <w:sz w:val="28"/>
        </w:rPr>
        <w:t>Arts and Sciences</w:t>
      </w:r>
    </w:p>
    <w:p w14:paraId="310E0505" w14:textId="77777777" w:rsidR="00FE2956" w:rsidRDefault="00FE2956" w:rsidP="00FE2956">
      <w:pPr>
        <w:jc w:val="center"/>
        <w:rPr>
          <w:sz w:val="28"/>
        </w:rPr>
      </w:pPr>
      <w:r>
        <w:rPr>
          <w:sz w:val="28"/>
        </w:rPr>
        <w:t>at Salem State University</w:t>
      </w:r>
    </w:p>
    <w:p w14:paraId="01E37167" w14:textId="77777777" w:rsidR="00FE2956" w:rsidRDefault="00FE2956" w:rsidP="00FE2956">
      <w:pPr>
        <w:jc w:val="center"/>
        <w:rPr>
          <w:sz w:val="28"/>
        </w:rPr>
      </w:pPr>
    </w:p>
    <w:p w14:paraId="0D823511" w14:textId="77777777" w:rsidR="00FE2956" w:rsidRDefault="00FE2956" w:rsidP="00FE2956">
      <w:pPr>
        <w:jc w:val="center"/>
        <w:rPr>
          <w:sz w:val="28"/>
        </w:rPr>
      </w:pPr>
    </w:p>
    <w:p w14:paraId="573A8CF1" w14:textId="77777777" w:rsidR="00FE2956" w:rsidRDefault="00FE2956" w:rsidP="00FE2956">
      <w:pPr>
        <w:jc w:val="center"/>
        <w:rPr>
          <w:sz w:val="28"/>
        </w:rPr>
      </w:pPr>
    </w:p>
    <w:p w14:paraId="7C3DDA21" w14:textId="77777777" w:rsidR="00FE2956" w:rsidRDefault="00FE2956" w:rsidP="00FE2956">
      <w:pPr>
        <w:jc w:val="center"/>
        <w:rPr>
          <w:sz w:val="28"/>
        </w:rPr>
      </w:pPr>
      <w:r>
        <w:rPr>
          <w:sz w:val="28"/>
        </w:rPr>
        <w:t>By</w:t>
      </w:r>
    </w:p>
    <w:p w14:paraId="6BE6295C" w14:textId="77777777" w:rsidR="00FE2956" w:rsidRDefault="00FE2956" w:rsidP="00FE2956">
      <w:pPr>
        <w:jc w:val="center"/>
        <w:rPr>
          <w:sz w:val="28"/>
        </w:rPr>
      </w:pPr>
    </w:p>
    <w:p w14:paraId="24C8AEE1" w14:textId="49965C90" w:rsidR="00FE2956" w:rsidRDefault="00BE3F17" w:rsidP="00FE2956">
      <w:pPr>
        <w:jc w:val="center"/>
        <w:rPr>
          <w:sz w:val="28"/>
        </w:rPr>
      </w:pPr>
      <w:r>
        <w:rPr>
          <w:sz w:val="28"/>
        </w:rPr>
        <w:t>Serena Moge</w:t>
      </w:r>
    </w:p>
    <w:p w14:paraId="41E9B67E" w14:textId="77777777" w:rsidR="00FE2956" w:rsidRDefault="00FE2956" w:rsidP="00FE2956">
      <w:pPr>
        <w:jc w:val="center"/>
        <w:rPr>
          <w:sz w:val="28"/>
        </w:rPr>
      </w:pPr>
    </w:p>
    <w:p w14:paraId="3E0AE7ED" w14:textId="77777777" w:rsidR="00FE2956" w:rsidRDefault="00FE2956" w:rsidP="00FE2956">
      <w:pPr>
        <w:jc w:val="center"/>
        <w:rPr>
          <w:sz w:val="28"/>
        </w:rPr>
      </w:pPr>
    </w:p>
    <w:p w14:paraId="43703502" w14:textId="77777777" w:rsidR="00FE2956" w:rsidRDefault="00FE2956" w:rsidP="00FE2956">
      <w:pPr>
        <w:jc w:val="center"/>
        <w:rPr>
          <w:sz w:val="28"/>
        </w:rPr>
      </w:pPr>
    </w:p>
    <w:p w14:paraId="42AE5343" w14:textId="699A73F4" w:rsidR="00FE2956" w:rsidRDefault="00FE2956" w:rsidP="00FE2956">
      <w:pPr>
        <w:jc w:val="center"/>
        <w:rPr>
          <w:sz w:val="28"/>
        </w:rPr>
      </w:pPr>
      <w:r>
        <w:rPr>
          <w:sz w:val="28"/>
        </w:rPr>
        <w:t xml:space="preserve">Dr. </w:t>
      </w:r>
      <w:proofErr w:type="spellStart"/>
      <w:r w:rsidR="00BE3F17">
        <w:rPr>
          <w:sz w:val="28"/>
        </w:rPr>
        <w:t>Changqing</w:t>
      </w:r>
      <w:proofErr w:type="spellEnd"/>
      <w:r w:rsidR="00BE3F17">
        <w:rPr>
          <w:sz w:val="28"/>
        </w:rPr>
        <w:t xml:space="preserve"> Chen</w:t>
      </w:r>
    </w:p>
    <w:p w14:paraId="34BCFA65" w14:textId="77777777" w:rsidR="00FE2956" w:rsidRDefault="00FE2956" w:rsidP="00FE2956">
      <w:pPr>
        <w:jc w:val="center"/>
        <w:rPr>
          <w:sz w:val="28"/>
        </w:rPr>
      </w:pPr>
      <w:r>
        <w:rPr>
          <w:sz w:val="28"/>
        </w:rPr>
        <w:t>Faculty Advisor</w:t>
      </w:r>
    </w:p>
    <w:p w14:paraId="50DED25A" w14:textId="069A46A2" w:rsidR="00FE2956" w:rsidRDefault="00FE2956" w:rsidP="00FE2956">
      <w:pPr>
        <w:jc w:val="center"/>
        <w:rPr>
          <w:sz w:val="28"/>
        </w:rPr>
      </w:pPr>
      <w:r>
        <w:rPr>
          <w:sz w:val="28"/>
        </w:rPr>
        <w:t xml:space="preserve">Department of </w:t>
      </w:r>
      <w:r w:rsidR="00BE3F17">
        <w:rPr>
          <w:sz w:val="28"/>
        </w:rPr>
        <w:t>Chemistry and Physics</w:t>
      </w:r>
    </w:p>
    <w:p w14:paraId="0F38A27C" w14:textId="77777777" w:rsidR="00FE2956" w:rsidRDefault="00FE2956" w:rsidP="00FE2956">
      <w:pPr>
        <w:jc w:val="center"/>
        <w:rPr>
          <w:sz w:val="28"/>
        </w:rPr>
      </w:pPr>
    </w:p>
    <w:p w14:paraId="0ABE3615" w14:textId="77777777" w:rsidR="00FE2956" w:rsidRDefault="00FE2956" w:rsidP="00FE2956">
      <w:pPr>
        <w:jc w:val="center"/>
        <w:rPr>
          <w:sz w:val="28"/>
        </w:rPr>
      </w:pPr>
    </w:p>
    <w:p w14:paraId="3E2D7E99" w14:textId="77777777" w:rsidR="00FE2956" w:rsidRDefault="00FE2956" w:rsidP="00FE2956">
      <w:pPr>
        <w:jc w:val="center"/>
        <w:rPr>
          <w:sz w:val="28"/>
        </w:rPr>
      </w:pPr>
    </w:p>
    <w:p w14:paraId="725E8B8C" w14:textId="77777777" w:rsidR="00FE2956" w:rsidRDefault="00FE2956" w:rsidP="00FE2956">
      <w:pPr>
        <w:jc w:val="center"/>
        <w:rPr>
          <w:sz w:val="28"/>
        </w:rPr>
      </w:pPr>
      <w:r>
        <w:rPr>
          <w:sz w:val="28"/>
        </w:rPr>
        <w:t>***</w:t>
      </w:r>
    </w:p>
    <w:p w14:paraId="301C5D24" w14:textId="77777777" w:rsidR="00FE2956" w:rsidRDefault="00FE2956" w:rsidP="00FE2956">
      <w:pPr>
        <w:jc w:val="center"/>
        <w:rPr>
          <w:sz w:val="28"/>
        </w:rPr>
      </w:pPr>
    </w:p>
    <w:p w14:paraId="4B2DFB7B" w14:textId="77777777" w:rsidR="00FE2956" w:rsidRDefault="00FE2956" w:rsidP="00FE2956">
      <w:pPr>
        <w:jc w:val="center"/>
        <w:rPr>
          <w:sz w:val="28"/>
        </w:rPr>
      </w:pPr>
      <w:r>
        <w:rPr>
          <w:sz w:val="28"/>
        </w:rPr>
        <w:t>Commonwealth Honors Program</w:t>
      </w:r>
    </w:p>
    <w:p w14:paraId="3E156983" w14:textId="77777777" w:rsidR="00FE2956" w:rsidRDefault="00FE2956" w:rsidP="00FE2956">
      <w:pPr>
        <w:jc w:val="center"/>
        <w:rPr>
          <w:sz w:val="28"/>
        </w:rPr>
      </w:pPr>
      <w:r>
        <w:rPr>
          <w:sz w:val="28"/>
        </w:rPr>
        <w:t>Salem State University</w:t>
      </w:r>
    </w:p>
    <w:p w14:paraId="2B77F988" w14:textId="73109521" w:rsidR="00F21781" w:rsidRDefault="00B25DF9" w:rsidP="00F21781">
      <w:pPr>
        <w:jc w:val="center"/>
        <w:rPr>
          <w:sz w:val="28"/>
        </w:rPr>
        <w:sectPr w:rsidR="00F21781" w:rsidSect="007B129C">
          <w:headerReference w:type="default" r:id="rId8"/>
          <w:pgSz w:w="12240" w:h="15840"/>
          <w:pgMar w:top="1440" w:right="1800" w:bottom="1440" w:left="1800" w:header="720" w:footer="720" w:gutter="0"/>
          <w:cols w:space="720"/>
          <w:titlePg/>
          <w:docGrid w:linePitch="360"/>
        </w:sectPr>
      </w:pPr>
      <w:r>
        <w:rPr>
          <w:sz w:val="28"/>
        </w:rPr>
        <w:t>20</w:t>
      </w:r>
      <w:r w:rsidR="00BE3F17">
        <w:rPr>
          <w:sz w:val="28"/>
        </w:rPr>
        <w:t>2</w:t>
      </w:r>
      <w:r w:rsidR="00F21781">
        <w:rPr>
          <w:sz w:val="28"/>
        </w:rPr>
        <w:t>2</w:t>
      </w:r>
    </w:p>
    <w:p w14:paraId="735E884C" w14:textId="77777777" w:rsidR="00F21781" w:rsidRPr="00AC36A9" w:rsidRDefault="00F21781" w:rsidP="00F21781">
      <w:pPr>
        <w:spacing w:line="480" w:lineRule="auto"/>
        <w:jc w:val="center"/>
      </w:pPr>
      <w:r w:rsidRPr="00AC36A9">
        <w:rPr>
          <w:b/>
          <w:bCs/>
          <w:color w:val="000000"/>
        </w:rPr>
        <w:lastRenderedPageBreak/>
        <w:t>Abstract</w:t>
      </w:r>
    </w:p>
    <w:p w14:paraId="0C9FBF61" w14:textId="10AED3B1" w:rsidR="00F21781" w:rsidRPr="00A3751F" w:rsidRDefault="00F21781" w:rsidP="00F21781">
      <w:pPr>
        <w:pStyle w:val="NormalWeb"/>
        <w:spacing w:before="0" w:beforeAutospacing="0" w:after="0" w:afterAutospacing="0" w:line="480" w:lineRule="auto"/>
        <w:ind w:firstLine="720"/>
        <w:rPr>
          <w:color w:val="000000"/>
        </w:rPr>
      </w:pPr>
      <w:r w:rsidRPr="00A3751F">
        <w:rPr>
          <w:color w:val="000000"/>
        </w:rPr>
        <w:t>Alzheimer’s disease (AD) is the most common form of dementia and involves the deterioration of memory and other important cognitive functions. Despite 1 in 3 seniors dying from AD or another form of dementia, there still remains no cure.</w:t>
      </w:r>
      <w:r w:rsidRPr="00A3751F">
        <w:rPr>
          <w:color w:val="000000"/>
        </w:rPr>
        <w:fldChar w:fldCharType="begin"/>
      </w:r>
      <w:r w:rsidRPr="00A3751F">
        <w:rPr>
          <w:color w:val="000000"/>
        </w:rPr>
        <w:instrText xml:space="preserve"> ADDIN EN.CITE &lt;EndNote&gt;&lt;Cite&gt;&lt;Year&gt;2022&lt;/Year&gt;&lt;IDText&gt;Alzheimer&amp;apos;s Disease Facts and Figures&lt;/IDText&gt;&lt;DisplayText&gt;&lt;style face="superscript"&gt;1&lt;/style&gt;&lt;/DisplayText&gt;&lt;record&gt;&lt;urls&gt;&lt;related-urls&gt;&lt;url&gt;https://www.alz.org/alzheimers-dementia/facts-figures?utm_source=google&amp;amp;utm_medium=paidsearch&amp;amp;utm_campaign=google_grants&amp;amp;utm_content=dementia&amp;amp;gclid=CjwKCAjw8sCRBhA6EiwA6_IF4UYxzoj3HtX_EtEn59PJNOSsf-qx-_hODXf4PWJ3mxEmp7DD6F12KRoCRBEQAvD_BwE&lt;/url&gt;&lt;/related-urls&gt;&lt;/urls&gt;&lt;titles&gt;&lt;title&gt;Alzheimer&amp;apos;s Disease Facts and Figures&lt;/title&gt;&lt;/titles&gt;&lt;added-date format="utc"&gt;1647374684&lt;/added-date&gt;&lt;ref-type name="Web Page"&gt;12&lt;/ref-type&gt;&lt;dates&gt;&lt;year&gt;2022&lt;/year&gt;&lt;/dates&gt;&lt;rec-number&gt;25&lt;/rec-number&gt;&lt;publisher&gt;Alzheimer&amp;apos;s Association&lt;/publisher&gt;&lt;last-updated-date format="utc"&gt;1647374744&lt;/last-updated-date&gt;&lt;/record&gt;&lt;/Cite&gt;&lt;/EndNote&gt;</w:instrText>
      </w:r>
      <w:r w:rsidRPr="00A3751F">
        <w:rPr>
          <w:color w:val="000000"/>
        </w:rPr>
        <w:fldChar w:fldCharType="separate"/>
      </w:r>
      <w:r w:rsidRPr="00A3751F">
        <w:rPr>
          <w:noProof/>
          <w:color w:val="000000"/>
          <w:vertAlign w:val="superscript"/>
        </w:rPr>
        <w:t>1</w:t>
      </w:r>
      <w:r w:rsidRPr="00A3751F">
        <w:rPr>
          <w:color w:val="000000"/>
        </w:rPr>
        <w:fldChar w:fldCharType="end"/>
      </w:r>
      <w:r w:rsidRPr="00A3751F">
        <w:rPr>
          <w:color w:val="000000"/>
        </w:rPr>
        <w:t xml:space="preserve"> </w:t>
      </w:r>
      <w:r w:rsidRPr="00A3751F">
        <w:rPr>
          <w:color w:val="000000"/>
          <w:vertAlign w:val="superscript"/>
        </w:rPr>
        <w:t xml:space="preserve"> </w:t>
      </w:r>
      <w:r w:rsidRPr="00A3751F">
        <w:rPr>
          <w:color w:val="000000"/>
        </w:rPr>
        <w:t xml:space="preserve">An accumulation of </w:t>
      </w:r>
      <w:r w:rsidR="00E60B7A">
        <w:rPr>
          <w:color w:val="000000"/>
        </w:rPr>
        <w:t>amyloid-beta (</w:t>
      </w:r>
      <w:r w:rsidRPr="00A3751F">
        <w:rPr>
          <w:color w:val="000000"/>
        </w:rPr>
        <w:t>Aβ</w:t>
      </w:r>
      <w:r w:rsidR="00E60B7A">
        <w:rPr>
          <w:color w:val="000000"/>
        </w:rPr>
        <w:t>)</w:t>
      </w:r>
      <w:r w:rsidRPr="00A3751F">
        <w:rPr>
          <w:color w:val="000000"/>
        </w:rPr>
        <w:t xml:space="preserve"> plaques and tau protein aggregates are what characterize AD. There have been medicines developed that target Aβ and tau protein in order to improve symptoms, but these can neither stop nor delay the progression of AD. Instead, most of the medicines available only aid in symptom control and patient comfort. Researchers have begun to search for new theories of pathogenesis, which may assist in creating new treatments that might cure this disease. One novel area of research in this field is the role of gamma oscillations. It is believed that a disruption in gamma brain waves could be a cause of the formation of Aβ and tau protein aggregation. Although changes in gamma wave activity have been linked to several neurodegenerative and neuropsychiatric disorders, treatments that restore gamma oscillations to their normal activity have not been investigated widely. The goal of this research is to investigate the current knowledge on AD pathogenesis and treatments, with special emphasis on the impact of gamma oscillations and the exploration of treatments that target restoration of gamma waves. </w:t>
      </w:r>
    </w:p>
    <w:p w14:paraId="4D272FB8" w14:textId="77777777" w:rsidR="00F21781" w:rsidRDefault="00F21781" w:rsidP="00F21781">
      <w:pPr>
        <w:pStyle w:val="NormalWeb"/>
        <w:spacing w:before="0" w:beforeAutospacing="0" w:after="0" w:afterAutospacing="0" w:line="480" w:lineRule="auto"/>
        <w:jc w:val="center"/>
        <w:rPr>
          <w:b/>
          <w:bCs/>
        </w:rPr>
      </w:pPr>
    </w:p>
    <w:p w14:paraId="01C299C3" w14:textId="77777777" w:rsidR="00F21781" w:rsidRDefault="00F21781" w:rsidP="00F21781">
      <w:pPr>
        <w:pStyle w:val="NormalWeb"/>
        <w:spacing w:before="0" w:beforeAutospacing="0" w:after="0" w:afterAutospacing="0" w:line="480" w:lineRule="auto"/>
        <w:jc w:val="center"/>
        <w:rPr>
          <w:b/>
          <w:bCs/>
        </w:rPr>
      </w:pPr>
    </w:p>
    <w:p w14:paraId="6870B733" w14:textId="77777777" w:rsidR="00F21781" w:rsidRDefault="00F21781" w:rsidP="00F21781">
      <w:pPr>
        <w:pStyle w:val="NormalWeb"/>
        <w:spacing w:before="0" w:beforeAutospacing="0" w:after="0" w:afterAutospacing="0" w:line="480" w:lineRule="auto"/>
        <w:jc w:val="center"/>
        <w:rPr>
          <w:b/>
          <w:bCs/>
        </w:rPr>
      </w:pPr>
    </w:p>
    <w:p w14:paraId="3E42ACA8" w14:textId="77777777" w:rsidR="00F21781" w:rsidRDefault="00F21781" w:rsidP="00F21781">
      <w:pPr>
        <w:pStyle w:val="NormalWeb"/>
        <w:spacing w:before="0" w:beforeAutospacing="0" w:after="0" w:afterAutospacing="0" w:line="480" w:lineRule="auto"/>
        <w:jc w:val="center"/>
        <w:rPr>
          <w:b/>
          <w:bCs/>
        </w:rPr>
      </w:pPr>
    </w:p>
    <w:p w14:paraId="09B0B3C9" w14:textId="77777777" w:rsidR="00F21781" w:rsidRDefault="00F21781" w:rsidP="00F21781">
      <w:pPr>
        <w:pStyle w:val="NormalWeb"/>
        <w:spacing w:before="0" w:beforeAutospacing="0" w:after="0" w:afterAutospacing="0" w:line="480" w:lineRule="auto"/>
        <w:jc w:val="center"/>
        <w:rPr>
          <w:b/>
          <w:bCs/>
        </w:rPr>
      </w:pPr>
    </w:p>
    <w:p w14:paraId="35BCC0DE" w14:textId="61CB3E70" w:rsidR="00202125" w:rsidRPr="00047371" w:rsidRDefault="00202125" w:rsidP="00F21781">
      <w:pPr>
        <w:pStyle w:val="NormalWeb"/>
        <w:spacing w:before="0" w:beforeAutospacing="0" w:after="0" w:afterAutospacing="0" w:line="480" w:lineRule="auto"/>
        <w:jc w:val="center"/>
        <w:rPr>
          <w:color w:val="000000"/>
        </w:rPr>
      </w:pPr>
      <w:r w:rsidRPr="00047371">
        <w:rPr>
          <w:b/>
          <w:bCs/>
        </w:rPr>
        <w:lastRenderedPageBreak/>
        <w:t>Table of Contents</w:t>
      </w:r>
    </w:p>
    <w:p w14:paraId="319013A8" w14:textId="6628071A" w:rsidR="00F21781" w:rsidRDefault="00202125" w:rsidP="006446C5">
      <w:pPr>
        <w:pStyle w:val="NormalWeb"/>
        <w:spacing w:before="0" w:beforeAutospacing="0" w:after="0" w:afterAutospacing="0" w:line="480" w:lineRule="auto"/>
        <w:jc w:val="both"/>
      </w:pPr>
      <w:r w:rsidRPr="00A3751F">
        <w:rPr>
          <w:b/>
          <w:bCs/>
        </w:rPr>
        <w:t>Abstract</w:t>
      </w:r>
      <w:r>
        <w:rPr>
          <w:b/>
          <w:bCs/>
        </w:rPr>
        <w:t xml:space="preserve">        </w:t>
      </w:r>
      <w:r w:rsidR="006446C5">
        <w:rPr>
          <w:b/>
          <w:bCs/>
        </w:rPr>
        <w:t xml:space="preserve">                                                                                                             </w:t>
      </w:r>
      <w:r w:rsidR="00F21781">
        <w:rPr>
          <w:b/>
          <w:bCs/>
        </w:rPr>
        <w:t xml:space="preserve"> </w:t>
      </w:r>
      <w:r w:rsidR="006446C5">
        <w:rPr>
          <w:b/>
          <w:bCs/>
        </w:rPr>
        <w:t xml:space="preserve">        </w:t>
      </w:r>
      <w:proofErr w:type="spellStart"/>
      <w:r w:rsidR="006446C5" w:rsidRPr="006446C5">
        <w:t>i</w:t>
      </w:r>
      <w:proofErr w:type="spellEnd"/>
    </w:p>
    <w:p w14:paraId="253FD7F8" w14:textId="7FD5C7E0" w:rsidR="00202125" w:rsidRPr="00A3751F" w:rsidRDefault="00F21781" w:rsidP="006446C5">
      <w:pPr>
        <w:pStyle w:val="NormalWeb"/>
        <w:spacing w:before="0" w:beforeAutospacing="0" w:after="0" w:afterAutospacing="0" w:line="480" w:lineRule="auto"/>
        <w:jc w:val="both"/>
        <w:rPr>
          <w:b/>
          <w:bCs/>
        </w:rPr>
      </w:pPr>
      <w:r>
        <w:rPr>
          <w:b/>
          <w:bCs/>
        </w:rPr>
        <w:t>Acknowledg</w:t>
      </w:r>
      <w:r w:rsidR="0056477B">
        <w:rPr>
          <w:b/>
          <w:bCs/>
        </w:rPr>
        <w:t>e</w:t>
      </w:r>
      <w:r>
        <w:rPr>
          <w:b/>
          <w:bCs/>
        </w:rPr>
        <w:t xml:space="preserve">ments                               </w:t>
      </w:r>
      <w:r w:rsidR="0056477B">
        <w:rPr>
          <w:b/>
          <w:bCs/>
        </w:rPr>
        <w:t xml:space="preserve"> </w:t>
      </w:r>
      <w:r>
        <w:rPr>
          <w:b/>
          <w:bCs/>
        </w:rPr>
        <w:t xml:space="preserve">                                                                           </w:t>
      </w:r>
      <w:r>
        <w:t>iii</w:t>
      </w:r>
      <w:r w:rsidR="00202125">
        <w:rPr>
          <w:b/>
          <w:bCs/>
        </w:rPr>
        <w:t xml:space="preserve">                                                                                                                       </w:t>
      </w:r>
    </w:p>
    <w:p w14:paraId="1D4D1E56" w14:textId="7E06372D" w:rsidR="00202125" w:rsidRPr="00A3751F" w:rsidRDefault="00202125" w:rsidP="006446C5">
      <w:pPr>
        <w:pStyle w:val="NormalWeb"/>
        <w:spacing w:before="0" w:beforeAutospacing="0" w:after="0" w:afterAutospacing="0" w:line="480" w:lineRule="auto"/>
        <w:jc w:val="both"/>
        <w:rPr>
          <w:b/>
          <w:bCs/>
        </w:rPr>
      </w:pPr>
      <w:r w:rsidRPr="00A3751F">
        <w:rPr>
          <w:b/>
          <w:bCs/>
        </w:rPr>
        <w:t>Introduction</w:t>
      </w:r>
      <w:r>
        <w:rPr>
          <w:b/>
          <w:bCs/>
        </w:rPr>
        <w:t xml:space="preserve">   </w:t>
      </w:r>
      <w:r w:rsidRPr="0006022D">
        <w:t xml:space="preserve">         </w:t>
      </w:r>
      <w:r w:rsidR="006446C5">
        <w:t xml:space="preserve">                                                                                                  </w:t>
      </w:r>
      <w:r w:rsidR="001838C0">
        <w:t xml:space="preserve"> </w:t>
      </w:r>
      <w:r w:rsidR="006446C5">
        <w:t xml:space="preserve">         </w:t>
      </w:r>
      <w:r w:rsidRPr="0006022D">
        <w:t xml:space="preserve">                                                                                                            </w:t>
      </w:r>
    </w:p>
    <w:p w14:paraId="32918988" w14:textId="529AAEDF" w:rsidR="00202125" w:rsidRPr="00A3751F" w:rsidRDefault="00202125" w:rsidP="006446C5">
      <w:pPr>
        <w:pStyle w:val="NormalWeb"/>
        <w:spacing w:before="0" w:beforeAutospacing="0" w:after="0" w:afterAutospacing="0" w:line="480" w:lineRule="auto"/>
        <w:jc w:val="both"/>
      </w:pPr>
      <w:r w:rsidRPr="00A3751F">
        <w:rPr>
          <w:b/>
          <w:bCs/>
        </w:rPr>
        <w:tab/>
      </w:r>
      <w:r w:rsidRPr="00A3751F">
        <w:t>Overview of Alzheimer’s Disease</w:t>
      </w:r>
      <w:r>
        <w:t xml:space="preserve">            </w:t>
      </w:r>
      <w:r w:rsidR="001838C0">
        <w:t xml:space="preserve">                                                              1</w:t>
      </w:r>
      <w:r>
        <w:t xml:space="preserve">              </w:t>
      </w:r>
      <w:r w:rsidR="001838C0">
        <w:t xml:space="preserve">                                                 </w:t>
      </w:r>
      <w:r>
        <w:t xml:space="preserve">                                                 </w:t>
      </w:r>
    </w:p>
    <w:p w14:paraId="1455FA67" w14:textId="4C044606" w:rsidR="00202125" w:rsidRPr="00A3751F" w:rsidRDefault="00202125" w:rsidP="006446C5">
      <w:pPr>
        <w:pStyle w:val="NormalWeb"/>
        <w:spacing w:before="0" w:beforeAutospacing="0" w:after="0" w:afterAutospacing="0" w:line="480" w:lineRule="auto"/>
        <w:jc w:val="both"/>
      </w:pPr>
      <w:r w:rsidRPr="00A3751F">
        <w:tab/>
      </w:r>
      <w:r w:rsidRPr="00A3751F">
        <w:rPr>
          <w:color w:val="000000"/>
        </w:rPr>
        <w:t>Characteristics of Alzheimer’s Disease</w:t>
      </w:r>
      <w:r w:rsidR="001838C0">
        <w:rPr>
          <w:color w:val="000000"/>
        </w:rPr>
        <w:t xml:space="preserve">                                                                  3</w:t>
      </w:r>
    </w:p>
    <w:p w14:paraId="41740CA5" w14:textId="5AFF3F1A" w:rsidR="00202125" w:rsidRPr="00A3751F" w:rsidRDefault="00202125" w:rsidP="006446C5">
      <w:pPr>
        <w:pStyle w:val="NormalWeb"/>
        <w:spacing w:before="0" w:beforeAutospacing="0" w:after="0" w:afterAutospacing="0" w:line="480" w:lineRule="auto"/>
        <w:jc w:val="both"/>
      </w:pPr>
      <w:r w:rsidRPr="00A3751F">
        <w:tab/>
        <w:t>Genetics</w:t>
      </w:r>
      <w:r w:rsidR="001838C0">
        <w:t xml:space="preserve">                                                                                                                  6</w:t>
      </w:r>
    </w:p>
    <w:p w14:paraId="1C15FDDF" w14:textId="2B24572A" w:rsidR="00202125" w:rsidRPr="007D6734" w:rsidRDefault="00202125" w:rsidP="006446C5">
      <w:pPr>
        <w:pStyle w:val="NormalWeb"/>
        <w:spacing w:before="0" w:beforeAutospacing="0" w:after="0" w:afterAutospacing="0" w:line="480" w:lineRule="auto"/>
        <w:jc w:val="both"/>
      </w:pPr>
      <w:r w:rsidRPr="00A3751F">
        <w:tab/>
        <w:t>Detection Methods</w:t>
      </w:r>
      <w:r w:rsidR="001838C0">
        <w:t xml:space="preserve">                                                                                                 7</w:t>
      </w:r>
    </w:p>
    <w:p w14:paraId="12B90505" w14:textId="77777777" w:rsidR="00202125" w:rsidRPr="00A3751F" w:rsidRDefault="00202125" w:rsidP="006446C5">
      <w:pPr>
        <w:pStyle w:val="NormalWeb"/>
        <w:spacing w:before="0" w:beforeAutospacing="0" w:after="0" w:afterAutospacing="0" w:line="480" w:lineRule="auto"/>
        <w:jc w:val="both"/>
        <w:rPr>
          <w:b/>
          <w:bCs/>
        </w:rPr>
      </w:pPr>
      <w:r w:rsidRPr="00A3751F">
        <w:rPr>
          <w:b/>
          <w:bCs/>
        </w:rPr>
        <w:t>Treatment of Alzheimer’s Disease</w:t>
      </w:r>
    </w:p>
    <w:p w14:paraId="5F023C59" w14:textId="617F055E" w:rsidR="00202125" w:rsidRPr="00A3751F" w:rsidRDefault="00202125" w:rsidP="006446C5">
      <w:pPr>
        <w:pStyle w:val="NormalWeb"/>
        <w:spacing w:before="0" w:beforeAutospacing="0" w:after="0" w:afterAutospacing="0" w:line="480" w:lineRule="auto"/>
        <w:jc w:val="both"/>
      </w:pPr>
      <w:r w:rsidRPr="00A3751F">
        <w:rPr>
          <w:b/>
          <w:bCs/>
        </w:rPr>
        <w:tab/>
      </w:r>
      <w:r w:rsidRPr="00A3751F">
        <w:t>Current Treatment Options</w:t>
      </w:r>
      <w:r w:rsidR="001838C0">
        <w:t xml:space="preserve">                                                                                    8</w:t>
      </w:r>
    </w:p>
    <w:p w14:paraId="73D210A0" w14:textId="24CFF795" w:rsidR="00202125" w:rsidRPr="007D6734" w:rsidRDefault="00202125" w:rsidP="006446C5">
      <w:pPr>
        <w:pStyle w:val="NormalWeb"/>
        <w:spacing w:before="0" w:beforeAutospacing="0" w:after="0" w:afterAutospacing="0" w:line="480" w:lineRule="auto"/>
        <w:jc w:val="both"/>
      </w:pPr>
      <w:r w:rsidRPr="00A3751F">
        <w:tab/>
        <w:t>New Advancements in Treatment</w:t>
      </w:r>
      <w:r w:rsidRPr="00A3751F">
        <w:rPr>
          <w:b/>
          <w:bCs/>
        </w:rPr>
        <w:tab/>
      </w:r>
      <w:r w:rsidR="001838C0">
        <w:rPr>
          <w:b/>
          <w:bCs/>
        </w:rPr>
        <w:t xml:space="preserve">                                                               </w:t>
      </w:r>
      <w:r w:rsidR="00A20AEF">
        <w:rPr>
          <w:b/>
          <w:bCs/>
        </w:rPr>
        <w:t xml:space="preserve"> </w:t>
      </w:r>
      <w:r w:rsidR="001838C0">
        <w:rPr>
          <w:b/>
          <w:bCs/>
        </w:rPr>
        <w:t xml:space="preserve">  </w:t>
      </w:r>
      <w:r w:rsidR="001838C0" w:rsidRPr="001838C0">
        <w:t>11</w:t>
      </w:r>
    </w:p>
    <w:p w14:paraId="5CD4B259" w14:textId="77777777" w:rsidR="00202125" w:rsidRPr="00A3751F" w:rsidRDefault="00202125" w:rsidP="006446C5">
      <w:pPr>
        <w:pStyle w:val="NormalWeb"/>
        <w:spacing w:before="0" w:beforeAutospacing="0" w:after="0" w:afterAutospacing="0" w:line="480" w:lineRule="auto"/>
        <w:jc w:val="both"/>
        <w:rPr>
          <w:b/>
          <w:bCs/>
        </w:rPr>
      </w:pPr>
      <w:r w:rsidRPr="00A3751F">
        <w:rPr>
          <w:b/>
          <w:bCs/>
        </w:rPr>
        <w:t>Utilization of Brain Waves in Treatment</w:t>
      </w:r>
    </w:p>
    <w:p w14:paraId="66CAF3A5" w14:textId="31DCFFD3" w:rsidR="00202125" w:rsidRPr="00A3751F" w:rsidRDefault="00202125" w:rsidP="006446C5">
      <w:pPr>
        <w:pStyle w:val="NormalWeb"/>
        <w:spacing w:before="0" w:beforeAutospacing="0" w:after="0" w:afterAutospacing="0" w:line="480" w:lineRule="auto"/>
        <w:jc w:val="both"/>
      </w:pPr>
      <w:r w:rsidRPr="00A3751F">
        <w:rPr>
          <w:b/>
          <w:bCs/>
        </w:rPr>
        <w:tab/>
      </w:r>
      <w:r w:rsidRPr="00A3751F">
        <w:t>Brain Networks and Activity</w:t>
      </w:r>
      <w:r w:rsidR="00B94FFD">
        <w:t xml:space="preserve">                                                                            </w:t>
      </w:r>
      <w:r w:rsidR="00715D4D">
        <w:t xml:space="preserve"> </w:t>
      </w:r>
      <w:r w:rsidR="00B94FFD">
        <w:t xml:space="preserve">   13</w:t>
      </w:r>
    </w:p>
    <w:p w14:paraId="12F1EFB0" w14:textId="4DD71D47" w:rsidR="00202125" w:rsidRPr="00A3751F" w:rsidRDefault="00202125" w:rsidP="006446C5">
      <w:pPr>
        <w:pStyle w:val="NormalWeb"/>
        <w:spacing w:before="0" w:beforeAutospacing="0" w:after="0" w:afterAutospacing="0" w:line="480" w:lineRule="auto"/>
        <w:jc w:val="both"/>
      </w:pPr>
      <w:r w:rsidRPr="00A3751F">
        <w:tab/>
        <w:t>Gamma Oscillations</w:t>
      </w:r>
      <w:r w:rsidR="00B94FFD">
        <w:t xml:space="preserve">                                                                                         </w:t>
      </w:r>
      <w:r w:rsidR="00715D4D">
        <w:t xml:space="preserve"> </w:t>
      </w:r>
      <w:r w:rsidR="00B94FFD">
        <w:t xml:space="preserve">   15</w:t>
      </w:r>
    </w:p>
    <w:p w14:paraId="6684F83F" w14:textId="508AF9AC" w:rsidR="00202125" w:rsidRPr="00A3751F" w:rsidRDefault="00202125" w:rsidP="006446C5">
      <w:pPr>
        <w:pStyle w:val="NormalWeb"/>
        <w:spacing w:before="0" w:beforeAutospacing="0" w:after="0" w:afterAutospacing="0" w:line="480" w:lineRule="auto"/>
        <w:jc w:val="both"/>
      </w:pPr>
      <w:r w:rsidRPr="00A3751F">
        <w:tab/>
      </w:r>
      <w:r w:rsidRPr="00A3751F">
        <w:rPr>
          <w:color w:val="000000"/>
        </w:rPr>
        <w:t>Multi-Sensory Stimulation</w:t>
      </w:r>
      <w:r w:rsidR="00B94FFD">
        <w:rPr>
          <w:color w:val="000000"/>
        </w:rPr>
        <w:t xml:space="preserve">                                                                               </w:t>
      </w:r>
      <w:r w:rsidR="00715D4D">
        <w:rPr>
          <w:color w:val="000000"/>
        </w:rPr>
        <w:t xml:space="preserve"> </w:t>
      </w:r>
      <w:r w:rsidR="00B94FFD">
        <w:rPr>
          <w:color w:val="000000"/>
        </w:rPr>
        <w:t xml:space="preserve">   16</w:t>
      </w:r>
    </w:p>
    <w:p w14:paraId="16346367" w14:textId="2F028228" w:rsidR="00202125" w:rsidRPr="007D6734" w:rsidRDefault="00202125" w:rsidP="006446C5">
      <w:pPr>
        <w:pStyle w:val="NormalWeb"/>
        <w:spacing w:before="0" w:beforeAutospacing="0" w:after="0" w:afterAutospacing="0" w:line="480" w:lineRule="auto"/>
        <w:jc w:val="both"/>
      </w:pPr>
      <w:r w:rsidRPr="00A3751F">
        <w:rPr>
          <w:b/>
          <w:bCs/>
        </w:rPr>
        <w:tab/>
      </w:r>
      <w:r w:rsidRPr="00A3751F">
        <w:rPr>
          <w:color w:val="000000"/>
        </w:rPr>
        <w:t>Compari</w:t>
      </w:r>
      <w:r w:rsidR="00163D90">
        <w:rPr>
          <w:color w:val="000000"/>
        </w:rPr>
        <w:t xml:space="preserve">son of </w:t>
      </w:r>
      <w:r w:rsidRPr="00A3751F">
        <w:rPr>
          <w:color w:val="000000"/>
        </w:rPr>
        <w:t>Research</w:t>
      </w:r>
      <w:r w:rsidR="00163D90">
        <w:rPr>
          <w:color w:val="000000"/>
        </w:rPr>
        <w:t xml:space="preserve"> </w:t>
      </w:r>
      <w:r w:rsidRPr="00A3751F">
        <w:rPr>
          <w:color w:val="000000"/>
        </w:rPr>
        <w:t>Studies</w:t>
      </w:r>
      <w:r w:rsidR="00B94FFD">
        <w:rPr>
          <w:color w:val="000000"/>
        </w:rPr>
        <w:t xml:space="preserve">                                                                      </w:t>
      </w:r>
      <w:r w:rsidR="00715D4D">
        <w:rPr>
          <w:color w:val="000000"/>
        </w:rPr>
        <w:t xml:space="preserve"> </w:t>
      </w:r>
      <w:r w:rsidR="00B94FFD">
        <w:rPr>
          <w:color w:val="000000"/>
        </w:rPr>
        <w:t xml:space="preserve"> </w:t>
      </w:r>
      <w:r w:rsidR="00163D90">
        <w:rPr>
          <w:color w:val="000000"/>
        </w:rPr>
        <w:t xml:space="preserve"> </w:t>
      </w:r>
      <w:r w:rsidR="00B94FFD">
        <w:rPr>
          <w:color w:val="000000"/>
        </w:rPr>
        <w:t>21</w:t>
      </w:r>
    </w:p>
    <w:p w14:paraId="72D62A13" w14:textId="77777777" w:rsidR="00202125" w:rsidRPr="00A3751F" w:rsidRDefault="00202125" w:rsidP="006446C5">
      <w:pPr>
        <w:pStyle w:val="NormalWeb"/>
        <w:spacing w:before="0" w:beforeAutospacing="0" w:after="0" w:afterAutospacing="0" w:line="480" w:lineRule="auto"/>
        <w:jc w:val="both"/>
        <w:rPr>
          <w:b/>
          <w:bCs/>
          <w:color w:val="000000"/>
        </w:rPr>
      </w:pPr>
      <w:r w:rsidRPr="00A3751F">
        <w:rPr>
          <w:b/>
          <w:bCs/>
          <w:color w:val="000000"/>
        </w:rPr>
        <w:t>Future Application of Gamma Wave Stimulation</w:t>
      </w:r>
    </w:p>
    <w:p w14:paraId="1D191BEE" w14:textId="370B07BF" w:rsidR="00202125" w:rsidRPr="00A3751F" w:rsidRDefault="00202125" w:rsidP="006446C5">
      <w:pPr>
        <w:pStyle w:val="NormalWeb"/>
        <w:spacing w:before="0" w:beforeAutospacing="0" w:after="0" w:afterAutospacing="0" w:line="480" w:lineRule="auto"/>
        <w:jc w:val="both"/>
        <w:rPr>
          <w:color w:val="000000"/>
        </w:rPr>
      </w:pPr>
      <w:r w:rsidRPr="00A3751F">
        <w:rPr>
          <w:b/>
          <w:bCs/>
          <w:color w:val="000000"/>
        </w:rPr>
        <w:tab/>
      </w:r>
      <w:r w:rsidRPr="00A3751F">
        <w:rPr>
          <w:color w:val="000000"/>
        </w:rPr>
        <w:t>Future Treatments</w:t>
      </w:r>
      <w:r w:rsidR="00534B66">
        <w:rPr>
          <w:color w:val="000000"/>
        </w:rPr>
        <w:t xml:space="preserve">                                                                                                23</w:t>
      </w:r>
    </w:p>
    <w:p w14:paraId="67514B35" w14:textId="2A149D95" w:rsidR="00202125" w:rsidRPr="00A3751F" w:rsidRDefault="00202125" w:rsidP="006446C5">
      <w:pPr>
        <w:pStyle w:val="NormalWeb"/>
        <w:spacing w:before="0" w:beforeAutospacing="0" w:after="0" w:afterAutospacing="0" w:line="480" w:lineRule="auto"/>
        <w:jc w:val="both"/>
      </w:pPr>
      <w:r w:rsidRPr="00A3751F">
        <w:rPr>
          <w:color w:val="000000"/>
        </w:rPr>
        <w:tab/>
        <w:t>Conclusion</w:t>
      </w:r>
      <w:r w:rsidR="00534B66">
        <w:rPr>
          <w:color w:val="000000"/>
        </w:rPr>
        <w:t xml:space="preserve">                                                                                                           25</w:t>
      </w:r>
    </w:p>
    <w:p w14:paraId="0CF6506E" w14:textId="73EE1DB7" w:rsidR="00202125" w:rsidRPr="00B94FFD" w:rsidRDefault="00202125" w:rsidP="006446C5">
      <w:pPr>
        <w:spacing w:line="480" w:lineRule="auto"/>
        <w:jc w:val="both"/>
        <w:rPr>
          <w:color w:val="000000"/>
        </w:rPr>
      </w:pPr>
      <w:r>
        <w:rPr>
          <w:b/>
          <w:bCs/>
          <w:color w:val="000000"/>
        </w:rPr>
        <w:t>References</w:t>
      </w:r>
      <w:r w:rsidR="00B94FFD">
        <w:rPr>
          <w:color w:val="000000"/>
        </w:rPr>
        <w:t xml:space="preserve">                                                                                                                      27</w:t>
      </w:r>
    </w:p>
    <w:p w14:paraId="4DDEB710" w14:textId="77777777" w:rsidR="00202125" w:rsidRDefault="00202125" w:rsidP="00202125">
      <w:pPr>
        <w:spacing w:line="480" w:lineRule="auto"/>
        <w:jc w:val="center"/>
        <w:rPr>
          <w:b/>
          <w:bCs/>
          <w:color w:val="000000"/>
        </w:rPr>
      </w:pPr>
    </w:p>
    <w:p w14:paraId="503B6539" w14:textId="77777777" w:rsidR="00202125" w:rsidRDefault="00202125" w:rsidP="00202125">
      <w:pPr>
        <w:spacing w:line="480" w:lineRule="auto"/>
        <w:jc w:val="center"/>
        <w:rPr>
          <w:b/>
          <w:bCs/>
          <w:color w:val="000000"/>
        </w:rPr>
      </w:pPr>
    </w:p>
    <w:p w14:paraId="4696194D" w14:textId="77777777" w:rsidR="00E71725" w:rsidRDefault="00E71725" w:rsidP="00E71725">
      <w:pPr>
        <w:spacing w:line="480" w:lineRule="auto"/>
        <w:rPr>
          <w:b/>
          <w:bCs/>
          <w:color w:val="000000"/>
        </w:rPr>
      </w:pPr>
    </w:p>
    <w:p w14:paraId="1FCFA6ED" w14:textId="77777777" w:rsidR="00F21781" w:rsidRPr="00202125" w:rsidRDefault="00F21781" w:rsidP="00F21781">
      <w:pPr>
        <w:pStyle w:val="NormalWeb"/>
        <w:spacing w:before="0" w:beforeAutospacing="0" w:after="0" w:afterAutospacing="0" w:line="480" w:lineRule="auto"/>
        <w:jc w:val="center"/>
        <w:rPr>
          <w:b/>
          <w:bCs/>
        </w:rPr>
      </w:pPr>
      <w:r w:rsidRPr="00047371">
        <w:rPr>
          <w:b/>
          <w:bCs/>
        </w:rPr>
        <w:lastRenderedPageBreak/>
        <w:t>Acknowledgements</w:t>
      </w:r>
    </w:p>
    <w:p w14:paraId="7C438E1D" w14:textId="77777777" w:rsidR="00F21781" w:rsidRDefault="00F21781" w:rsidP="00F21781">
      <w:pPr>
        <w:pStyle w:val="NormalWeb"/>
        <w:spacing w:before="0" w:beforeAutospacing="0" w:after="0" w:afterAutospacing="0" w:line="480" w:lineRule="auto"/>
        <w:ind w:firstLine="720"/>
      </w:pPr>
      <w:r>
        <w:t xml:space="preserve">First and foremost, I would like to thank Dr. </w:t>
      </w:r>
      <w:proofErr w:type="spellStart"/>
      <w:r>
        <w:t>Changqing</w:t>
      </w:r>
      <w:proofErr w:type="spellEnd"/>
      <w:r>
        <w:t xml:space="preserve"> Chen for being the best thesis advisor that I could have asked for. You have helped me beyond words throughout this project with your constant support, advice, and encouragement. </w:t>
      </w:r>
    </w:p>
    <w:p w14:paraId="46AFDB55" w14:textId="77777777" w:rsidR="00F21781" w:rsidRDefault="00F21781" w:rsidP="00F21781">
      <w:pPr>
        <w:pStyle w:val="NormalWeb"/>
        <w:spacing w:before="0" w:beforeAutospacing="0" w:after="0" w:afterAutospacing="0" w:line="480" w:lineRule="auto"/>
        <w:ind w:firstLine="720"/>
      </w:pPr>
      <w:r>
        <w:t xml:space="preserve">I would also like to thank Dr. Ron </w:t>
      </w:r>
      <w:proofErr w:type="spellStart"/>
      <w:r>
        <w:t>MacTaylor</w:t>
      </w:r>
      <w:proofErr w:type="spellEnd"/>
      <w:r>
        <w:t xml:space="preserve"> for always being a wonderful faculty advisor. You have given me so much guidance over the years and I will be forever grateful to you for shaping my experience within the Chemistry program. I am grateful for everyone within the Chemistry &amp; Physics Department for making my time in this program something that I will never forget. I am happy to say that I truly loved being a part of this program and getting to know all of the amazing faculty and staff. </w:t>
      </w:r>
    </w:p>
    <w:p w14:paraId="637E1BD3" w14:textId="77777777" w:rsidR="00F21781" w:rsidRDefault="00F21781" w:rsidP="00F21781">
      <w:pPr>
        <w:pStyle w:val="NormalWeb"/>
        <w:spacing w:before="0" w:beforeAutospacing="0" w:after="0" w:afterAutospacing="0" w:line="480" w:lineRule="auto"/>
      </w:pPr>
      <w:r>
        <w:rPr>
          <w:b/>
          <w:bCs/>
        </w:rPr>
        <w:tab/>
      </w:r>
      <w:r>
        <w:t xml:space="preserve">As I reflect back on my college experience, I am proud of how far I have come. The act of completing a thesis project was something that terrified me, something that I didn’t think I could accomplish. Without the support of Dr. Scott </w:t>
      </w:r>
      <w:proofErr w:type="spellStart"/>
      <w:r>
        <w:t>Nowka</w:t>
      </w:r>
      <w:proofErr w:type="spellEnd"/>
      <w:r>
        <w:t xml:space="preserve"> and my fellow Honors students, I would not be where I am today. Thank you so much for encouraging me to stick it out and have faith in myself and my abilities. </w:t>
      </w:r>
    </w:p>
    <w:p w14:paraId="77FE6695" w14:textId="77777777" w:rsidR="00F21781" w:rsidRPr="00B051A6" w:rsidRDefault="00F21781" w:rsidP="00F21781">
      <w:pPr>
        <w:pStyle w:val="NormalWeb"/>
        <w:spacing w:before="0" w:beforeAutospacing="0" w:after="0" w:afterAutospacing="0" w:line="480" w:lineRule="auto"/>
      </w:pPr>
      <w:r>
        <w:tab/>
        <w:t>Last but not least, I want to give the warmest gratitude to my family and friends. I truly appreciate all of the love and support you have given me throughout my college career. This is not something that can easily be done alone, and I am so grateful to have such wonderful people by my side through it all.</w:t>
      </w:r>
    </w:p>
    <w:p w14:paraId="69774645" w14:textId="77777777" w:rsidR="00F21781" w:rsidRDefault="00F21781" w:rsidP="00AC36A9">
      <w:pPr>
        <w:spacing w:line="480" w:lineRule="auto"/>
        <w:jc w:val="center"/>
        <w:rPr>
          <w:b/>
          <w:bCs/>
          <w:color w:val="000000"/>
        </w:rPr>
      </w:pPr>
    </w:p>
    <w:p w14:paraId="735EFA43" w14:textId="77777777" w:rsidR="00A3751F" w:rsidRPr="00A3751F" w:rsidRDefault="00A3751F" w:rsidP="00A3751F">
      <w:pPr>
        <w:pStyle w:val="NormalWeb"/>
        <w:spacing w:before="0" w:beforeAutospacing="0" w:after="0" w:afterAutospacing="0" w:line="480" w:lineRule="auto"/>
        <w:rPr>
          <w:color w:val="000000"/>
        </w:rPr>
      </w:pPr>
    </w:p>
    <w:p w14:paraId="0D41F681" w14:textId="77777777" w:rsidR="007D6734" w:rsidRDefault="007D6734" w:rsidP="00A3751F">
      <w:pPr>
        <w:pStyle w:val="NormalWeb"/>
        <w:spacing w:before="0" w:beforeAutospacing="0" w:after="0" w:afterAutospacing="0" w:line="480" w:lineRule="auto"/>
        <w:rPr>
          <w:b/>
          <w:bCs/>
          <w:u w:val="single"/>
        </w:rPr>
      </w:pPr>
    </w:p>
    <w:p w14:paraId="5F1DC934" w14:textId="77777777" w:rsidR="007D6734" w:rsidRDefault="007D6734" w:rsidP="00A3751F">
      <w:pPr>
        <w:pStyle w:val="NormalWeb"/>
        <w:spacing w:before="0" w:beforeAutospacing="0" w:after="0" w:afterAutospacing="0" w:line="480" w:lineRule="auto"/>
        <w:rPr>
          <w:b/>
          <w:bCs/>
          <w:u w:val="single"/>
        </w:rPr>
      </w:pPr>
    </w:p>
    <w:p w14:paraId="7C388DD8" w14:textId="77777777" w:rsidR="00A165FF" w:rsidRPr="00A3751F" w:rsidRDefault="00A165FF" w:rsidP="00A3751F">
      <w:pPr>
        <w:spacing w:line="480" w:lineRule="auto"/>
        <w:sectPr w:rsidR="00A165FF" w:rsidRPr="00A3751F" w:rsidSect="00A165FF">
          <w:pgSz w:w="12240" w:h="15840"/>
          <w:pgMar w:top="1440" w:right="1800" w:bottom="1440" w:left="1800" w:header="720" w:footer="720" w:gutter="0"/>
          <w:pgNumType w:fmt="lowerRoman" w:start="1"/>
          <w:cols w:space="720"/>
          <w:docGrid w:linePitch="360"/>
        </w:sectPr>
      </w:pPr>
    </w:p>
    <w:p w14:paraId="7C089774" w14:textId="77777777" w:rsidR="00A332C4" w:rsidRPr="00A3751F" w:rsidRDefault="00A332C4" w:rsidP="00A3751F">
      <w:pPr>
        <w:pStyle w:val="NormalWeb"/>
        <w:spacing w:before="0" w:beforeAutospacing="0" w:after="0" w:afterAutospacing="0" w:line="480" w:lineRule="auto"/>
        <w:jc w:val="center"/>
      </w:pPr>
      <w:r w:rsidRPr="00A3751F">
        <w:rPr>
          <w:b/>
          <w:bCs/>
          <w:color w:val="000000"/>
        </w:rPr>
        <w:lastRenderedPageBreak/>
        <w:t>Introduction</w:t>
      </w:r>
    </w:p>
    <w:p w14:paraId="57964CDE" w14:textId="78A9D125" w:rsidR="00384897" w:rsidRPr="00A3751F" w:rsidRDefault="00384897" w:rsidP="00A3751F">
      <w:pPr>
        <w:pStyle w:val="NormalWeb"/>
        <w:spacing w:before="0" w:beforeAutospacing="0" w:after="0" w:afterAutospacing="0" w:line="480" w:lineRule="auto"/>
        <w:rPr>
          <w:color w:val="000000"/>
          <w:u w:val="single"/>
        </w:rPr>
      </w:pPr>
      <w:r w:rsidRPr="00A3751F">
        <w:rPr>
          <w:color w:val="000000"/>
          <w:u w:val="single"/>
        </w:rPr>
        <w:t>Overview of Alzheimer’s Disease</w:t>
      </w:r>
    </w:p>
    <w:p w14:paraId="70A7358C" w14:textId="055CE3A8" w:rsidR="00A332C4" w:rsidRPr="00A3751F" w:rsidRDefault="00A332C4" w:rsidP="00FE0CA3">
      <w:pPr>
        <w:pStyle w:val="NormalWeb"/>
        <w:spacing w:before="0" w:beforeAutospacing="0" w:after="0" w:afterAutospacing="0" w:line="480" w:lineRule="auto"/>
        <w:ind w:firstLine="720"/>
      </w:pPr>
      <w:r w:rsidRPr="00A3751F">
        <w:rPr>
          <w:color w:val="000000"/>
        </w:rPr>
        <w:t xml:space="preserve">Alzheimer’s disease is the most common degenerative central nervous disease in the </w:t>
      </w:r>
      <w:r w:rsidR="00A94D36" w:rsidRPr="00A3751F">
        <w:rPr>
          <w:color w:val="000000"/>
        </w:rPr>
        <w:t>elderly</w:t>
      </w:r>
      <w:r w:rsidRPr="00A3751F">
        <w:rPr>
          <w:color w:val="000000"/>
        </w:rPr>
        <w:t>. It is also a well-known form of dementia, which is a condition in which a severe decline in cognitive ability affects daily life. AD accounts for 60-80% of dementia cases and is the sixth leading cause of death in the U.S.</w:t>
      </w:r>
      <w:r w:rsidR="00A94D36" w:rsidRPr="00A3751F">
        <w:rPr>
          <w:color w:val="000000"/>
        </w:rPr>
        <w:fldChar w:fldCharType="begin"/>
      </w:r>
      <w:r w:rsidR="00A94D36" w:rsidRPr="00A3751F">
        <w:rPr>
          <w:color w:val="000000"/>
        </w:rPr>
        <w:instrText xml:space="preserve"> ADDIN EN.CITE &lt;EndNote&gt;&lt;Cite&gt;&lt;Author&gt;Avila&lt;/Author&gt;&lt;Year&gt;2021&lt;/Year&gt;&lt;IDText&gt;A multilevel view of the development of Alzheimer’s disease&lt;/IDText&gt;&lt;DisplayText&gt;&lt;style face="superscript"&gt;2&lt;/style&gt;&lt;/DisplayText&gt;&lt;record&gt;&lt;isbn&gt;0306-4522&lt;/isbn&gt;&lt;titles&gt;&lt;title&gt;A multilevel view of the development of Alzheimer’s disease&lt;/title&gt;&lt;secondary-title&gt;Neuroscience&lt;/secondary-title&gt;&lt;/titles&gt;&lt;pages&gt;283-293&lt;/pages&gt;&lt;contributors&gt;&lt;authors&gt;&lt;author&gt;Avila, Jesús&lt;/author&gt;&lt;author&gt;Perry, George&lt;/author&gt;&lt;/authors&gt;&lt;/contributors&gt;&lt;added-date format="utc"&gt;1646179560&lt;/added-date&gt;&lt;ref-type name="Journal Article"&gt;17&lt;/ref-type&gt;&lt;dates&gt;&lt;year&gt;2021&lt;/year&gt;&lt;/dates&gt;&lt;rec-number&gt;1&lt;/rec-number&gt;&lt;publisher&gt;Elsevier&lt;/publisher&gt;&lt;last-updated-date format="utc"&gt;1646179560&lt;/last-updated-date&gt;&lt;volume&gt;457&lt;/volume&gt;&lt;/record&gt;&lt;/Cite&gt;&lt;/EndNote&gt;</w:instrText>
      </w:r>
      <w:r w:rsidR="00A94D36" w:rsidRPr="00A3751F">
        <w:rPr>
          <w:color w:val="000000"/>
        </w:rPr>
        <w:fldChar w:fldCharType="separate"/>
      </w:r>
      <w:r w:rsidR="00A94D36" w:rsidRPr="00A3751F">
        <w:rPr>
          <w:noProof/>
          <w:color w:val="000000"/>
          <w:vertAlign w:val="superscript"/>
        </w:rPr>
        <w:t>2</w:t>
      </w:r>
      <w:r w:rsidR="00A94D36" w:rsidRPr="00A3751F">
        <w:rPr>
          <w:color w:val="000000"/>
        </w:rPr>
        <w:fldChar w:fldCharType="end"/>
      </w:r>
      <w:r w:rsidR="00A94D36" w:rsidRPr="00A3751F">
        <w:rPr>
          <w:color w:val="000000"/>
        </w:rPr>
        <w:t xml:space="preserve"> </w:t>
      </w:r>
      <w:r w:rsidR="00EB54ED" w:rsidRPr="00A3751F">
        <w:rPr>
          <w:color w:val="000000"/>
          <w:vertAlign w:val="superscript"/>
        </w:rPr>
        <w:t xml:space="preserve"> </w:t>
      </w:r>
      <w:r w:rsidRPr="00A3751F">
        <w:rPr>
          <w:color w:val="000000"/>
        </w:rPr>
        <w:t>Recently, it has been discovered that the number of AD and dementia deaths has increased by 16% during the COVID-19 epidemic alone.</w:t>
      </w:r>
      <w:r w:rsidR="00A94D36" w:rsidRPr="00A3751F">
        <w:rPr>
          <w:color w:val="000000"/>
        </w:rPr>
        <w:fldChar w:fldCharType="begin"/>
      </w:r>
      <w:r w:rsidR="00A94D36" w:rsidRPr="00A3751F">
        <w:rPr>
          <w:color w:val="000000"/>
        </w:rPr>
        <w:instrText xml:space="preserve"> ADDIN EN.CITE &lt;EndNote&gt;&lt;Cite&gt;&lt;Year&gt;2022&lt;/Year&gt;&lt;IDText&gt;Alzheimer&amp;apos;s Disease Facts and Figures&lt;/IDText&gt;&lt;DisplayText&gt;&lt;style face="superscript"&gt;1&lt;/style&gt;&lt;/DisplayText&gt;&lt;record&gt;&lt;urls&gt;&lt;related-urls&gt;&lt;url&gt;https://www.alz.org/alzheimers-dementia/facts-figures?utm_source=google&amp;amp;utm_medium=paidsearch&amp;amp;utm_campaign=google_grants&amp;amp;utm_content=dementia&amp;amp;gclid=CjwKCAjw8sCRBhA6EiwA6_IF4UYxzoj3HtX_EtEn59PJNOSsf-qx-_hODXf4PWJ3mxEmp7DD6F12KRoCRBEQAvD_BwE&lt;/url&gt;&lt;/related-urls&gt;&lt;/urls&gt;&lt;titles&gt;&lt;title&gt;Alzheimer&amp;apos;s Disease Facts and Figures&lt;/title&gt;&lt;/titles&gt;&lt;added-date format="utc"&gt;1647374684&lt;/added-date&gt;&lt;ref-type name="Web Page"&gt;12&lt;/ref-type&gt;&lt;dates&gt;&lt;year&gt;2022&lt;/year&gt;&lt;/dates&gt;&lt;rec-number&gt;25&lt;/rec-number&gt;&lt;publisher&gt;Alzheimer&amp;apos;s Association&lt;/publisher&gt;&lt;last-updated-date format="utc"&gt;1647374744&lt;/last-updated-date&gt;&lt;/record&gt;&lt;/Cite&gt;&lt;/EndNote&gt;</w:instrText>
      </w:r>
      <w:r w:rsidR="00A94D36" w:rsidRPr="00A3751F">
        <w:rPr>
          <w:color w:val="000000"/>
        </w:rPr>
        <w:fldChar w:fldCharType="separate"/>
      </w:r>
      <w:r w:rsidR="00A94D36" w:rsidRPr="00A3751F">
        <w:rPr>
          <w:noProof/>
          <w:color w:val="000000"/>
          <w:vertAlign w:val="superscript"/>
        </w:rPr>
        <w:t>1</w:t>
      </w:r>
      <w:r w:rsidR="00A94D36" w:rsidRPr="00A3751F">
        <w:rPr>
          <w:color w:val="000000"/>
        </w:rPr>
        <w:fldChar w:fldCharType="end"/>
      </w:r>
      <w:r w:rsidRPr="00A3751F">
        <w:rPr>
          <w:color w:val="000000"/>
        </w:rPr>
        <w:t xml:space="preserve"> However, there still remains no cure for AD. It has been estimated that as many as 24 million people in the world currently have dementia, and this number is expected to quadruple by the year 2050. Alzheimer’s disease is classified into three categories based on symptoms and level of cognitive impairment: pre</w:t>
      </w:r>
      <w:r w:rsidR="00A94D36" w:rsidRPr="00A3751F">
        <w:rPr>
          <w:color w:val="000000"/>
        </w:rPr>
        <w:t>-</w:t>
      </w:r>
      <w:r w:rsidRPr="00A3751F">
        <w:rPr>
          <w:color w:val="000000"/>
        </w:rPr>
        <w:t>symptomatic, mild, and dementia-stage. Short-term memory loss is the most common first symptom for individuals with AD. After experiencing impairment in short-term memory, individuals tend to encounter problems with multitasking and abstract thinking. In early stages, individuals experience impaired executive functions, followed by difficulty with language and visuospatial skills. In later stages, individuals develop more psychological symptoms, such as social withdrawal, agitation, psychosis, and wandering. AD is known to be a silent disease, as patients tend to only show minor brain abnormalities before memory, cognition, and executive function impairment are noted.</w:t>
      </w:r>
      <w:r w:rsidR="00A94D36" w:rsidRPr="00A3751F">
        <w:rPr>
          <w:color w:val="000000"/>
        </w:rPr>
        <w:fldChar w:fldCharType="begin"/>
      </w:r>
      <w:r w:rsidR="00A94D36" w:rsidRPr="00A3751F">
        <w:rPr>
          <w:color w:val="000000"/>
        </w:rPr>
        <w:instrText xml:space="preserve"> ADDIN EN.CITE &lt;EndNote&gt;&lt;Cite&gt;&lt;Author&gt;Avila&lt;/Author&gt;&lt;Year&gt;2021&lt;/Year&gt;&lt;IDText&gt;A multilevel view of the development of Alzheimer’s disease&lt;/IDText&gt;&lt;DisplayText&gt;&lt;style face="superscript"&gt;2&lt;/style&gt;&lt;/DisplayText&gt;&lt;record&gt;&lt;isbn&gt;0306-4522&lt;/isbn&gt;&lt;titles&gt;&lt;title&gt;A multilevel view of the development of Alzheimer’s disease&lt;/title&gt;&lt;secondary-title&gt;Neuroscience&lt;/secondary-title&gt;&lt;/titles&gt;&lt;pages&gt;283-293&lt;/pages&gt;&lt;contributors&gt;&lt;authors&gt;&lt;author&gt;Avila, Jesús&lt;/author&gt;&lt;author&gt;Perry, George&lt;/author&gt;&lt;/authors&gt;&lt;/contributors&gt;&lt;added-date format="utc"&gt;1646179560&lt;/added-date&gt;&lt;ref-type name="Journal Article"&gt;17&lt;/ref-type&gt;&lt;dates&gt;&lt;year&gt;2021&lt;/year&gt;&lt;/dates&gt;&lt;rec-number&gt;1&lt;/rec-number&gt;&lt;publisher&gt;Elsevier&lt;/publisher&gt;&lt;last-updated-date format="utc"&gt;1646179560&lt;/last-updated-date&gt;&lt;volume&gt;457&lt;/volume&gt;&lt;/record&gt;&lt;/Cite&gt;&lt;/EndNote&gt;</w:instrText>
      </w:r>
      <w:r w:rsidR="00A94D36" w:rsidRPr="00A3751F">
        <w:rPr>
          <w:color w:val="000000"/>
        </w:rPr>
        <w:fldChar w:fldCharType="separate"/>
      </w:r>
      <w:r w:rsidR="00A94D36" w:rsidRPr="00A3751F">
        <w:rPr>
          <w:noProof/>
          <w:color w:val="000000"/>
          <w:vertAlign w:val="superscript"/>
        </w:rPr>
        <w:t>2</w:t>
      </w:r>
      <w:r w:rsidR="00A94D36" w:rsidRPr="00A3751F">
        <w:rPr>
          <w:color w:val="000000"/>
        </w:rPr>
        <w:fldChar w:fldCharType="end"/>
      </w:r>
      <w:r w:rsidRPr="00A3751F">
        <w:rPr>
          <w:color w:val="000000"/>
        </w:rPr>
        <w:t xml:space="preserve"> Well known risk factors for AD include Trisomy 21 (also known as Down Syndrome), increasing age, head trauma, depression, higher parental age, family history of dementia, increased homocysteine levels, and the presence of APOE e4 allele. AD can be late-onset and sporadic or early-onset and familial.</w:t>
      </w:r>
      <w:r w:rsidR="00DE3A11" w:rsidRPr="00A3751F">
        <w:rPr>
          <w:color w:val="000000"/>
        </w:rPr>
        <w:fldChar w:fldCharType="begin"/>
      </w:r>
      <w:r w:rsidR="00DE3A11" w:rsidRPr="00A3751F">
        <w:rPr>
          <w:color w:val="000000"/>
        </w:rPr>
        <w:instrText xml:space="preserve"> ADDIN EN.CITE &lt;EndNote&gt;&lt;Cite&gt;&lt;Author&gt;Kumar&lt;/Author&gt;&lt;Year&gt;2020&lt;/Year&gt;&lt;IDText&gt;Alzheimer Disease. In-Stat Pearls&lt;/IDText&gt;&lt;DisplayText&gt;&lt;style face="superscript"&gt;3&lt;/style&gt;&lt;/DisplayText&gt;&lt;record&gt;&lt;titles&gt;&lt;title&gt;Alzheimer Disease. In-Stat Pearls&lt;/title&gt;&lt;secondary-title&gt;Molecules&lt;/secondary-title&gt;&lt;/titles&gt;&lt;pages&gt;5789-5812&lt;/pages&gt;&lt;contributors&gt;&lt;authors&gt;&lt;author&gt;Kumar, A.&lt;/author&gt;&lt;author&gt;Sidhu, J.&lt;/author&gt;&lt;author&gt;Goyal, A.&lt;/author&gt;&lt;author&gt;Tsao, J. W.&lt;/author&gt;&lt;/authors&gt;&lt;/contributors&gt;&lt;added-date format="utc"&gt;1646181077&lt;/added-date&gt;&lt;ref-type name="Journal Article"&gt;17&lt;/ref-type&gt;&lt;dates&gt;&lt;year&gt;2020&lt;/year&gt;&lt;/dates&gt;&lt;rec-number&gt;16&lt;/rec-number&gt;&lt;last-updated-date format="utc"&gt;1646181077&lt;/last-updated-date&gt;&lt;volume&gt;25&lt;/volume&gt;&lt;/record&gt;&lt;/Cite&gt;&lt;/EndNote&gt;</w:instrText>
      </w:r>
      <w:r w:rsidR="00DE3A11" w:rsidRPr="00A3751F">
        <w:rPr>
          <w:color w:val="000000"/>
        </w:rPr>
        <w:fldChar w:fldCharType="separate"/>
      </w:r>
      <w:r w:rsidR="00DE3A11" w:rsidRPr="00A3751F">
        <w:rPr>
          <w:noProof/>
          <w:color w:val="000000"/>
          <w:vertAlign w:val="superscript"/>
        </w:rPr>
        <w:t>3</w:t>
      </w:r>
      <w:r w:rsidR="00DE3A11" w:rsidRPr="00A3751F">
        <w:rPr>
          <w:color w:val="000000"/>
        </w:rPr>
        <w:fldChar w:fldCharType="end"/>
      </w:r>
      <w:r w:rsidRPr="00A3751F">
        <w:rPr>
          <w:color w:val="000000"/>
        </w:rPr>
        <w:t xml:space="preserve"> Familial AD accounts for only 1% of cases and is </w:t>
      </w:r>
      <w:r w:rsidRPr="00A3751F">
        <w:rPr>
          <w:color w:val="000000"/>
        </w:rPr>
        <w:lastRenderedPageBreak/>
        <w:t>diagnosed based on the presence of specific gene mutations.</w:t>
      </w:r>
      <w:r w:rsidRPr="00A3751F">
        <w:rPr>
          <w:color w:val="000000"/>
          <w:vertAlign w:val="superscript"/>
        </w:rPr>
        <w:t xml:space="preserve"> </w:t>
      </w:r>
      <w:r w:rsidRPr="00A3751F">
        <w:rPr>
          <w:color w:val="000000"/>
        </w:rPr>
        <w:t>Although sporadic AD makes up the other 99% of cases, the causes are still not fully known.</w:t>
      </w:r>
      <w:r w:rsidR="00A94D36" w:rsidRPr="00A3751F">
        <w:rPr>
          <w:color w:val="000000"/>
        </w:rPr>
        <w:fldChar w:fldCharType="begin"/>
      </w:r>
      <w:r w:rsidR="00A94D36" w:rsidRPr="00A3751F">
        <w:rPr>
          <w:color w:val="000000"/>
        </w:rPr>
        <w:instrText xml:space="preserve"> ADDIN EN.CITE &lt;EndNote&gt;&lt;Cite&gt;&lt;Author&gt;Avila&lt;/Author&gt;&lt;Year&gt;2021&lt;/Year&gt;&lt;IDText&gt;A multilevel view of the development of Alzheimer’s disease&lt;/IDText&gt;&lt;DisplayText&gt;&lt;style face="superscript"&gt;2&lt;/style&gt;&lt;/DisplayText&gt;&lt;record&gt;&lt;isbn&gt;0306-4522&lt;/isbn&gt;&lt;titles&gt;&lt;title&gt;A multilevel view of the development of Alzheimer’s disease&lt;/title&gt;&lt;secondary-title&gt;Neuroscience&lt;/secondary-title&gt;&lt;/titles&gt;&lt;pages&gt;283-293&lt;/pages&gt;&lt;contributors&gt;&lt;authors&gt;&lt;author&gt;Avila, Jesús&lt;/author&gt;&lt;author&gt;Perry, George&lt;/author&gt;&lt;/authors&gt;&lt;/contributors&gt;&lt;added-date format="utc"&gt;1646179560&lt;/added-date&gt;&lt;ref-type name="Journal Article"&gt;17&lt;/ref-type&gt;&lt;dates&gt;&lt;year&gt;2021&lt;/year&gt;&lt;/dates&gt;&lt;rec-number&gt;1&lt;/rec-number&gt;&lt;publisher&gt;Elsevier&lt;/publisher&gt;&lt;last-updated-date format="utc"&gt;1646179560&lt;/last-updated-date&gt;&lt;volume&gt;457&lt;/volume&gt;&lt;/record&gt;&lt;/Cite&gt;&lt;/EndNote&gt;</w:instrText>
      </w:r>
      <w:r w:rsidR="00A94D36" w:rsidRPr="00A3751F">
        <w:rPr>
          <w:color w:val="000000"/>
        </w:rPr>
        <w:fldChar w:fldCharType="separate"/>
      </w:r>
      <w:r w:rsidR="00A94D36" w:rsidRPr="00A3751F">
        <w:rPr>
          <w:noProof/>
          <w:color w:val="000000"/>
          <w:vertAlign w:val="superscript"/>
        </w:rPr>
        <w:t>2</w:t>
      </w:r>
      <w:r w:rsidR="00A94D36" w:rsidRPr="00A3751F">
        <w:rPr>
          <w:color w:val="000000"/>
        </w:rPr>
        <w:fldChar w:fldCharType="end"/>
      </w:r>
      <w:r w:rsidRPr="00A3751F">
        <w:rPr>
          <w:color w:val="000000"/>
        </w:rPr>
        <w:t xml:space="preserve"> Figure 1 illustrates the difference between a healthy brain and a brain with severe AD. The brain with severe AD is shown to have major shrinkage, causing the ventricles to grow larger.</w:t>
      </w:r>
    </w:p>
    <w:p w14:paraId="59BE382A" w14:textId="77777777" w:rsidR="00A332C4" w:rsidRPr="00A3751F" w:rsidRDefault="00A332C4" w:rsidP="00A3751F">
      <w:pPr>
        <w:spacing w:line="480" w:lineRule="auto"/>
      </w:pPr>
    </w:p>
    <w:p w14:paraId="717D8A48" w14:textId="387A90A5" w:rsidR="00A332C4" w:rsidRPr="00A3751F" w:rsidRDefault="00A332C4" w:rsidP="00A3751F">
      <w:pPr>
        <w:pStyle w:val="NormalWeb"/>
        <w:spacing w:before="0" w:beforeAutospacing="0" w:after="0" w:afterAutospacing="0" w:line="480" w:lineRule="auto"/>
      </w:pPr>
      <w:r w:rsidRPr="00A3751F">
        <w:rPr>
          <w:color w:val="000000"/>
        </w:rPr>
        <w:t>Figure 1</w:t>
      </w:r>
      <w:r w:rsidR="006A7A9C">
        <w:rPr>
          <w:color w:val="000000"/>
        </w:rPr>
        <w:t>.</w:t>
      </w:r>
      <w:r w:rsidRPr="00A3751F">
        <w:rPr>
          <w:color w:val="000000"/>
        </w:rPr>
        <w:t xml:space="preserve"> Illustration of a healthy brain versus a brain with severe Alzheimer’s disease</w:t>
      </w:r>
      <w:r w:rsidR="00DE3A11" w:rsidRPr="00A3751F">
        <w:rPr>
          <w:color w:val="000000"/>
        </w:rPr>
        <w:fldChar w:fldCharType="begin"/>
      </w:r>
      <w:r w:rsidR="00DE3A11" w:rsidRPr="00A3751F">
        <w:rPr>
          <w:color w:val="000000"/>
        </w:rPr>
        <w:instrText xml:space="preserve"> ADDIN EN.CITE &lt;EndNote&gt;&lt;Cite&gt;&lt;Year&gt;2021&lt;/Year&gt;&lt;IDText&gt;Normal vs. Alzheimer&amp;apos;s Brain&lt;/IDText&gt;&lt;DisplayText&gt;&lt;style face="superscript"&gt;4&lt;/style&gt;&lt;/DisplayText&gt;&lt;record&gt;&lt;urls&gt;&lt;related-urls&gt;&lt;url&gt;https://www.keepmemoryalive.org/cc-nevada/alzheimers-brain&lt;/url&gt;&lt;/related-urls&gt;&lt;/urls&gt;&lt;titles&gt;&lt;title&gt;Normal vs. Alzheimer&amp;apos;s Brain&lt;/title&gt;&lt;/titles&gt;&lt;added-date format="utc"&gt;1647373738&lt;/added-date&gt;&lt;ref-type name="Web Page"&gt;12&lt;/ref-type&gt;&lt;dates&gt;&lt;year&gt;2021&lt;/year&gt;&lt;/dates&gt;&lt;rec-number&gt;20&lt;/rec-number&gt;&lt;publisher&gt;Keep Memory Alive&lt;/publisher&gt;&lt;last-updated-date format="utc"&gt;1647373795&lt;/last-updated-date&gt;&lt;/record&gt;&lt;/Cite&gt;&lt;/EndNote&gt;</w:instrText>
      </w:r>
      <w:r w:rsidR="00DE3A11" w:rsidRPr="00A3751F">
        <w:rPr>
          <w:color w:val="000000"/>
        </w:rPr>
        <w:fldChar w:fldCharType="separate"/>
      </w:r>
      <w:r w:rsidR="00DE3A11" w:rsidRPr="00A3751F">
        <w:rPr>
          <w:noProof/>
          <w:color w:val="000000"/>
          <w:vertAlign w:val="superscript"/>
        </w:rPr>
        <w:t>4</w:t>
      </w:r>
      <w:r w:rsidR="00DE3A11" w:rsidRPr="00A3751F">
        <w:rPr>
          <w:color w:val="000000"/>
        </w:rPr>
        <w:fldChar w:fldCharType="end"/>
      </w:r>
    </w:p>
    <w:p w14:paraId="782EE2FD" w14:textId="6DDB70C0" w:rsidR="00A332C4" w:rsidRPr="00A3751F" w:rsidRDefault="009D30C6" w:rsidP="00A3751F">
      <w:pPr>
        <w:pStyle w:val="NormalWeb"/>
        <w:spacing w:before="0" w:beforeAutospacing="0" w:after="0" w:afterAutospacing="0" w:line="480" w:lineRule="auto"/>
        <w:jc w:val="center"/>
      </w:pPr>
      <w:r>
        <w:rPr>
          <w:color w:val="000000"/>
          <w:bdr w:val="none" w:sz="0" w:space="0" w:color="auto" w:frame="1"/>
        </w:rPr>
        <w:pict w14:anchorId="03A1A8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28.25pt;height:289.5pt">
            <v:imagedata r:id="rId9" o:title="wolf-127964-alzheimer-brain-caption-002"/>
          </v:shape>
        </w:pict>
      </w:r>
    </w:p>
    <w:p w14:paraId="23741898" w14:textId="2C3ECAF0" w:rsidR="00A332C4" w:rsidRPr="00A3751F" w:rsidRDefault="00A332C4" w:rsidP="00A3751F">
      <w:pPr>
        <w:pStyle w:val="NormalWeb"/>
        <w:spacing w:before="0" w:beforeAutospacing="0" w:after="0" w:afterAutospacing="0" w:line="480" w:lineRule="auto"/>
        <w:rPr>
          <w:color w:val="000000"/>
        </w:rPr>
      </w:pPr>
      <w:r w:rsidRPr="00A3751F">
        <w:rPr>
          <w:color w:val="000000"/>
        </w:rPr>
        <w:t>Figure 2 shows the current number of AD patients separated by age in the United States. The majority of patients with AD are between the ages of 75 and 84 (45% of cases), followed closely by those 85 years old and above (36% of cases). Individuals with early-onset AD (&lt;65 years old) make up the smallest percentage of cases at 3%. </w:t>
      </w:r>
    </w:p>
    <w:p w14:paraId="092A4620" w14:textId="77777777" w:rsidR="000335AE" w:rsidRPr="00A3751F" w:rsidRDefault="000335AE" w:rsidP="00A3751F">
      <w:pPr>
        <w:pStyle w:val="NormalWeb"/>
        <w:spacing w:before="0" w:beforeAutospacing="0" w:after="0" w:afterAutospacing="0" w:line="480" w:lineRule="auto"/>
      </w:pPr>
    </w:p>
    <w:p w14:paraId="42DAA9E1" w14:textId="77777777" w:rsidR="009D30C6" w:rsidRDefault="009D30C6" w:rsidP="00A3751F">
      <w:pPr>
        <w:pStyle w:val="NormalWeb"/>
        <w:spacing w:before="0" w:beforeAutospacing="0" w:after="0" w:afterAutospacing="0" w:line="480" w:lineRule="auto"/>
        <w:rPr>
          <w:color w:val="000000"/>
        </w:rPr>
      </w:pPr>
    </w:p>
    <w:p w14:paraId="0A17DEDE" w14:textId="55C00708" w:rsidR="0074168A" w:rsidRPr="00A3751F" w:rsidRDefault="00A332C4" w:rsidP="00A3751F">
      <w:pPr>
        <w:pStyle w:val="NormalWeb"/>
        <w:spacing w:before="0" w:beforeAutospacing="0" w:after="0" w:afterAutospacing="0" w:line="480" w:lineRule="auto"/>
        <w:rPr>
          <w:b/>
          <w:bCs/>
          <w:color w:val="000000"/>
        </w:rPr>
      </w:pPr>
      <w:r w:rsidRPr="00A3751F">
        <w:rPr>
          <w:color w:val="000000"/>
        </w:rPr>
        <w:lastRenderedPageBreak/>
        <w:t>Figure 2</w:t>
      </w:r>
      <w:r w:rsidR="006A7A9C">
        <w:rPr>
          <w:color w:val="000000"/>
        </w:rPr>
        <w:t>.</w:t>
      </w:r>
      <w:r w:rsidRPr="00A3751F">
        <w:rPr>
          <w:color w:val="000000"/>
        </w:rPr>
        <w:t xml:space="preserve"> Prevalence of Alzheimer’s disease based on age</w:t>
      </w:r>
      <w:r w:rsidR="0074168A" w:rsidRPr="00A3751F">
        <w:rPr>
          <w:color w:val="000000"/>
        </w:rPr>
        <w:fldChar w:fldCharType="begin"/>
      </w:r>
      <w:r w:rsidR="0074168A" w:rsidRPr="00A3751F">
        <w:rPr>
          <w:color w:val="000000"/>
        </w:rPr>
        <w:instrText xml:space="preserve"> ADDIN EN.CITE &lt;EndNote&gt;&lt;Cite&gt;&lt;Author&gt;Alzheimer&amp;apos;s&lt;/Author&gt;&lt;Year&gt;2019&lt;/Year&gt;&lt;IDText&gt;2019 Alzheimer&amp;apos;s disease facts and figures&lt;/IDText&gt;&lt;DisplayText&gt;&lt;style face="superscript"&gt;5&lt;/style&gt;&lt;/DisplayText&gt;&lt;record&gt;&lt;isbn&gt;1552-5260&lt;/isbn&gt;&lt;titles&gt;&lt;title&gt;2019 Alzheimer&amp;apos;s disease facts and figures&lt;/title&gt;&lt;secondary-title&gt;Alzheimer&amp;apos;s &amp;amp; dementia&lt;/secondary-title&gt;&lt;/titles&gt;&lt;pages&gt;321-387&lt;/pages&gt;&lt;number&gt;3&lt;/number&gt;&lt;contributors&gt;&lt;authors&gt;&lt;author&gt;Alzheimer&amp;apos;s Association&lt;/author&gt;&lt;/authors&gt;&lt;/contributors&gt;&lt;added-date format="utc"&gt;1646180370&lt;/added-date&gt;&lt;ref-type name="Journal Article"&gt;17&lt;/ref-type&gt;&lt;dates&gt;&lt;year&gt;2019&lt;/year&gt;&lt;/dates&gt;&lt;rec-number&gt;7&lt;/rec-number&gt;&lt;publisher&gt;Wiley Online Library&lt;/publisher&gt;&lt;last-updated-date format="utc"&gt;1647375373&lt;/last-updated-date&gt;&lt;volume&gt;15&lt;/volume&gt;&lt;/record&gt;&lt;/Cite&gt;&lt;/EndNote&gt;</w:instrText>
      </w:r>
      <w:r w:rsidR="0074168A" w:rsidRPr="00A3751F">
        <w:rPr>
          <w:color w:val="000000"/>
        </w:rPr>
        <w:fldChar w:fldCharType="separate"/>
      </w:r>
      <w:r w:rsidR="0074168A" w:rsidRPr="00A3751F">
        <w:rPr>
          <w:noProof/>
          <w:color w:val="000000"/>
          <w:vertAlign w:val="superscript"/>
        </w:rPr>
        <w:t>5</w:t>
      </w:r>
      <w:r w:rsidR="0074168A" w:rsidRPr="00A3751F">
        <w:rPr>
          <w:color w:val="000000"/>
        </w:rPr>
        <w:fldChar w:fldCharType="end"/>
      </w:r>
      <w:r w:rsidR="0074168A" w:rsidRPr="00A3751F">
        <w:rPr>
          <w:color w:val="000000"/>
          <w:vertAlign w:val="superscript"/>
        </w:rPr>
        <w:t xml:space="preserve"> </w:t>
      </w:r>
    </w:p>
    <w:p w14:paraId="31922AFB" w14:textId="36104A29" w:rsidR="00A332C4" w:rsidRPr="00A3751F" w:rsidRDefault="00197AD1" w:rsidP="00A3751F">
      <w:pPr>
        <w:pStyle w:val="NormalWeb"/>
        <w:spacing w:before="0" w:beforeAutospacing="0" w:after="0" w:afterAutospacing="0" w:line="480" w:lineRule="auto"/>
        <w:jc w:val="center"/>
      </w:pPr>
      <w:r>
        <w:rPr>
          <w:noProof/>
        </w:rPr>
        <w:pict w14:anchorId="3835A02F">
          <v:shape id="Chart 1" o:spid="_x0000_i1026" type="#_x0000_t75" style="width:339.75pt;height:262.5pt;visibility:visible" o:gfxdata="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">
            <v:imagedata r:id="rId10" o:title="" croptop="4192f" cropbottom="4382f" cropleft="1257f" cropright="943f"/>
            <o:lock v:ext="edit" aspectratio="f"/>
          </v:shape>
        </w:pict>
      </w:r>
    </w:p>
    <w:p w14:paraId="228A671B" w14:textId="77777777" w:rsidR="00A332C4" w:rsidRPr="00A3751F" w:rsidRDefault="00A332C4" w:rsidP="00A3751F">
      <w:pPr>
        <w:pStyle w:val="NormalWeb"/>
        <w:spacing w:before="0" w:beforeAutospacing="0" w:after="0" w:afterAutospacing="0" w:line="480" w:lineRule="auto"/>
      </w:pPr>
      <w:r w:rsidRPr="00A3751F">
        <w:rPr>
          <w:color w:val="000000"/>
          <w:u w:val="single"/>
        </w:rPr>
        <w:t>Characteristics of Alzheimer’s Disease</w:t>
      </w:r>
    </w:p>
    <w:p w14:paraId="16CEEF8F" w14:textId="6CD9AFA3" w:rsidR="00A332C4" w:rsidRPr="00A3751F" w:rsidRDefault="00A332C4" w:rsidP="0006022D">
      <w:pPr>
        <w:pStyle w:val="NormalWeb"/>
        <w:spacing w:before="0" w:beforeAutospacing="0" w:after="0" w:afterAutospacing="0" w:line="480" w:lineRule="auto"/>
        <w:ind w:firstLine="720"/>
        <w:rPr>
          <w:color w:val="000000"/>
        </w:rPr>
      </w:pPr>
      <w:r w:rsidRPr="00A3751F">
        <w:rPr>
          <w:color w:val="000000"/>
        </w:rPr>
        <w:t>An accumulation of abnormal plaques and neurofibrillary tangles are what characterize AD. Plaques are lesions that contain extracellular amyloid-beta (Aβ) peptides surrounded by enlarged axonal endings. Aβ peptide is cleaved from a transmembrane protein called amyloid precursor protein (APP). Usually, APP is cleaved by α- and γ-secretase, which results in non-toxic fragments. These fragments are soluble peptides that tend not to aggregate.</w:t>
      </w:r>
      <w:r w:rsidR="00A9382C" w:rsidRPr="00A3751F">
        <w:rPr>
          <w:color w:val="000000"/>
        </w:rPr>
        <w:fldChar w:fldCharType="begin"/>
      </w:r>
      <w:r w:rsidR="00A9382C" w:rsidRPr="00A3751F">
        <w:rPr>
          <w:color w:val="000000"/>
        </w:rPr>
        <w:instrText xml:space="preserve"> ADDIN EN.CITE &lt;EndNote&gt;&lt;Cite&gt;&lt;Author&gt;Vaz&lt;/Author&gt;&lt;Year&gt;2020&lt;/Year&gt;&lt;IDText&gt;Alzheimer&amp;apos;s disease: recent treatment strategies&lt;/IDText&gt;&lt;DisplayText&gt;&lt;style face="superscript"&gt;6&lt;/style&gt;&lt;/DisplayText&gt;&lt;record&gt;&lt;isbn&gt;0014-2999&lt;/isbn&gt;&lt;titles&gt;&lt;title&gt;Alzheimer&amp;apos;s disease: recent treatment strategies&lt;/title&gt;&lt;secondary-title&gt;European journal of pharmacology&lt;/secondary-title&gt;&lt;/titles&gt;&lt;pages&gt;173554&lt;/pages&gt;&lt;contributors&gt;&lt;authors&gt;&lt;author&gt;Vaz, Miguel&lt;/author&gt;&lt;author&gt;Silvestre, Samuel&lt;/author&gt;&lt;/authors&gt;&lt;/contributors&gt;&lt;added-date format="utc"&gt;1646179713&lt;/added-date&gt;&lt;ref-type name="Journal Article"&gt;17&lt;/ref-type&gt;&lt;dates&gt;&lt;year&gt;2020&lt;/year&gt;&lt;/dates&gt;&lt;rec-number&gt;2&lt;/rec-number&gt;&lt;publisher&gt;Elsevier&lt;/publisher&gt;&lt;last-updated-date format="utc"&gt;1646179713&lt;/last-updated-date&gt;&lt;volume&gt;887&lt;/volume&gt;&lt;/record&gt;&lt;/Cite&gt;&lt;/EndNote&gt;</w:instrText>
      </w:r>
      <w:r w:rsidR="00A9382C" w:rsidRPr="00A3751F">
        <w:rPr>
          <w:color w:val="000000"/>
        </w:rPr>
        <w:fldChar w:fldCharType="separate"/>
      </w:r>
      <w:r w:rsidR="00A9382C" w:rsidRPr="00A3751F">
        <w:rPr>
          <w:noProof/>
          <w:color w:val="000000"/>
          <w:vertAlign w:val="superscript"/>
        </w:rPr>
        <w:t>6</w:t>
      </w:r>
      <w:r w:rsidR="00A9382C" w:rsidRPr="00A3751F">
        <w:rPr>
          <w:color w:val="000000"/>
        </w:rPr>
        <w:fldChar w:fldCharType="end"/>
      </w:r>
      <w:r w:rsidR="00A9382C" w:rsidRPr="00A3751F">
        <w:rPr>
          <w:color w:val="000000"/>
          <w:vertAlign w:val="superscript"/>
        </w:rPr>
        <w:t xml:space="preserve"> </w:t>
      </w:r>
      <w:r w:rsidRPr="00A3751F">
        <w:rPr>
          <w:color w:val="000000"/>
        </w:rPr>
        <w:t xml:space="preserve">Sometimes, APP can be cleaved by β-secretase and then γ-secretase, which results in the neurotoxic peptide called Aβ, which </w:t>
      </w:r>
      <w:r w:rsidR="007B4D56" w:rsidRPr="00A3751F">
        <w:rPr>
          <w:color w:val="000000"/>
        </w:rPr>
        <w:t>tends to</w:t>
      </w:r>
      <w:r w:rsidRPr="00A3751F">
        <w:rPr>
          <w:color w:val="000000"/>
        </w:rPr>
        <w:t xml:space="preserve"> aggregate into plaques. One form of Aβ is made up of 42 amino acid peptides (Aβ-42) and has the greatest tendency for aggregation. High levels of Aβ-42 </w:t>
      </w:r>
      <w:r w:rsidR="007B4D56" w:rsidRPr="00A3751F">
        <w:rPr>
          <w:color w:val="000000"/>
        </w:rPr>
        <w:t>lead</w:t>
      </w:r>
      <w:r w:rsidRPr="00A3751F">
        <w:rPr>
          <w:color w:val="000000"/>
        </w:rPr>
        <w:t xml:space="preserve"> to neuronal toxicity due to the aggregation of amyloid. The APP gene is located on chromosome 21, which might suggest why AD is linked to Down Syndrome. This aggregation of amyloid </w:t>
      </w:r>
      <w:r w:rsidRPr="00A3751F">
        <w:rPr>
          <w:color w:val="000000"/>
        </w:rPr>
        <w:lastRenderedPageBreak/>
        <w:t>on gray matter in the brain has also been linked to AD</w:t>
      </w:r>
      <w:r w:rsidR="00BC517E" w:rsidRPr="00A3751F">
        <w:rPr>
          <w:color w:val="000000"/>
        </w:rPr>
        <w:t>.</w:t>
      </w:r>
      <w:r w:rsidR="00BC517E" w:rsidRPr="00A3751F">
        <w:rPr>
          <w:color w:val="000000"/>
        </w:rPr>
        <w:fldChar w:fldCharType="begin"/>
      </w:r>
      <w:r w:rsidR="00BC517E" w:rsidRPr="00A3751F">
        <w:rPr>
          <w:color w:val="000000"/>
        </w:rPr>
        <w:instrText xml:space="preserve"> ADDIN EN.CITE &lt;EndNote&gt;&lt;Cite&gt;&lt;Author&gt;Kumar&lt;/Author&gt;&lt;Year&gt;2020&lt;/Year&gt;&lt;IDText&gt;Alzheimer Disease. In-Stat Pearls&lt;/IDText&gt;&lt;DisplayText&gt;&lt;style face="superscript"&gt;3&lt;/style&gt;&lt;/DisplayText&gt;&lt;record&gt;&lt;titles&gt;&lt;title&gt;Alzheimer Disease. In-Stat Pearls&lt;/title&gt;&lt;secondary-title&gt;Molecules&lt;/secondary-title&gt;&lt;/titles&gt;&lt;pages&gt;5789-5812&lt;/pages&gt;&lt;contributors&gt;&lt;authors&gt;&lt;author&gt;Kumar, A.&lt;/author&gt;&lt;author&gt;Sidhu, J.&lt;/author&gt;&lt;author&gt;Goyal, A.&lt;/author&gt;&lt;author&gt;Tsao, J. W.&lt;/author&gt;&lt;/authors&gt;&lt;/contributors&gt;&lt;added-date format="utc"&gt;1646181077&lt;/added-date&gt;&lt;ref-type name="Journal Article"&gt;17&lt;/ref-type&gt;&lt;dates&gt;&lt;year&gt;2020&lt;/year&gt;&lt;/dates&gt;&lt;rec-number&gt;16&lt;/rec-number&gt;&lt;last-updated-date format="utc"&gt;1646181077&lt;/last-updated-date&gt;&lt;volume&gt;25&lt;/volume&gt;&lt;/record&gt;&lt;/Cite&gt;&lt;/EndNote&gt;</w:instrText>
      </w:r>
      <w:r w:rsidR="00BC517E" w:rsidRPr="00A3751F">
        <w:rPr>
          <w:color w:val="000000"/>
        </w:rPr>
        <w:fldChar w:fldCharType="separate"/>
      </w:r>
      <w:r w:rsidR="00BC517E" w:rsidRPr="00A3751F">
        <w:rPr>
          <w:noProof/>
          <w:color w:val="000000"/>
          <w:vertAlign w:val="superscript"/>
        </w:rPr>
        <w:t>3</w:t>
      </w:r>
      <w:r w:rsidR="00BC517E" w:rsidRPr="00A3751F">
        <w:rPr>
          <w:color w:val="000000"/>
        </w:rPr>
        <w:fldChar w:fldCharType="end"/>
      </w:r>
      <w:r w:rsidR="00BC517E" w:rsidRPr="00A3751F">
        <w:rPr>
          <w:color w:val="000000"/>
        </w:rPr>
        <w:t xml:space="preserve"> </w:t>
      </w:r>
      <w:r w:rsidRPr="00A3751F">
        <w:rPr>
          <w:color w:val="000000"/>
        </w:rPr>
        <w:t xml:space="preserve"> Figure 3 shows the cleavage of APP that results in the aggregation of amyloid, and consequently, the formation of Aβ plaques. On the left of the image, normal cleavage of APP by α-secretase can be seen with the Aβ peptide being broken into two smaller non-toxic fragments. On the right of the image, abnormal cleavage by β- and γ-secretase is shown to release the entire neurotoxic Aβ peptide into the extracellular space. This allows for the free Aβ peptides to aggregate and form plaques.</w:t>
      </w:r>
    </w:p>
    <w:p w14:paraId="43ECC6FD" w14:textId="77777777" w:rsidR="00717492" w:rsidRPr="00A3751F" w:rsidRDefault="00717492" w:rsidP="00A3751F">
      <w:pPr>
        <w:pStyle w:val="NormalWeb"/>
        <w:spacing w:before="0" w:beforeAutospacing="0" w:after="0" w:afterAutospacing="0" w:line="480" w:lineRule="auto"/>
      </w:pPr>
    </w:p>
    <w:p w14:paraId="078B0202" w14:textId="239CE331" w:rsidR="004E08C6" w:rsidRPr="0006022D" w:rsidRDefault="00A332C4" w:rsidP="00A3751F">
      <w:pPr>
        <w:pStyle w:val="NormalWeb"/>
        <w:spacing w:before="0" w:beforeAutospacing="0" w:after="0" w:afterAutospacing="0" w:line="480" w:lineRule="auto"/>
        <w:rPr>
          <w:color w:val="000000"/>
        </w:rPr>
      </w:pPr>
      <w:r w:rsidRPr="00A3751F">
        <w:rPr>
          <w:color w:val="000000"/>
        </w:rPr>
        <w:t>Figure 3</w:t>
      </w:r>
      <w:r w:rsidR="006A7A9C">
        <w:rPr>
          <w:color w:val="000000"/>
        </w:rPr>
        <w:t>.</w:t>
      </w:r>
      <w:r w:rsidRPr="00A3751F">
        <w:rPr>
          <w:color w:val="000000"/>
        </w:rPr>
        <w:t xml:space="preserve"> Cleavage of APP</w:t>
      </w:r>
      <w:r w:rsidR="00E802D7" w:rsidRPr="00A3751F">
        <w:rPr>
          <w:color w:val="000000"/>
        </w:rPr>
        <w:fldChar w:fldCharType="begin"/>
      </w:r>
      <w:r w:rsidR="00E802D7" w:rsidRPr="00A3751F">
        <w:rPr>
          <w:color w:val="000000"/>
        </w:rPr>
        <w:instrText xml:space="preserve"> ADDIN EN.CITE &lt;EndNote&gt;&lt;Cite&gt;&lt;Author&gt;Patterson&lt;/Author&gt;&lt;Year&gt;2008&lt;/Year&gt;&lt;IDText&gt;Diagnosis and treatment of dementia: 1. Risk assessment and primary prevention of Alzheimer disease&lt;/IDText&gt;&lt;DisplayText&gt;&lt;style face="superscript"&gt;7&lt;/style&gt;&lt;/DisplayText&gt;&lt;record&gt;&lt;isbn&gt;0820-3946&lt;/isbn&gt;&lt;titles&gt;&lt;title&gt;Diagnosis and treatment of dementia: 1. Risk assessment and primary prevention of Alzheimer disease&lt;/title&gt;&lt;secondary-title&gt;Cmaj&lt;/secondary-title&gt;&lt;/titles&gt;&lt;pages&gt;548-556&lt;/pages&gt;&lt;number&gt;5&lt;/number&gt;&lt;contributors&gt;&lt;authors&gt;&lt;author&gt;Patterson, Christopher&lt;/author&gt;&lt;author&gt;Feightner, John W.&lt;/author&gt;&lt;author&gt;Garcia, Angeles&lt;/author&gt;&lt;author&gt;Hsiung, G. Y. Robin&lt;/author&gt;&lt;author&gt;MacKnight, Christopher&lt;/author&gt;&lt;author&gt;Sadovnick, A. Dessa&lt;/author&gt;&lt;/authors&gt;&lt;/contributors&gt;&lt;added-date format="utc"&gt;1646180339&lt;/added-date&gt;&lt;ref-type name="Journal Article"&gt;17&lt;/ref-type&gt;&lt;dates&gt;&lt;year&gt;2008&lt;/year&gt;&lt;/dates&gt;&lt;rec-number&gt;6&lt;/rec-number&gt;&lt;publisher&gt;Can Med Assoc&lt;/publisher&gt;&lt;last-updated-date format="utc"&gt;1646180339&lt;/last-updated-date&gt;&lt;volume&gt;178&lt;/volume&gt;&lt;/record&gt;&lt;/Cite&gt;&lt;/EndNote&gt;</w:instrText>
      </w:r>
      <w:r w:rsidR="00E802D7" w:rsidRPr="00A3751F">
        <w:rPr>
          <w:color w:val="000000"/>
        </w:rPr>
        <w:fldChar w:fldCharType="separate"/>
      </w:r>
      <w:r w:rsidR="00E802D7" w:rsidRPr="00A3751F">
        <w:rPr>
          <w:noProof/>
          <w:color w:val="000000"/>
          <w:vertAlign w:val="superscript"/>
        </w:rPr>
        <w:t>7</w:t>
      </w:r>
      <w:r w:rsidR="00E802D7" w:rsidRPr="00A3751F">
        <w:rPr>
          <w:color w:val="000000"/>
        </w:rPr>
        <w:fldChar w:fldCharType="end"/>
      </w:r>
    </w:p>
    <w:p w14:paraId="05129A7B" w14:textId="790D6FB2" w:rsidR="00A332C4" w:rsidRPr="00A3751F" w:rsidRDefault="00CE52DB" w:rsidP="0006022D">
      <w:pPr>
        <w:pStyle w:val="NormalWeb"/>
        <w:spacing w:before="0" w:beforeAutospacing="0" w:after="0" w:afterAutospacing="0" w:line="480" w:lineRule="auto"/>
        <w:jc w:val="center"/>
      </w:pPr>
      <w:r>
        <w:rPr>
          <w:color w:val="000000"/>
          <w:bdr w:val="none" w:sz="0" w:space="0" w:color="auto" w:frame="1"/>
        </w:rPr>
        <w:pict w14:anchorId="47893DD7">
          <v:shape id="_x0000_i1043" type="#_x0000_t75" style="width:438.75pt;height:238.5pt">
            <v:imagedata r:id="rId11" o:title="13FF1"/>
          </v:shape>
        </w:pict>
      </w:r>
    </w:p>
    <w:p w14:paraId="71604AB0" w14:textId="080F82FB" w:rsidR="0006022D" w:rsidRDefault="00A332C4" w:rsidP="00B94FFD">
      <w:pPr>
        <w:pStyle w:val="NormalWeb"/>
        <w:spacing w:before="0" w:beforeAutospacing="0" w:after="0" w:afterAutospacing="0" w:line="480" w:lineRule="auto"/>
        <w:ind w:firstLine="720"/>
        <w:rPr>
          <w:color w:val="000000"/>
        </w:rPr>
      </w:pPr>
      <w:r w:rsidRPr="00A3751F">
        <w:rPr>
          <w:color w:val="000000"/>
        </w:rPr>
        <w:t>Neurofibrillary tangles (NFTs) are structures in neurons that are formed by the tau protein, which is a protein that stabilizes axonal microtubules. In Alzheimer’s disease, the aggregation of Aβ leads to the hyperphosphorylation of tau which causes the development of tau aggregates.</w:t>
      </w:r>
      <w:r w:rsidR="00C4693B" w:rsidRPr="00A3751F">
        <w:rPr>
          <w:color w:val="000000"/>
        </w:rPr>
        <w:fldChar w:fldCharType="begin"/>
      </w:r>
      <w:r w:rsidR="00C4693B" w:rsidRPr="00A3751F">
        <w:rPr>
          <w:color w:val="000000"/>
        </w:rPr>
        <w:instrText xml:space="preserve"> ADDIN EN.CITE &lt;EndNote&gt;&lt;Cite&gt;&lt;Author&gt;Guo&lt;/Author&gt;&lt;Year&gt;2020&lt;/Year&gt;&lt;IDText&gt;Molecular and cellular mechanisms underlying the pathogenesis of Alzheimer’s disease&lt;/IDText&gt;&lt;DisplayText&gt;&lt;style face="superscript"&gt;8&lt;/style&gt;&lt;/DisplayText&gt;&lt;record&gt;&lt;isbn&gt;1750-1326&lt;/isbn&gt;&lt;titles&gt;&lt;title&gt;Molecular and cellular mechanisms underlying the pathogenesis of Alzheimer’s disease&lt;/title&gt;&lt;secondary-title&gt;Molecular neurodegeneration&lt;/secondary-title&gt;&lt;/titles&gt;&lt;pages&gt;1-37&lt;/pages&gt;&lt;number&gt;1&lt;/number&gt;&lt;contributors&gt;&lt;authors&gt;&lt;author&gt;Guo, Tiantian&lt;/author&gt;&lt;author&gt;Zhang, Denghong&lt;/author&gt;&lt;author&gt;Zeng, Yuzhe&lt;/author&gt;&lt;author&gt;Huang, Timothy Y.&lt;/author&gt;&lt;author&gt;Xu, Huaxi&lt;/author&gt;&lt;author&gt;Zhao, Yingjun&lt;/author&gt;&lt;/authors&gt;&lt;/contributors&gt;&lt;added-date format="utc"&gt;1646180292&lt;/added-date&gt;&lt;ref-type name="Journal Article"&gt;17&lt;/ref-type&gt;&lt;dates&gt;&lt;year&gt;2020&lt;/year&gt;&lt;/dates&gt;&lt;rec-number&gt;5&lt;/rec-number&gt;&lt;publisher&gt;BioMed Central&lt;/publisher&gt;&lt;last-updated-date format="utc"&gt;1646180292&lt;/last-updated-date&gt;&lt;volume&gt;15&lt;/volume&gt;&lt;/record&gt;&lt;/Cite&gt;&lt;/EndNote&gt;</w:instrText>
      </w:r>
      <w:r w:rsidR="00C4693B" w:rsidRPr="00A3751F">
        <w:rPr>
          <w:color w:val="000000"/>
        </w:rPr>
        <w:fldChar w:fldCharType="separate"/>
      </w:r>
      <w:r w:rsidR="00C4693B" w:rsidRPr="00A3751F">
        <w:rPr>
          <w:noProof/>
          <w:color w:val="000000"/>
          <w:vertAlign w:val="superscript"/>
        </w:rPr>
        <w:t>8</w:t>
      </w:r>
      <w:r w:rsidR="00C4693B" w:rsidRPr="00A3751F">
        <w:rPr>
          <w:color w:val="000000"/>
        </w:rPr>
        <w:fldChar w:fldCharType="end"/>
      </w:r>
      <w:r w:rsidRPr="00A3751F">
        <w:rPr>
          <w:color w:val="000000"/>
        </w:rPr>
        <w:t xml:space="preserve"> This process is due to the activation of kinases by the accumulation of Aβ. These tau aggregates form NFTs, which are twisted helical filament </w:t>
      </w:r>
      <w:r w:rsidRPr="00A3751F">
        <w:rPr>
          <w:color w:val="000000"/>
        </w:rPr>
        <w:lastRenderedPageBreak/>
        <w:t xml:space="preserve">pairs of p-tau. Tau aggregates are deposited into neurons and are first seen in the </w:t>
      </w:r>
      <w:r w:rsidR="00C4693B" w:rsidRPr="00A3751F">
        <w:rPr>
          <w:color w:val="000000"/>
        </w:rPr>
        <w:t>hippocampus but</w:t>
      </w:r>
      <w:r w:rsidRPr="00A3751F">
        <w:rPr>
          <w:color w:val="000000"/>
        </w:rPr>
        <w:t xml:space="preserve"> can later be seen in the cerebral cortex. NFTs are known to be associated with dysfunction of the synapse and loss of neurons.</w:t>
      </w:r>
      <w:r w:rsidR="00AF66D6" w:rsidRPr="00A3751F">
        <w:rPr>
          <w:color w:val="000000"/>
        </w:rPr>
        <w:fldChar w:fldCharType="begin"/>
      </w:r>
      <w:r w:rsidR="00AF66D6" w:rsidRPr="00A3751F">
        <w:rPr>
          <w:color w:val="000000"/>
        </w:rPr>
        <w:instrText xml:space="preserve"> ADDIN EN.CITE &lt;EndNote&gt;&lt;Cite&gt;&lt;Author&gt;Vaz&lt;/Author&gt;&lt;Year&gt;2020&lt;/Year&gt;&lt;IDText&gt;Alzheimer&amp;apos;s disease: recent treatment strategies&lt;/IDText&gt;&lt;DisplayText&gt;&lt;style face="superscript"&gt;6&lt;/style&gt;&lt;/DisplayText&gt;&lt;record&gt;&lt;isbn&gt;0014-2999&lt;/isbn&gt;&lt;titles&gt;&lt;title&gt;Alzheimer&amp;apos;s disease: recent treatment strategies&lt;/title&gt;&lt;secondary-title&gt;European journal of pharmacology&lt;/secondary-title&gt;&lt;/titles&gt;&lt;pages&gt;173554&lt;/pages&gt;&lt;contributors&gt;&lt;authors&gt;&lt;author&gt;Vaz, Miguel&lt;/author&gt;&lt;author&gt;Silvestre, Samuel&lt;/author&gt;&lt;/authors&gt;&lt;/contributors&gt;&lt;added-date format="utc"&gt;1646179713&lt;/added-date&gt;&lt;ref-type name="Journal Article"&gt;17&lt;/ref-type&gt;&lt;dates&gt;&lt;year&gt;2020&lt;/year&gt;&lt;/dates&gt;&lt;rec-number&gt;2&lt;/rec-number&gt;&lt;publisher&gt;Elsevier&lt;/publisher&gt;&lt;last-updated-date format="utc"&gt;1646179713&lt;/last-updated-date&gt;&lt;volume&gt;887&lt;/volume&gt;&lt;/record&gt;&lt;/Cite&gt;&lt;/EndNote&gt;</w:instrText>
      </w:r>
      <w:r w:rsidR="00AF66D6" w:rsidRPr="00A3751F">
        <w:rPr>
          <w:color w:val="000000"/>
        </w:rPr>
        <w:fldChar w:fldCharType="separate"/>
      </w:r>
      <w:r w:rsidR="00AF66D6" w:rsidRPr="00A3751F">
        <w:rPr>
          <w:noProof/>
          <w:color w:val="000000"/>
          <w:vertAlign w:val="superscript"/>
        </w:rPr>
        <w:t>6</w:t>
      </w:r>
      <w:r w:rsidR="00AF66D6" w:rsidRPr="00A3751F">
        <w:rPr>
          <w:color w:val="000000"/>
        </w:rPr>
        <w:fldChar w:fldCharType="end"/>
      </w:r>
      <w:r w:rsidRPr="00A3751F">
        <w:rPr>
          <w:color w:val="000000"/>
        </w:rPr>
        <w:t xml:space="preserve"> Although both plaques and tangles are associated with AD, studies show that tangles are more strongly correlated to Alzheimer’s than plaques are.</w:t>
      </w:r>
      <w:r w:rsidR="0002713C" w:rsidRPr="00A3751F">
        <w:rPr>
          <w:color w:val="000000"/>
        </w:rPr>
        <w:fldChar w:fldCharType="begin"/>
      </w:r>
      <w:r w:rsidR="0002713C" w:rsidRPr="00A3751F">
        <w:rPr>
          <w:color w:val="000000"/>
        </w:rPr>
        <w:instrText xml:space="preserve"> ADDIN EN.CITE &lt;EndNote&gt;&lt;Cite&gt;&lt;Author&gt;Kumar&lt;/Author&gt;&lt;Year&gt;2020&lt;/Year&gt;&lt;IDText&gt;Alzheimer Disease. In-Stat Pearls&lt;/IDText&gt;&lt;DisplayText&gt;&lt;style face="superscript"&gt;3&lt;/style&gt;&lt;/DisplayText&gt;&lt;record&gt;&lt;titles&gt;&lt;title&gt;Alzheimer Disease. In-Stat Pearls&lt;/title&gt;&lt;secondary-title&gt;Molecules&lt;/secondary-title&gt;&lt;/titles&gt;&lt;pages&gt;5789-5812&lt;/pages&gt;&lt;contributors&gt;&lt;authors&gt;&lt;author&gt;Kumar, A.&lt;/author&gt;&lt;author&gt;Sidhu, J.&lt;/author&gt;&lt;author&gt;Goyal, A.&lt;/author&gt;&lt;author&gt;Tsao, J. W.&lt;/author&gt;&lt;/authors&gt;&lt;/contributors&gt;&lt;added-date format="utc"&gt;1646181077&lt;/added-date&gt;&lt;ref-type name="Journal Article"&gt;17&lt;/ref-type&gt;&lt;dates&gt;&lt;year&gt;2020&lt;/year&gt;&lt;/dates&gt;&lt;rec-number&gt;16&lt;/rec-number&gt;&lt;last-updated-date format="utc"&gt;1646181077&lt;/last-updated-date&gt;&lt;volume&gt;25&lt;/volume&gt;&lt;/record&gt;&lt;/Cite&gt;&lt;/EndNote&gt;</w:instrText>
      </w:r>
      <w:r w:rsidR="0002713C" w:rsidRPr="00A3751F">
        <w:rPr>
          <w:color w:val="000000"/>
        </w:rPr>
        <w:fldChar w:fldCharType="separate"/>
      </w:r>
      <w:r w:rsidR="0002713C" w:rsidRPr="00A3751F">
        <w:rPr>
          <w:noProof/>
          <w:color w:val="000000"/>
          <w:vertAlign w:val="superscript"/>
        </w:rPr>
        <w:t>3</w:t>
      </w:r>
      <w:r w:rsidR="0002713C" w:rsidRPr="00A3751F">
        <w:rPr>
          <w:color w:val="000000"/>
        </w:rPr>
        <w:fldChar w:fldCharType="end"/>
      </w:r>
      <w:r w:rsidRPr="00A3751F">
        <w:rPr>
          <w:color w:val="000000"/>
        </w:rPr>
        <w:t xml:space="preserve"> Figure 4 shows the difference between a microtubule with normal tau protein and a microtubule with NFTs. As these tangles are formed, the microtubule is no longer stabilized by the tau protein and begins to break down. Figure 5 illustrates normal neurons in comparison to Alzheimer’s neurons that contain neurofibrillary tangles and Aβ plaques. </w:t>
      </w:r>
    </w:p>
    <w:p w14:paraId="3C348762" w14:textId="77777777" w:rsidR="00B94FFD" w:rsidRDefault="00B94FFD" w:rsidP="00B94FFD">
      <w:pPr>
        <w:pStyle w:val="NormalWeb"/>
        <w:spacing w:before="0" w:beforeAutospacing="0" w:after="0" w:afterAutospacing="0" w:line="480" w:lineRule="auto"/>
        <w:ind w:firstLine="720"/>
      </w:pPr>
    </w:p>
    <w:p w14:paraId="37B61819" w14:textId="13535D9F" w:rsidR="00A332C4" w:rsidRPr="00A3751F" w:rsidRDefault="00A332C4" w:rsidP="0006022D">
      <w:pPr>
        <w:spacing w:after="240" w:line="480" w:lineRule="auto"/>
      </w:pPr>
      <w:r w:rsidRPr="00A3751F">
        <w:rPr>
          <w:color w:val="000000"/>
        </w:rPr>
        <w:t>Figure 4</w:t>
      </w:r>
      <w:r w:rsidR="006A7A9C">
        <w:rPr>
          <w:color w:val="000000"/>
        </w:rPr>
        <w:t>.</w:t>
      </w:r>
      <w:r w:rsidRPr="00A3751F">
        <w:rPr>
          <w:color w:val="000000"/>
        </w:rPr>
        <w:t xml:space="preserve"> Normal tau protein versus neurofibrillary tangles</w:t>
      </w:r>
      <w:r w:rsidR="00F746DC" w:rsidRPr="00A3751F">
        <w:rPr>
          <w:color w:val="000000"/>
        </w:rPr>
        <w:fldChar w:fldCharType="begin"/>
      </w:r>
      <w:r w:rsidR="00F746DC" w:rsidRPr="00A3751F">
        <w:rPr>
          <w:color w:val="000000"/>
        </w:rPr>
        <w:instrText xml:space="preserve"> ADDIN EN.CITE &lt;EndNote&gt;&lt;Cite&gt;&lt;Year&gt;2020&lt;/Year&gt;&lt;IDText&gt;Further Research Into How Tau Proteins Cause Alzheimer&amp;apos;s&lt;/IDText&gt;&lt;DisplayText&gt;&lt;style face="superscript"&gt;9&lt;/style&gt;&lt;/DisplayText&gt;&lt;record&gt;&lt;urls&gt;&lt;related-urls&gt;&lt;url&gt;https://www.fsnursing.com/further-research-into-how-tau-proteins-cause-alzheimers/&lt;/url&gt;&lt;/related-urls&gt;&lt;/urls&gt;&lt;titles&gt;&lt;title&gt;Further Research Into How Tau Proteins Cause Alzheimer&amp;apos;s&lt;/title&gt;&lt;/titles&gt;&lt;added-date format="utc"&gt;1647373576&lt;/added-date&gt;&lt;ref-type name="Web Page"&gt;12&lt;/ref-type&gt;&lt;dates&gt;&lt;year&gt;2020&lt;/year&gt;&lt;/dates&gt;&lt;rec-number&gt;19&lt;/rec-number&gt;&lt;publisher&gt;Five Star Nursing&lt;/publisher&gt;&lt;last-updated-date format="utc"&gt;1647375351&lt;/last-updated-date&gt;&lt;/record&gt;&lt;/Cite&gt;&lt;/EndNote&gt;</w:instrText>
      </w:r>
      <w:r w:rsidR="00F746DC" w:rsidRPr="00A3751F">
        <w:rPr>
          <w:color w:val="000000"/>
        </w:rPr>
        <w:fldChar w:fldCharType="separate"/>
      </w:r>
      <w:r w:rsidR="00F746DC" w:rsidRPr="00A3751F">
        <w:rPr>
          <w:noProof/>
          <w:color w:val="000000"/>
          <w:vertAlign w:val="superscript"/>
        </w:rPr>
        <w:t>9</w:t>
      </w:r>
      <w:r w:rsidR="00F746DC" w:rsidRPr="00A3751F">
        <w:rPr>
          <w:color w:val="000000"/>
        </w:rPr>
        <w:fldChar w:fldCharType="end"/>
      </w:r>
    </w:p>
    <w:p w14:paraId="04A5CD77" w14:textId="77777777" w:rsidR="00702059" w:rsidRDefault="00702059" w:rsidP="00702059">
      <w:pPr>
        <w:pStyle w:val="NormalWeb"/>
        <w:spacing w:before="0" w:beforeAutospacing="0" w:after="0" w:afterAutospacing="0" w:line="480" w:lineRule="auto"/>
        <w:jc w:val="center"/>
      </w:pPr>
      <w:r>
        <w:rPr>
          <w:color w:val="000000"/>
          <w:bdr w:val="none" w:sz="0" w:space="0" w:color="auto" w:frame="1"/>
        </w:rPr>
        <w:pict w14:anchorId="190CFA0E">
          <v:shape id="_x0000_i1049" type="#_x0000_t75" style="width:311.25pt;height:311.25pt">
            <v:imagedata r:id="rId12" o:title="shutterstock_625628045"/>
          </v:shape>
        </w:pict>
      </w:r>
    </w:p>
    <w:p w14:paraId="2C446F47" w14:textId="6B505A51" w:rsidR="00A332C4" w:rsidRPr="00A3751F" w:rsidRDefault="00A332C4" w:rsidP="00702059">
      <w:pPr>
        <w:pStyle w:val="NormalWeb"/>
        <w:spacing w:before="0" w:beforeAutospacing="0" w:after="0" w:afterAutospacing="0" w:line="480" w:lineRule="auto"/>
        <w:jc w:val="center"/>
      </w:pPr>
      <w:r w:rsidRPr="00A3751F">
        <w:rPr>
          <w:color w:val="000000"/>
        </w:rPr>
        <w:lastRenderedPageBreak/>
        <w:t>Figure 5</w:t>
      </w:r>
      <w:r w:rsidR="006A7A9C">
        <w:rPr>
          <w:color w:val="000000"/>
        </w:rPr>
        <w:t>.</w:t>
      </w:r>
      <w:r w:rsidRPr="00A3751F">
        <w:rPr>
          <w:color w:val="000000"/>
        </w:rPr>
        <w:t xml:space="preserve"> Normal neurons versus neurons with plaques and neurofibrillary tangles</w:t>
      </w:r>
      <w:r w:rsidR="00677162" w:rsidRPr="00A3751F">
        <w:rPr>
          <w:color w:val="000000"/>
        </w:rPr>
        <w:fldChar w:fldCharType="begin"/>
      </w:r>
      <w:r w:rsidR="00677162" w:rsidRPr="00A3751F">
        <w:rPr>
          <w:color w:val="000000"/>
        </w:rPr>
        <w:instrText xml:space="preserve"> ADDIN EN.CITE &lt;EndNote&gt;&lt;Cite&gt;&lt;Author&gt;Bailly&lt;/Author&gt;&lt;IDText&gt;Amyloid Plaques And Neurofibrillary Tangles&lt;/IDText&gt;&lt;DisplayText&gt;&lt;style face="superscript"&gt;10&lt;/style&gt;&lt;/DisplayText&gt;&lt;record&gt;&lt;urls&gt;&lt;related-urls&gt;&lt;url&gt;https://thebrain.mcgill.ca/flash/d/d_08/d_08_cl/d_08_cl_alz/d_08_cl_alz.html&lt;/url&gt;&lt;/related-urls&gt;&lt;/urls&gt;&lt;titles&gt;&lt;title&gt;Amyloid Plaques And Neurofibrillary Tangles&lt;/title&gt;&lt;secondary-title&gt;The Brain From Top to Bottom&lt;/secondary-title&gt;&lt;/titles&gt;&lt;contributors&gt;&lt;authors&gt;&lt;author&gt;Bailly, Delphine&lt;/author&gt;&lt;/authors&gt;&lt;/contributors&gt;&lt;added-date format="utc"&gt;1647373357&lt;/added-date&gt;&lt;ref-type name="Web Page"&gt;12&lt;/ref-type&gt;&lt;rec-number&gt;18&lt;/rec-number&gt;&lt;publisher&gt;McGill University&lt;/publisher&gt;&lt;last-updated-date format="utc"&gt;1647375410&lt;/last-updated-date&gt;&lt;/record&gt;&lt;/Cite&gt;&lt;/EndNote&gt;</w:instrText>
      </w:r>
      <w:r w:rsidR="00677162" w:rsidRPr="00A3751F">
        <w:rPr>
          <w:color w:val="000000"/>
        </w:rPr>
        <w:fldChar w:fldCharType="separate"/>
      </w:r>
      <w:r w:rsidR="00677162" w:rsidRPr="00A3751F">
        <w:rPr>
          <w:noProof/>
          <w:color w:val="000000"/>
          <w:vertAlign w:val="superscript"/>
        </w:rPr>
        <w:t>10</w:t>
      </w:r>
      <w:r w:rsidR="00677162" w:rsidRPr="00A3751F">
        <w:rPr>
          <w:color w:val="000000"/>
        </w:rPr>
        <w:fldChar w:fldCharType="end"/>
      </w:r>
    </w:p>
    <w:p w14:paraId="586DD307" w14:textId="1FE2DE04" w:rsidR="00A332C4" w:rsidRPr="00A3751F" w:rsidRDefault="004C1E69" w:rsidP="00A3751F">
      <w:pPr>
        <w:pStyle w:val="NormalWeb"/>
        <w:spacing w:before="0" w:beforeAutospacing="0" w:after="0" w:afterAutospacing="0" w:line="480" w:lineRule="auto"/>
        <w:jc w:val="center"/>
      </w:pPr>
      <w:r>
        <w:rPr>
          <w:color w:val="000000"/>
          <w:bdr w:val="none" w:sz="0" w:space="0" w:color="auto" w:frame="1"/>
        </w:rPr>
        <w:pict w14:anchorId="2243D8DA">
          <v:shape id="_x0000_i1056" type="#_x0000_t75" style="width:337.5pt;height:250.5pt">
            <v:imagedata r:id="rId13" o:title="d_08_cl_alz_1a"/>
          </v:shape>
        </w:pict>
      </w:r>
    </w:p>
    <w:p w14:paraId="19C8462A" w14:textId="77777777" w:rsidR="0006022D" w:rsidRDefault="0006022D" w:rsidP="00A3751F">
      <w:pPr>
        <w:pStyle w:val="NormalWeb"/>
        <w:spacing w:before="0" w:beforeAutospacing="0" w:after="0" w:afterAutospacing="0" w:line="480" w:lineRule="auto"/>
        <w:rPr>
          <w:color w:val="000000"/>
          <w:u w:val="single"/>
        </w:rPr>
      </w:pPr>
    </w:p>
    <w:p w14:paraId="72C03291" w14:textId="2362A107" w:rsidR="00A332C4" w:rsidRPr="00A3751F" w:rsidRDefault="00A332C4" w:rsidP="00A3751F">
      <w:pPr>
        <w:pStyle w:val="NormalWeb"/>
        <w:spacing w:before="0" w:beforeAutospacing="0" w:after="0" w:afterAutospacing="0" w:line="480" w:lineRule="auto"/>
      </w:pPr>
      <w:r w:rsidRPr="00A3751F">
        <w:rPr>
          <w:color w:val="000000"/>
          <w:u w:val="single"/>
        </w:rPr>
        <w:t>Genetics</w:t>
      </w:r>
    </w:p>
    <w:p w14:paraId="5260E540" w14:textId="720E7C39" w:rsidR="00A332C4" w:rsidRPr="00A3751F" w:rsidRDefault="00A332C4" w:rsidP="0006022D">
      <w:pPr>
        <w:pStyle w:val="NormalWeb"/>
        <w:spacing w:before="0" w:beforeAutospacing="0" w:after="0" w:afterAutospacing="0" w:line="480" w:lineRule="auto"/>
        <w:ind w:firstLine="720"/>
      </w:pPr>
      <w:r w:rsidRPr="00A3751F">
        <w:rPr>
          <w:color w:val="000000"/>
        </w:rPr>
        <w:t>Alzheimer’s disease can be inherited as an autosomal dominant disorder that is linked to mutations in the APP gene on chromosome 21, Presenilin 1 (</w:t>
      </w:r>
      <w:r w:rsidRPr="00A3751F">
        <w:rPr>
          <w:i/>
          <w:iCs/>
          <w:color w:val="000000"/>
        </w:rPr>
        <w:t>PSEN1</w:t>
      </w:r>
      <w:r w:rsidRPr="00A3751F">
        <w:rPr>
          <w:color w:val="000000"/>
        </w:rPr>
        <w:t>) on chromosome 14, and Presenilin 2 (</w:t>
      </w:r>
      <w:r w:rsidRPr="00A3751F">
        <w:rPr>
          <w:i/>
          <w:iCs/>
          <w:color w:val="000000"/>
        </w:rPr>
        <w:t>PSEN2</w:t>
      </w:r>
      <w:r w:rsidRPr="00A3751F">
        <w:rPr>
          <w:color w:val="000000"/>
        </w:rPr>
        <w:t xml:space="preserve">) on chromosome 1. The mutations on the APP gene may lead to formation and aggregation of Aβ peptides, while the mutations on </w:t>
      </w:r>
      <w:r w:rsidRPr="00A3751F">
        <w:rPr>
          <w:i/>
          <w:iCs/>
          <w:color w:val="000000"/>
        </w:rPr>
        <w:t xml:space="preserve">PSEN1 </w:t>
      </w:r>
      <w:r w:rsidRPr="00A3751F">
        <w:rPr>
          <w:color w:val="000000"/>
        </w:rPr>
        <w:t xml:space="preserve">and </w:t>
      </w:r>
      <w:r w:rsidRPr="00A3751F">
        <w:rPr>
          <w:i/>
          <w:iCs/>
          <w:color w:val="000000"/>
        </w:rPr>
        <w:t xml:space="preserve">PSEN2 </w:t>
      </w:r>
      <w:r w:rsidRPr="00A3751F">
        <w:rPr>
          <w:color w:val="000000"/>
        </w:rPr>
        <w:t xml:space="preserve">interfere with the processing of γ-secretase, which also leads to Aβ aggregation. These mutations are linked to early-onset AD. Apolipoprotein E (APOE) regulates lipid metabolism and has an affinity for Aβ. The APOE e4 allele has been associated with AD after the age of 65, making APOE a genetic marker for the disease. Studies have shown that individuals who carry one APOE e4 allele have a 50% chance of having AD, while those who carry two alleles have a 90% chance of having AD. Familial AD is associated with mutations in the APP and Presenilin genes, while Sporadic AD is </w:t>
      </w:r>
      <w:r w:rsidRPr="00A3751F">
        <w:rPr>
          <w:color w:val="000000"/>
        </w:rPr>
        <w:lastRenderedPageBreak/>
        <w:t>linked to various factors, such as genetics, environment, metabolism, and viruses.</w:t>
      </w:r>
      <w:r w:rsidR="0073264B" w:rsidRPr="00A3751F">
        <w:rPr>
          <w:color w:val="000000"/>
        </w:rPr>
        <w:fldChar w:fldCharType="begin"/>
      </w:r>
      <w:r w:rsidR="0073264B" w:rsidRPr="00A3751F">
        <w:rPr>
          <w:color w:val="000000"/>
        </w:rPr>
        <w:instrText xml:space="preserve"> ADDIN EN.CITE &lt;EndNote&gt;&lt;Cite&gt;&lt;Author&gt;Kumar&lt;/Author&gt;&lt;Year&gt;2020&lt;/Year&gt;&lt;IDText&gt;Alzheimer Disease. In-Stat Pearls&lt;/IDText&gt;&lt;DisplayText&gt;&lt;style face="superscript"&gt;3&lt;/style&gt;&lt;/DisplayText&gt;&lt;record&gt;&lt;titles&gt;&lt;title&gt;Alzheimer Disease. In-Stat Pearls&lt;/title&gt;&lt;secondary-title&gt;Molecules&lt;/secondary-title&gt;&lt;/titles&gt;&lt;pages&gt;5789-5812&lt;/pages&gt;&lt;contributors&gt;&lt;authors&gt;&lt;author&gt;Kumar, A.&lt;/author&gt;&lt;author&gt;Sidhu, J.&lt;/author&gt;&lt;author&gt;Goyal, A.&lt;/author&gt;&lt;author&gt;Tsao, J. W.&lt;/author&gt;&lt;/authors&gt;&lt;/contributors&gt;&lt;added-date format="utc"&gt;1646181077&lt;/added-date&gt;&lt;ref-type name="Journal Article"&gt;17&lt;/ref-type&gt;&lt;dates&gt;&lt;year&gt;2020&lt;/year&gt;&lt;/dates&gt;&lt;rec-number&gt;16&lt;/rec-number&gt;&lt;last-updated-date format="utc"&gt;1646181077&lt;/last-updated-date&gt;&lt;volume&gt;25&lt;/volume&gt;&lt;/record&gt;&lt;/Cite&gt;&lt;/EndNote&gt;</w:instrText>
      </w:r>
      <w:r w:rsidR="0073264B" w:rsidRPr="00A3751F">
        <w:rPr>
          <w:color w:val="000000"/>
        </w:rPr>
        <w:fldChar w:fldCharType="separate"/>
      </w:r>
      <w:r w:rsidR="0073264B" w:rsidRPr="00A3751F">
        <w:rPr>
          <w:noProof/>
          <w:color w:val="000000"/>
          <w:vertAlign w:val="superscript"/>
        </w:rPr>
        <w:t>3</w:t>
      </w:r>
      <w:r w:rsidR="0073264B" w:rsidRPr="00A3751F">
        <w:rPr>
          <w:color w:val="000000"/>
        </w:rPr>
        <w:fldChar w:fldCharType="end"/>
      </w:r>
      <w:r w:rsidRPr="00A3751F">
        <w:rPr>
          <w:color w:val="000000"/>
        </w:rPr>
        <w:t xml:space="preserve"> </w:t>
      </w:r>
      <w:r w:rsidR="00E6349D">
        <w:rPr>
          <w:color w:val="000000"/>
        </w:rPr>
        <w:t>Additionally, e</w:t>
      </w:r>
      <w:r w:rsidRPr="00A3751F">
        <w:rPr>
          <w:color w:val="000000"/>
        </w:rPr>
        <w:t>lements such as zinc, copper, iron, and selenium have been shown to be involved in the development of neurodegenerative diseases like AD. It is proposed that the dysregulation of these elements leads to neuronal dysfunction and death. Studies have also shown that these elements may have the ability to influence mutations of Presenilin, APP, and APOE. It is suggested that these elements can serve as biomarkers for the disease in the future.</w:t>
      </w:r>
      <w:r w:rsidR="008E450F" w:rsidRPr="00A3751F">
        <w:rPr>
          <w:color w:val="000000"/>
        </w:rPr>
        <w:fldChar w:fldCharType="begin"/>
      </w:r>
      <w:r w:rsidR="008E450F" w:rsidRPr="00A3751F">
        <w:rPr>
          <w:color w:val="000000"/>
        </w:rPr>
        <w:instrText xml:space="preserve"> ADDIN EN.CITE &lt;EndNote&gt;&lt;Cite&gt;&lt;Author&gt;Lei&lt;/Author&gt;&lt;Year&gt;2021&lt;/Year&gt;&lt;IDText&gt;The essential elements of Alzheimer’s disease&lt;/IDText&gt;&lt;DisplayText&gt;&lt;style face="superscript"&gt;11&lt;/style&gt;&lt;/DisplayText&gt;&lt;record&gt;&lt;isbn&gt;0021-9258&lt;/isbn&gt;&lt;titles&gt;&lt;title&gt;The essential elements of Alzheimer’s disease&lt;/title&gt;&lt;secondary-title&gt;Journal of Biological Chemistry&lt;/secondary-title&gt;&lt;/titles&gt;&lt;contributors&gt;&lt;authors&gt;&lt;author&gt;Lei, Peng&lt;/author&gt;&lt;author&gt;Ayton, Scott&lt;/author&gt;&lt;author&gt;Bush, Ashley I.&lt;/author&gt;&lt;/authors&gt;&lt;/contributors&gt;&lt;added-date format="utc"&gt;1646180231&lt;/added-date&gt;&lt;ref-type name="Journal Article"&gt;17&lt;/ref-type&gt;&lt;dates&gt;&lt;year&gt;2021&lt;/year&gt;&lt;/dates&gt;&lt;rec-number&gt;4&lt;/rec-number&gt;&lt;publisher&gt;ASBMB&lt;/publisher&gt;&lt;last-updated-date format="utc"&gt;1646180231&lt;/last-updated-date&gt;&lt;volume&gt;296&lt;/volume&gt;&lt;/record&gt;&lt;/Cite&gt;&lt;/EndNote&gt;</w:instrText>
      </w:r>
      <w:r w:rsidR="008E450F" w:rsidRPr="00A3751F">
        <w:rPr>
          <w:color w:val="000000"/>
        </w:rPr>
        <w:fldChar w:fldCharType="separate"/>
      </w:r>
      <w:r w:rsidR="008E450F" w:rsidRPr="00A3751F">
        <w:rPr>
          <w:noProof/>
          <w:color w:val="000000"/>
          <w:vertAlign w:val="superscript"/>
        </w:rPr>
        <w:t>11</w:t>
      </w:r>
      <w:r w:rsidR="008E450F" w:rsidRPr="00A3751F">
        <w:rPr>
          <w:color w:val="000000"/>
        </w:rPr>
        <w:fldChar w:fldCharType="end"/>
      </w:r>
    </w:p>
    <w:p w14:paraId="6A47BCC3" w14:textId="77777777" w:rsidR="00A332C4" w:rsidRPr="00A3751F" w:rsidRDefault="00A332C4" w:rsidP="00A3751F">
      <w:pPr>
        <w:spacing w:line="480" w:lineRule="auto"/>
      </w:pPr>
    </w:p>
    <w:p w14:paraId="5D216FFC" w14:textId="77777777" w:rsidR="00A332C4" w:rsidRPr="00A3751F" w:rsidRDefault="00A332C4" w:rsidP="00A3751F">
      <w:pPr>
        <w:pStyle w:val="NormalWeb"/>
        <w:spacing w:before="0" w:beforeAutospacing="0" w:after="0" w:afterAutospacing="0" w:line="480" w:lineRule="auto"/>
      </w:pPr>
      <w:r w:rsidRPr="00A3751F">
        <w:rPr>
          <w:color w:val="000000"/>
          <w:u w:val="single"/>
        </w:rPr>
        <w:t>Detection Methods</w:t>
      </w:r>
    </w:p>
    <w:p w14:paraId="7D3358F7" w14:textId="1E683C7D" w:rsidR="0006022D" w:rsidRDefault="00A332C4" w:rsidP="0006022D">
      <w:pPr>
        <w:pStyle w:val="NormalWeb"/>
        <w:spacing w:before="0" w:beforeAutospacing="0" w:after="0" w:afterAutospacing="0" w:line="480" w:lineRule="auto"/>
        <w:ind w:firstLine="720"/>
        <w:rPr>
          <w:color w:val="000000"/>
          <w:vertAlign w:val="superscript"/>
        </w:rPr>
      </w:pPr>
      <w:r w:rsidRPr="00A3751F">
        <w:rPr>
          <w:color w:val="000000"/>
        </w:rPr>
        <w:t xml:space="preserve">When it comes to the diagnosis of Alzheimer’s disease, neuropsychological testing is found to be the most reliable method for detection of mild cognitive impairment. CT brain scans can also be used to show cerebral atrophy and </w:t>
      </w:r>
      <w:r w:rsidR="0043295B">
        <w:rPr>
          <w:color w:val="000000"/>
        </w:rPr>
        <w:t xml:space="preserve">a </w:t>
      </w:r>
      <w:r w:rsidRPr="00A3751F">
        <w:rPr>
          <w:color w:val="000000"/>
        </w:rPr>
        <w:t>widened third ventricle, but these can also be seen in other illnesses. Analysis of cerebrospinal fluid can show elevated levels of Aβ-42 and tau protein. Recently, volumetric MRI has been used to measure volumetric changes in the brain, as brain shrinkage in the medial temporal lobe is linked to AD. This disease is known to affect areas of the brain that are important for learning and memory, such as the hippocampus and medial prefrontal cortex.</w:t>
      </w:r>
      <w:r w:rsidR="0025392E" w:rsidRPr="00A3751F">
        <w:rPr>
          <w:color w:val="000000"/>
        </w:rPr>
        <w:fldChar w:fldCharType="begin"/>
      </w:r>
      <w:r w:rsidR="0025392E" w:rsidRPr="00A3751F">
        <w:rPr>
          <w:color w:val="000000"/>
        </w:rPr>
        <w:instrText xml:space="preserve"> ADDIN EN.CITE &lt;EndNote&gt;&lt;Cite&gt;&lt;Author&gt;Kumar&lt;/Author&gt;&lt;Year&gt;2020&lt;/Year&gt;&lt;IDText&gt;Alzheimer Disease. In-Stat Pearls&lt;/IDText&gt;&lt;DisplayText&gt;&lt;style face="superscript"&gt;3&lt;/style&gt;&lt;/DisplayText&gt;&lt;record&gt;&lt;titles&gt;&lt;title&gt;Alzheimer Disease. In-Stat Pearls&lt;/title&gt;&lt;secondary-title&gt;Molecules&lt;/secondary-title&gt;&lt;/titles&gt;&lt;pages&gt;5789-5812&lt;/pages&gt;&lt;contributors&gt;&lt;authors&gt;&lt;author&gt;Kumar, A.&lt;/author&gt;&lt;author&gt;Sidhu, J.&lt;/author&gt;&lt;author&gt;Goyal, A.&lt;/author&gt;&lt;author&gt;Tsao, J. W.&lt;/author&gt;&lt;/authors&gt;&lt;/contributors&gt;&lt;added-date format="utc"&gt;1646181077&lt;/added-date&gt;&lt;ref-type name="Journal Article"&gt;17&lt;/ref-type&gt;&lt;dates&gt;&lt;year&gt;2020&lt;/year&gt;&lt;/dates&gt;&lt;rec-number&gt;16&lt;/rec-number&gt;&lt;last-updated-date format="utc"&gt;1646181077&lt;/last-updated-date&gt;&lt;volume&gt;25&lt;/volume&gt;&lt;/record&gt;&lt;/Cite&gt;&lt;/EndNote&gt;</w:instrText>
      </w:r>
      <w:r w:rsidR="0025392E" w:rsidRPr="00A3751F">
        <w:rPr>
          <w:color w:val="000000"/>
        </w:rPr>
        <w:fldChar w:fldCharType="separate"/>
      </w:r>
      <w:r w:rsidR="0025392E" w:rsidRPr="00A3751F">
        <w:rPr>
          <w:noProof/>
          <w:color w:val="000000"/>
          <w:vertAlign w:val="superscript"/>
        </w:rPr>
        <w:t>3</w:t>
      </w:r>
      <w:r w:rsidR="0025392E" w:rsidRPr="00A3751F">
        <w:rPr>
          <w:color w:val="000000"/>
        </w:rPr>
        <w:fldChar w:fldCharType="end"/>
      </w:r>
      <w:r w:rsidRPr="00A3751F">
        <w:rPr>
          <w:color w:val="000000"/>
        </w:rPr>
        <w:t xml:space="preserve"> Figure 6 contains the images from PET scans comparing a normal brain, a brain with mild cognitive impairment, and a brain with AD. These scans show severe shrinkage in the AD brain compared to the other two. PET scans are commonly used to determine the levels of Aβ and abnormal tau protein in the brain. New techniques to diagnose AD that are simple and inexpensive, such as blood tests, would be ideal for patients and physicians. However, these types of tests are still being researched for their efficacy.</w:t>
      </w:r>
      <w:r w:rsidR="002722FE" w:rsidRPr="00A3751F">
        <w:rPr>
          <w:color w:val="000000"/>
        </w:rPr>
        <w:fldChar w:fldCharType="begin"/>
      </w:r>
      <w:r w:rsidR="002722FE" w:rsidRPr="00A3751F">
        <w:rPr>
          <w:color w:val="000000"/>
        </w:rPr>
        <w:instrText xml:space="preserve"> ADDIN EN.CITE &lt;EndNote&gt;&lt;Cite&gt;&lt;Author&gt;Vaz&lt;/Author&gt;&lt;Year&gt;2020&lt;/Year&gt;&lt;IDText&gt;Alzheimer&amp;apos;s disease: recent treatment strategies&lt;/IDText&gt;&lt;DisplayText&gt;&lt;style face="superscript"&gt;6&lt;/style&gt;&lt;/DisplayText&gt;&lt;record&gt;&lt;isbn&gt;0014-2999&lt;/isbn&gt;&lt;titles&gt;&lt;title&gt;Alzheimer&amp;apos;s disease: recent treatment strategies&lt;/title&gt;&lt;secondary-title&gt;European journal of pharmacology&lt;/secondary-title&gt;&lt;/titles&gt;&lt;pages&gt;173554&lt;/pages&gt;&lt;contributors&gt;&lt;authors&gt;&lt;author&gt;Vaz, Miguel&lt;/author&gt;&lt;author&gt;Silvestre, Samuel&lt;/author&gt;&lt;/authors&gt;&lt;/contributors&gt;&lt;added-date format="utc"&gt;1646179713&lt;/added-date&gt;&lt;ref-type name="Journal Article"&gt;17&lt;/ref-type&gt;&lt;dates&gt;&lt;year&gt;2020&lt;/year&gt;&lt;/dates&gt;&lt;rec-number&gt;2&lt;/rec-number&gt;&lt;publisher&gt;Elsevier&lt;/publisher&gt;&lt;last-updated-date format="utc"&gt;1646179713&lt;/last-updated-date&gt;&lt;volume&gt;887&lt;/volume&gt;&lt;/record&gt;&lt;/Cite&gt;&lt;/EndNote&gt;</w:instrText>
      </w:r>
      <w:r w:rsidR="002722FE" w:rsidRPr="00A3751F">
        <w:rPr>
          <w:color w:val="000000"/>
        </w:rPr>
        <w:fldChar w:fldCharType="separate"/>
      </w:r>
      <w:r w:rsidR="002722FE" w:rsidRPr="00A3751F">
        <w:rPr>
          <w:noProof/>
          <w:color w:val="000000"/>
          <w:vertAlign w:val="superscript"/>
        </w:rPr>
        <w:t>6</w:t>
      </w:r>
      <w:r w:rsidR="002722FE" w:rsidRPr="00A3751F">
        <w:rPr>
          <w:color w:val="000000"/>
        </w:rPr>
        <w:fldChar w:fldCharType="end"/>
      </w:r>
    </w:p>
    <w:p w14:paraId="651263D6" w14:textId="4156D449" w:rsidR="00A332C4" w:rsidRPr="00A3751F" w:rsidRDefault="00A332C4" w:rsidP="0006022D">
      <w:pPr>
        <w:pStyle w:val="NormalWeb"/>
        <w:spacing w:before="0" w:beforeAutospacing="0" w:after="0" w:afterAutospacing="0" w:line="480" w:lineRule="auto"/>
      </w:pPr>
      <w:r w:rsidRPr="00A3751F">
        <w:rPr>
          <w:color w:val="000000"/>
        </w:rPr>
        <w:lastRenderedPageBreak/>
        <w:t>Figure 6</w:t>
      </w:r>
      <w:r w:rsidR="006A7A9C">
        <w:rPr>
          <w:color w:val="000000"/>
        </w:rPr>
        <w:t>.</w:t>
      </w:r>
      <w:r w:rsidRPr="00A3751F">
        <w:rPr>
          <w:color w:val="000000"/>
        </w:rPr>
        <w:t xml:space="preserve"> PET scans </w:t>
      </w:r>
      <w:r w:rsidR="0006022D">
        <w:rPr>
          <w:color w:val="000000"/>
        </w:rPr>
        <w:t>of</w:t>
      </w:r>
      <w:r w:rsidRPr="00A3751F">
        <w:rPr>
          <w:color w:val="000000"/>
        </w:rPr>
        <w:t xml:space="preserve"> normal brain, mild cognitive impairment brain, and AD brain</w:t>
      </w:r>
      <w:r w:rsidR="00F82B93" w:rsidRPr="00A3751F">
        <w:rPr>
          <w:color w:val="000000"/>
        </w:rPr>
        <w:fldChar w:fldCharType="begin"/>
      </w:r>
      <w:r w:rsidR="00F82B93" w:rsidRPr="00A3751F">
        <w:rPr>
          <w:color w:val="000000"/>
        </w:rPr>
        <w:instrText xml:space="preserve"> ADDIN EN.CITE &lt;EndNote&gt;&lt;Cite&gt;&lt;Author&gt;The&lt;/Author&gt;&lt;Year&gt;2020&lt;/Year&gt;&lt;IDText&gt;What if we could use tools to diagnose Alzheimer’s disease and dementia before the symptoms of cognitive and mental deterioration became clinically apparent?&lt;/IDText&gt;&lt;DisplayText&gt;&lt;style face="superscript"&gt;12&lt;/style&gt;&lt;/DisplayText&gt;&lt;record&gt;&lt;urls&gt;&lt;related-urls&gt;&lt;url&gt;https://www.pacificneuroscienceinstitute.org/brain-health/diagnostics-procedures/brain-imaging/&lt;/url&gt;&lt;/related-urls&gt;&lt;/urls&gt;&lt;titles&gt;&lt;title&gt;What if we could use tools to diagnose Alzheimer’s disease and dementia before the symptoms of cognitive and mental deterioration became clinically apparent?&lt;/title&gt;&lt;secondary-title&gt;Brain Imaging&lt;/secondary-title&gt;&lt;/titles&gt;&lt;contributors&gt;&lt;authors&gt;&lt;author&gt;The Pacific Neuroscience medical and editorial team&lt;/author&gt;&lt;/authors&gt;&lt;/contributors&gt;&lt;added-date format="utc"&gt;1647373173&lt;/added-date&gt;&lt;ref-type name="Web Page"&gt;12&lt;/ref-type&gt;&lt;dates&gt;&lt;year&gt;2020&lt;/year&gt;&lt;/dates&gt;&lt;rec-number&gt;17&lt;/rec-number&gt;&lt;publisher&gt;Pacific Neuroscience Institute&lt;/publisher&gt;&lt;last-updated-date format="utc"&gt;1647373319&lt;/last-updated-date&gt;&lt;/record&gt;&lt;/Cite&gt;&lt;/EndNote&gt;</w:instrText>
      </w:r>
      <w:r w:rsidR="00F82B93" w:rsidRPr="00A3751F">
        <w:rPr>
          <w:color w:val="000000"/>
        </w:rPr>
        <w:fldChar w:fldCharType="separate"/>
      </w:r>
      <w:r w:rsidR="00F82B93" w:rsidRPr="00A3751F">
        <w:rPr>
          <w:noProof/>
          <w:color w:val="000000"/>
          <w:vertAlign w:val="superscript"/>
        </w:rPr>
        <w:t>12</w:t>
      </w:r>
      <w:r w:rsidR="00F82B93" w:rsidRPr="00A3751F">
        <w:rPr>
          <w:color w:val="000000"/>
        </w:rPr>
        <w:fldChar w:fldCharType="end"/>
      </w:r>
    </w:p>
    <w:p w14:paraId="0D8CF2FE" w14:textId="2157B894" w:rsidR="00A332C4" w:rsidRPr="00A3751F" w:rsidRDefault="00CC6A79" w:rsidP="00A3751F">
      <w:pPr>
        <w:pStyle w:val="NormalWeb"/>
        <w:spacing w:before="0" w:beforeAutospacing="0" w:after="0" w:afterAutospacing="0" w:line="480" w:lineRule="auto"/>
        <w:jc w:val="center"/>
      </w:pPr>
      <w:r>
        <w:rPr>
          <w:color w:val="000000"/>
          <w:bdr w:val="none" w:sz="0" w:space="0" w:color="auto" w:frame="1"/>
        </w:rPr>
        <w:pict w14:anchorId="1D5C3DC3">
          <v:shape id="_x0000_i1058" type="#_x0000_t75" style="width:404.25pt;height:190.5pt">
            <v:imagedata r:id="rId14" o:title="PET-neuroimaging-alzheimers-brain-public-_-Source-NIH"/>
          </v:shape>
        </w:pict>
      </w:r>
    </w:p>
    <w:p w14:paraId="213C8F8A" w14:textId="77777777" w:rsidR="00E657D3" w:rsidRPr="00A3751F" w:rsidRDefault="00E657D3" w:rsidP="00A3751F">
      <w:pPr>
        <w:spacing w:line="480" w:lineRule="auto"/>
      </w:pPr>
    </w:p>
    <w:p w14:paraId="486A209A" w14:textId="70BDFAB4" w:rsidR="005C18FE" w:rsidRPr="00A3751F" w:rsidRDefault="005C18FE" w:rsidP="00A3751F">
      <w:pPr>
        <w:spacing w:line="480" w:lineRule="auto"/>
        <w:jc w:val="center"/>
        <w:rPr>
          <w:b/>
          <w:bCs/>
        </w:rPr>
      </w:pPr>
      <w:r w:rsidRPr="00A3751F">
        <w:rPr>
          <w:b/>
          <w:bCs/>
        </w:rPr>
        <w:t>Treatment of Alzheimer’s Disease</w:t>
      </w:r>
    </w:p>
    <w:p w14:paraId="49220AEB" w14:textId="77777777" w:rsidR="00A332C4" w:rsidRPr="00A3751F" w:rsidRDefault="00A332C4" w:rsidP="00A3751F">
      <w:pPr>
        <w:pStyle w:val="NormalWeb"/>
        <w:spacing w:before="0" w:beforeAutospacing="0" w:after="0" w:afterAutospacing="0" w:line="480" w:lineRule="auto"/>
      </w:pPr>
      <w:r w:rsidRPr="00A3751F">
        <w:rPr>
          <w:color w:val="000000"/>
          <w:u w:val="single"/>
        </w:rPr>
        <w:t>Current Treatment Options</w:t>
      </w:r>
    </w:p>
    <w:p w14:paraId="3A09ACEB" w14:textId="08E242AD" w:rsidR="00A332C4" w:rsidRPr="00A3751F" w:rsidRDefault="00A332C4" w:rsidP="0006022D">
      <w:pPr>
        <w:pStyle w:val="NormalWeb"/>
        <w:spacing w:before="0" w:beforeAutospacing="0" w:after="0" w:afterAutospacing="0" w:line="480" w:lineRule="auto"/>
        <w:ind w:firstLine="720"/>
      </w:pPr>
      <w:r w:rsidRPr="00A3751F">
        <w:rPr>
          <w:color w:val="000000"/>
        </w:rPr>
        <w:t>Currently, there are a few drugs that target Aβ and tau protein in order to improve symptoms, but these cannot stop or delay the progression of AD. Researchers have begun to search for new theories of pathogenesis, which may assist in creating drugs that might cure this disease. Some theories include gamma oscillations, prion transmission, and cerebral vasoconstriction. In order to create effective drugs to treat AD, researchers must understand the pathogenesis of the disease. The current goal of strategies that target Aβ is to reduce the formation of Aβ aggregates and increase Aβ clearance.</w:t>
      </w:r>
      <w:r w:rsidR="00064FB5" w:rsidRPr="00A3751F">
        <w:rPr>
          <w:color w:val="000000"/>
        </w:rPr>
        <w:fldChar w:fldCharType="begin"/>
      </w:r>
      <w:r w:rsidR="00064FB5" w:rsidRPr="00A3751F">
        <w:rPr>
          <w:color w:val="000000"/>
        </w:rPr>
        <w:instrText xml:space="preserve"> ADDIN EN.CITE &lt;EndNote&gt;&lt;Cite&gt;&lt;Author&gt;Fan&lt;/Author&gt;&lt;Year&gt;2020&lt;/Year&gt;&lt;IDText&gt;New insights into the pathogenesis of Alzheimer&amp;apos;s disease&lt;/IDText&gt;&lt;DisplayText&gt;&lt;style face="superscript"&gt;13&lt;/style&gt;&lt;/DisplayText&gt;&lt;record&gt;&lt;isbn&gt;1664-2295&lt;/isbn&gt;&lt;titles&gt;&lt;title&gt;New insights into the pathogenesis of Alzheimer&amp;apos;s disease&lt;/title&gt;&lt;secondary-title&gt;Frontiers in neurology&lt;/secondary-title&gt;&lt;/titles&gt;&lt;pages&gt;1312&lt;/pages&gt;&lt;contributors&gt;&lt;authors&gt;&lt;author&gt;Fan, Liyuan&lt;/author&gt;&lt;author&gt;Mao, Chengyuan&lt;/author&gt;&lt;author&gt;Hu, Xinchao&lt;/author&gt;&lt;author&gt;Zhang, Shuo&lt;/author&gt;&lt;author&gt;Yang, Zhihua&lt;/author&gt;&lt;author&gt;Hu, Zhengwei&lt;/author&gt;&lt;author&gt;Sun, Huifang&lt;/author&gt;&lt;author&gt;Fan, Yu&lt;/author&gt;&lt;author&gt;Dong, Yali&lt;/author&gt;&lt;author&gt;Yang, Jing&lt;/author&gt;&lt;/authors&gt;&lt;/contributors&gt;&lt;added-date format="utc"&gt;1646180159&lt;/added-date&gt;&lt;ref-type name="Journal Article"&gt;17&lt;/ref-type&gt;&lt;dates&gt;&lt;year&gt;2020&lt;/year&gt;&lt;/dates&gt;&lt;rec-number&gt;3&lt;/rec-number&gt;&lt;publisher&gt;Frontiers&lt;/publisher&gt;&lt;last-updated-date format="utc"&gt;1646180159&lt;/last-updated-date&gt;&lt;/record&gt;&lt;/Cite&gt;&lt;/EndNote&gt;</w:instrText>
      </w:r>
      <w:r w:rsidR="00064FB5" w:rsidRPr="00A3751F">
        <w:rPr>
          <w:color w:val="000000"/>
        </w:rPr>
        <w:fldChar w:fldCharType="separate"/>
      </w:r>
      <w:r w:rsidR="00064FB5" w:rsidRPr="00A3751F">
        <w:rPr>
          <w:noProof/>
          <w:color w:val="000000"/>
          <w:vertAlign w:val="superscript"/>
        </w:rPr>
        <w:t>13</w:t>
      </w:r>
      <w:r w:rsidR="00064FB5" w:rsidRPr="00A3751F">
        <w:rPr>
          <w:color w:val="000000"/>
        </w:rPr>
        <w:fldChar w:fldCharType="end"/>
      </w:r>
      <w:r w:rsidRPr="00A3751F">
        <w:rPr>
          <w:color w:val="000000"/>
        </w:rPr>
        <w:t xml:space="preserve"> However, anti-amyloid therapies have not shown promising efficacy in their late-stage trials. The most direct way to reduce Aβ production is to control BACE1 and γ-secretase. BACE1, also known as β-site amyloid precursor protein cleaving enzyme 1, is the enzyme that controls the activity of β-secretase. Inhibiting this enzyme is believed to block the rate-limiting step of Aβ production. BACE1 inhibitors have high substrate specificity for </w:t>
      </w:r>
      <w:r w:rsidR="00064FB5" w:rsidRPr="00A3751F">
        <w:rPr>
          <w:color w:val="000000"/>
        </w:rPr>
        <w:t>APP but</w:t>
      </w:r>
      <w:r w:rsidRPr="00A3751F">
        <w:rPr>
          <w:color w:val="000000"/>
        </w:rPr>
        <w:t xml:space="preserve"> </w:t>
      </w:r>
      <w:r w:rsidRPr="00A3751F">
        <w:rPr>
          <w:color w:val="000000"/>
        </w:rPr>
        <w:lastRenderedPageBreak/>
        <w:t>have also shown unwanted side effects. Only five BACE1 inhibitors have reached stage III clinical trials over the years (</w:t>
      </w:r>
      <w:proofErr w:type="spellStart"/>
      <w:r w:rsidRPr="00A3751F">
        <w:rPr>
          <w:color w:val="000000"/>
        </w:rPr>
        <w:t>verubecestat</w:t>
      </w:r>
      <w:proofErr w:type="spellEnd"/>
      <w:r w:rsidRPr="00A3751F">
        <w:rPr>
          <w:color w:val="000000"/>
        </w:rPr>
        <w:t xml:space="preserve">, </w:t>
      </w:r>
      <w:proofErr w:type="spellStart"/>
      <w:r w:rsidRPr="00A3751F">
        <w:rPr>
          <w:color w:val="000000"/>
        </w:rPr>
        <w:t>lanabecestat</w:t>
      </w:r>
      <w:proofErr w:type="spellEnd"/>
      <w:r w:rsidRPr="00A3751F">
        <w:rPr>
          <w:color w:val="000000"/>
        </w:rPr>
        <w:t xml:space="preserve">, </w:t>
      </w:r>
      <w:proofErr w:type="spellStart"/>
      <w:r w:rsidRPr="00A3751F">
        <w:rPr>
          <w:color w:val="000000"/>
        </w:rPr>
        <w:t>atabecestat</w:t>
      </w:r>
      <w:proofErr w:type="spellEnd"/>
      <w:r w:rsidRPr="00A3751F">
        <w:rPr>
          <w:color w:val="000000"/>
        </w:rPr>
        <w:t xml:space="preserve">, </w:t>
      </w:r>
      <w:proofErr w:type="spellStart"/>
      <w:r w:rsidRPr="00A3751F">
        <w:rPr>
          <w:color w:val="000000"/>
        </w:rPr>
        <w:t>umibecestat</w:t>
      </w:r>
      <w:proofErr w:type="spellEnd"/>
      <w:r w:rsidRPr="00A3751F">
        <w:rPr>
          <w:color w:val="000000"/>
        </w:rPr>
        <w:t xml:space="preserve"> and </w:t>
      </w:r>
      <w:proofErr w:type="spellStart"/>
      <w:r w:rsidRPr="00A3751F">
        <w:rPr>
          <w:color w:val="000000"/>
        </w:rPr>
        <w:t>elenbecestat</w:t>
      </w:r>
      <w:proofErr w:type="spellEnd"/>
      <w:r w:rsidRPr="00A3751F">
        <w:rPr>
          <w:color w:val="000000"/>
        </w:rPr>
        <w:t xml:space="preserve">). These drugs showed </w:t>
      </w:r>
      <w:r w:rsidR="006C5DAA">
        <w:rPr>
          <w:color w:val="000000"/>
        </w:rPr>
        <w:t>a reduction in</w:t>
      </w:r>
      <w:r w:rsidRPr="00A3751F">
        <w:rPr>
          <w:color w:val="000000"/>
        </w:rPr>
        <w:t xml:space="preserve"> levels of Aβ in cerebrospinal fluid, but they were discontinued after no improvement of cognition </w:t>
      </w:r>
      <w:r w:rsidR="00DB02B5">
        <w:rPr>
          <w:color w:val="000000"/>
        </w:rPr>
        <w:t xml:space="preserve">was </w:t>
      </w:r>
      <w:r w:rsidRPr="00A3751F">
        <w:rPr>
          <w:color w:val="000000"/>
        </w:rPr>
        <w:t>displayed.</w:t>
      </w:r>
      <w:r w:rsidR="00064FB5" w:rsidRPr="00A3751F">
        <w:rPr>
          <w:color w:val="000000"/>
        </w:rPr>
        <w:fldChar w:fldCharType="begin"/>
      </w:r>
      <w:r w:rsidR="00064FB5" w:rsidRPr="00A3751F">
        <w:rPr>
          <w:color w:val="000000"/>
        </w:rPr>
        <w:instrText xml:space="preserve"> ADDIN EN.CITE &lt;EndNote&gt;&lt;Cite&gt;&lt;Author&gt;Vaz&lt;/Author&gt;&lt;Year&gt;2020&lt;/Year&gt;&lt;IDText&gt;Alzheimer&amp;apos;s disease: recent treatment strategies&lt;/IDText&gt;&lt;DisplayText&gt;&lt;style face="superscript"&gt;6&lt;/style&gt;&lt;/DisplayText&gt;&lt;record&gt;&lt;isbn&gt;0014-2999&lt;/isbn&gt;&lt;titles&gt;&lt;title&gt;Alzheimer&amp;apos;s disease: recent treatment strategies&lt;/title&gt;&lt;secondary-title&gt;European journal of pharmacology&lt;/secondary-title&gt;&lt;/titles&gt;&lt;pages&gt;173554&lt;/pages&gt;&lt;contributors&gt;&lt;authors&gt;&lt;author&gt;Vaz, Miguel&lt;/author&gt;&lt;author&gt;Silvestre, Samuel&lt;/author&gt;&lt;/authors&gt;&lt;/contributors&gt;&lt;added-date format="utc"&gt;1646179713&lt;/added-date&gt;&lt;ref-type name="Journal Article"&gt;17&lt;/ref-type&gt;&lt;dates&gt;&lt;year&gt;2020&lt;/year&gt;&lt;/dates&gt;&lt;rec-number&gt;2&lt;/rec-number&gt;&lt;publisher&gt;Elsevier&lt;/publisher&gt;&lt;last-updated-date format="utc"&gt;1646179713&lt;/last-updated-date&gt;&lt;volume&gt;887&lt;/volume&gt;&lt;/record&gt;&lt;/Cite&gt;&lt;/EndNote&gt;</w:instrText>
      </w:r>
      <w:r w:rsidR="00064FB5" w:rsidRPr="00A3751F">
        <w:rPr>
          <w:color w:val="000000"/>
        </w:rPr>
        <w:fldChar w:fldCharType="separate"/>
      </w:r>
      <w:r w:rsidR="00064FB5" w:rsidRPr="00A3751F">
        <w:rPr>
          <w:noProof/>
          <w:color w:val="000000"/>
          <w:vertAlign w:val="superscript"/>
        </w:rPr>
        <w:t>6</w:t>
      </w:r>
      <w:r w:rsidR="00064FB5" w:rsidRPr="00A3751F">
        <w:rPr>
          <w:color w:val="000000"/>
        </w:rPr>
        <w:fldChar w:fldCharType="end"/>
      </w:r>
      <w:r w:rsidRPr="00A3751F">
        <w:rPr>
          <w:color w:val="000000"/>
        </w:rPr>
        <w:t xml:space="preserve"> The problem with controlling γ-secretase is that it has low substrate specificity for </w:t>
      </w:r>
      <w:r w:rsidR="00064FB5" w:rsidRPr="00A3751F">
        <w:rPr>
          <w:color w:val="000000"/>
        </w:rPr>
        <w:t>APP,</w:t>
      </w:r>
      <w:r w:rsidRPr="00A3751F">
        <w:rPr>
          <w:color w:val="000000"/>
        </w:rPr>
        <w:t xml:space="preserve"> and it is thought to be toxic to several organs. Two γ-secretase inhibitors (</w:t>
      </w:r>
      <w:proofErr w:type="spellStart"/>
      <w:r w:rsidRPr="00A3751F">
        <w:rPr>
          <w:color w:val="000000"/>
        </w:rPr>
        <w:t>semagacestat</w:t>
      </w:r>
      <w:proofErr w:type="spellEnd"/>
      <w:r w:rsidRPr="00A3751F">
        <w:rPr>
          <w:color w:val="000000"/>
        </w:rPr>
        <w:t xml:space="preserve"> and </w:t>
      </w:r>
      <w:proofErr w:type="spellStart"/>
      <w:r w:rsidRPr="00A3751F">
        <w:rPr>
          <w:color w:val="000000"/>
        </w:rPr>
        <w:t>avagacestat</w:t>
      </w:r>
      <w:proofErr w:type="spellEnd"/>
      <w:r w:rsidRPr="00A3751F">
        <w:rPr>
          <w:color w:val="000000"/>
        </w:rPr>
        <w:t xml:space="preserve">) and one γ-secretase modulator (tarenflurbil) were promising in clinical </w:t>
      </w:r>
      <w:r w:rsidR="00355FFA" w:rsidRPr="00A3751F">
        <w:rPr>
          <w:color w:val="000000"/>
        </w:rPr>
        <w:t>trials but</w:t>
      </w:r>
      <w:r w:rsidRPr="00A3751F">
        <w:rPr>
          <w:color w:val="000000"/>
        </w:rPr>
        <w:t xml:space="preserve"> resulted in higher adverse effects and limited benefits. Researchers have also attempted to reduce Aβ aggregation in mice by using </w:t>
      </w:r>
      <w:proofErr w:type="spellStart"/>
      <w:r w:rsidRPr="00A3751F">
        <w:rPr>
          <w:color w:val="000000"/>
        </w:rPr>
        <w:t>endoglycosylation</w:t>
      </w:r>
      <w:proofErr w:type="spellEnd"/>
      <w:r w:rsidRPr="00A3751F">
        <w:rPr>
          <w:color w:val="000000"/>
        </w:rPr>
        <w:t xml:space="preserve"> receptor inhibitor TTP488 (</w:t>
      </w:r>
      <w:proofErr w:type="spellStart"/>
      <w:r w:rsidRPr="00A3751F">
        <w:rPr>
          <w:color w:val="000000"/>
        </w:rPr>
        <w:t>azeliragon</w:t>
      </w:r>
      <w:proofErr w:type="spellEnd"/>
      <w:r w:rsidRPr="00A3751F">
        <w:rPr>
          <w:color w:val="000000"/>
        </w:rPr>
        <w:t>), which showed cognitive improvement in early trials.</w:t>
      </w:r>
      <w:r w:rsidR="00355FFA" w:rsidRPr="00A3751F">
        <w:rPr>
          <w:color w:val="000000"/>
        </w:rPr>
        <w:fldChar w:fldCharType="begin"/>
      </w:r>
      <w:r w:rsidR="00355FFA" w:rsidRPr="00A3751F">
        <w:rPr>
          <w:color w:val="000000"/>
        </w:rPr>
        <w:instrText xml:space="preserve"> ADDIN EN.CITE &lt;EndNote&gt;&lt;Cite&gt;&lt;Author&gt;Fan&lt;/Author&gt;&lt;Year&gt;2020&lt;/Year&gt;&lt;IDText&gt;New insights into the pathogenesis of Alzheimer&amp;apos;s disease&lt;/IDText&gt;&lt;DisplayText&gt;&lt;style face="superscript"&gt;13&lt;/style&gt;&lt;/DisplayText&gt;&lt;record&gt;&lt;isbn&gt;1664-2295&lt;/isbn&gt;&lt;titles&gt;&lt;title&gt;New insights into the pathogenesis of Alzheimer&amp;apos;s disease&lt;/title&gt;&lt;secondary-title&gt;Frontiers in neurology&lt;/secondary-title&gt;&lt;/titles&gt;&lt;pages&gt;1312&lt;/pages&gt;&lt;contributors&gt;&lt;authors&gt;&lt;author&gt;Fan, Liyuan&lt;/author&gt;&lt;author&gt;Mao, Chengyuan&lt;/author&gt;&lt;author&gt;Hu, Xinchao&lt;/author&gt;&lt;author&gt;Zhang, Shuo&lt;/author&gt;&lt;author&gt;Yang, Zhihua&lt;/author&gt;&lt;author&gt;Hu, Zhengwei&lt;/author&gt;&lt;author&gt;Sun, Huifang&lt;/author&gt;&lt;author&gt;Fan, Yu&lt;/author&gt;&lt;author&gt;Dong, Yali&lt;/author&gt;&lt;author&gt;Yang, Jing&lt;/author&gt;&lt;/authors&gt;&lt;/contributors&gt;&lt;added-date format="utc"&gt;1646180159&lt;/added-date&gt;&lt;ref-type name="Journal Article"&gt;17&lt;/ref-type&gt;&lt;dates&gt;&lt;year&gt;2020&lt;/year&gt;&lt;/dates&gt;&lt;rec-number&gt;3&lt;/rec-number&gt;&lt;publisher&gt;Frontiers&lt;/publisher&gt;&lt;last-updated-date format="utc"&gt;1646180159&lt;/last-updated-date&gt;&lt;/record&gt;&lt;/Cite&gt;&lt;/EndNote&gt;</w:instrText>
      </w:r>
      <w:r w:rsidR="00355FFA" w:rsidRPr="00A3751F">
        <w:rPr>
          <w:color w:val="000000"/>
        </w:rPr>
        <w:fldChar w:fldCharType="separate"/>
      </w:r>
      <w:r w:rsidR="00355FFA" w:rsidRPr="00A3751F">
        <w:rPr>
          <w:noProof/>
          <w:color w:val="000000"/>
          <w:vertAlign w:val="superscript"/>
        </w:rPr>
        <w:t>13</w:t>
      </w:r>
      <w:r w:rsidR="00355FFA" w:rsidRPr="00A3751F">
        <w:rPr>
          <w:color w:val="000000"/>
        </w:rPr>
        <w:fldChar w:fldCharType="end"/>
      </w:r>
      <w:r w:rsidRPr="00A3751F">
        <w:rPr>
          <w:color w:val="000000"/>
        </w:rPr>
        <w:t> </w:t>
      </w:r>
    </w:p>
    <w:p w14:paraId="24F06175" w14:textId="2A641757" w:rsidR="00A332C4" w:rsidRPr="00A3751F" w:rsidRDefault="00A332C4" w:rsidP="0006022D">
      <w:pPr>
        <w:pStyle w:val="NormalWeb"/>
        <w:spacing w:before="0" w:beforeAutospacing="0" w:after="0" w:afterAutospacing="0" w:line="480" w:lineRule="auto"/>
        <w:ind w:firstLine="720"/>
      </w:pPr>
      <w:r w:rsidRPr="00A3751F">
        <w:rPr>
          <w:color w:val="000000"/>
        </w:rPr>
        <w:t xml:space="preserve">Treatments that target the tau protein have gained popularity due to the failure of Aβ-targeting treatments, since tau is more correlated to the severity of cognitive impairment than Aβ. In recent years, immunotherapies that target tau have become the most investigated </w:t>
      </w:r>
      <w:r w:rsidR="00355FFA" w:rsidRPr="00A3751F">
        <w:rPr>
          <w:color w:val="000000"/>
        </w:rPr>
        <w:t>strategy,</w:t>
      </w:r>
      <w:r w:rsidRPr="00A3751F">
        <w:rPr>
          <w:color w:val="000000"/>
        </w:rPr>
        <w:t xml:space="preserve"> but they have only reached phase II trials. Studies show that tau protein has an important role in the assembly and stabilization of microtubules in the cytoskeleton. Abnormal hyperphosphorylation of tau, which is referred to as p-tau, reduces the protein’s affinity to bind to these microtubules, leading to microtubule dysfunction and increased levels of p-tau in the cytosol. This increase in p-tau can lead to aggregation and the formation of NFTs.</w:t>
      </w:r>
      <w:r w:rsidR="00A20A9F" w:rsidRPr="00A3751F">
        <w:rPr>
          <w:color w:val="000000"/>
        </w:rPr>
        <w:fldChar w:fldCharType="begin"/>
      </w:r>
      <w:r w:rsidR="00A20A9F" w:rsidRPr="00A3751F">
        <w:rPr>
          <w:color w:val="000000"/>
        </w:rPr>
        <w:instrText xml:space="preserve"> ADDIN EN.CITE &lt;EndNote&gt;&lt;Cite&gt;&lt;Author&gt;Vaz&lt;/Author&gt;&lt;Year&gt;2020&lt;/Year&gt;&lt;IDText&gt;Alzheimer&amp;apos;s disease: recent treatment strategies&lt;/IDText&gt;&lt;DisplayText&gt;&lt;style face="superscript"&gt;6&lt;/style&gt;&lt;/DisplayText&gt;&lt;record&gt;&lt;isbn&gt;0014-2999&lt;/isbn&gt;&lt;titles&gt;&lt;title&gt;Alzheimer&amp;apos;s disease: recent treatment strategies&lt;/title&gt;&lt;secondary-title&gt;European journal of pharmacology&lt;/secondary-title&gt;&lt;/titles&gt;&lt;pages&gt;173554&lt;/pages&gt;&lt;contributors&gt;&lt;authors&gt;&lt;author&gt;Vaz, Miguel&lt;/author&gt;&lt;author&gt;Silvestre, Samuel&lt;/author&gt;&lt;/authors&gt;&lt;/contributors&gt;&lt;added-date format="utc"&gt;1646179713&lt;/added-date&gt;&lt;ref-type name="Journal Article"&gt;17&lt;/ref-type&gt;&lt;dates&gt;&lt;year&gt;2020&lt;/year&gt;&lt;/dates&gt;&lt;rec-number&gt;2&lt;/rec-number&gt;&lt;publisher&gt;Elsevier&lt;/publisher&gt;&lt;last-updated-date format="utc"&gt;1646179713&lt;/last-updated-date&gt;&lt;volume&gt;887&lt;/volume&gt;&lt;/record&gt;&lt;/Cite&gt;&lt;/EndNote&gt;</w:instrText>
      </w:r>
      <w:r w:rsidR="00A20A9F" w:rsidRPr="00A3751F">
        <w:rPr>
          <w:color w:val="000000"/>
        </w:rPr>
        <w:fldChar w:fldCharType="separate"/>
      </w:r>
      <w:r w:rsidR="00A20A9F" w:rsidRPr="00A3751F">
        <w:rPr>
          <w:noProof/>
          <w:color w:val="000000"/>
          <w:vertAlign w:val="superscript"/>
        </w:rPr>
        <w:t>6</w:t>
      </w:r>
      <w:r w:rsidR="00A20A9F" w:rsidRPr="00A3751F">
        <w:rPr>
          <w:color w:val="000000"/>
        </w:rPr>
        <w:fldChar w:fldCharType="end"/>
      </w:r>
      <w:r w:rsidRPr="00A3751F">
        <w:rPr>
          <w:color w:val="000000"/>
        </w:rPr>
        <w:t xml:space="preserve"> Kinase and tau aggregation inhibitors, microtubule stabilizers, and immunotherapeutic drugs have been major areas of interest. Most anti-tau therapies work to prevent the hyperphosphorylation and aggregation of tau, improve microtubule stabilization, and promote the clearance of tau. The critical step of tau pathology is believed to be hyperphosphorylation, which is caused by the imbalance </w:t>
      </w:r>
      <w:r w:rsidRPr="00A3751F">
        <w:rPr>
          <w:color w:val="000000"/>
        </w:rPr>
        <w:lastRenderedPageBreak/>
        <w:t>of phosphatases and kinases. Phosphatases are enzymes that remove phosphate groups while kinases add phosphate groups. Therefore, an abundance of kinases and lack of phosphatases can lead to hyperphosphorylation. The deregulation of glycogen synthase kinase 3-beta (GSK-3β) has shown to produce p-tau and resulting neurodegeneration in AD, which makes this enzyme have the most important role.  LMTM (TRx0237), which is an inhibitor of tau aggregation showed toxicity and lack of efficacy, but AADvac1, which is a tau vaccine, was shown to be safer and had better efficacy.</w:t>
      </w:r>
      <w:r w:rsidR="00A20A9F" w:rsidRPr="00A3751F">
        <w:rPr>
          <w:color w:val="000000"/>
        </w:rPr>
        <w:fldChar w:fldCharType="begin"/>
      </w:r>
      <w:r w:rsidR="00A20A9F" w:rsidRPr="00A3751F">
        <w:rPr>
          <w:color w:val="000000"/>
        </w:rPr>
        <w:instrText xml:space="preserve"> ADDIN EN.CITE &lt;EndNote&gt;&lt;Cite&gt;&lt;Author&gt;Fan&lt;/Author&gt;&lt;Year&gt;2020&lt;/Year&gt;&lt;IDText&gt;New insights into the pathogenesis of Alzheimer&amp;apos;s disease&lt;/IDText&gt;&lt;DisplayText&gt;&lt;style face="superscript"&gt;13&lt;/style&gt;&lt;/DisplayText&gt;&lt;record&gt;&lt;isbn&gt;1664-2295&lt;/isbn&gt;&lt;titles&gt;&lt;title&gt;New insights into the pathogenesis of Alzheimer&amp;apos;s disease&lt;/title&gt;&lt;secondary-title&gt;Frontiers in neurology&lt;/secondary-title&gt;&lt;/titles&gt;&lt;pages&gt;1312&lt;/pages&gt;&lt;contributors&gt;&lt;authors&gt;&lt;author&gt;Fan, Liyuan&lt;/author&gt;&lt;author&gt;Mao, Chengyuan&lt;/author&gt;&lt;author&gt;Hu, Xinchao&lt;/author&gt;&lt;author&gt;Zhang, Shuo&lt;/author&gt;&lt;author&gt;Yang, Zhihua&lt;/author&gt;&lt;author&gt;Hu, Zhengwei&lt;/author&gt;&lt;author&gt;Sun, Huifang&lt;/author&gt;&lt;author&gt;Fan, Yu&lt;/author&gt;&lt;author&gt;Dong, Yali&lt;/author&gt;&lt;author&gt;Yang, Jing&lt;/author&gt;&lt;/authors&gt;&lt;/contributors&gt;&lt;added-date format="utc"&gt;1646180159&lt;/added-date&gt;&lt;ref-type name="Journal Article"&gt;17&lt;/ref-type&gt;&lt;dates&gt;&lt;year&gt;2020&lt;/year&gt;&lt;/dates&gt;&lt;rec-number&gt;3&lt;/rec-number&gt;&lt;publisher&gt;Frontiers&lt;/publisher&gt;&lt;last-updated-date format="utc"&gt;1646180159&lt;/last-updated-date&gt;&lt;/record&gt;&lt;/Cite&gt;&lt;/EndNote&gt;</w:instrText>
      </w:r>
      <w:r w:rsidR="00A20A9F" w:rsidRPr="00A3751F">
        <w:rPr>
          <w:color w:val="000000"/>
        </w:rPr>
        <w:fldChar w:fldCharType="separate"/>
      </w:r>
      <w:r w:rsidR="00A20A9F" w:rsidRPr="00A3751F">
        <w:rPr>
          <w:noProof/>
          <w:color w:val="000000"/>
          <w:vertAlign w:val="superscript"/>
        </w:rPr>
        <w:t>13</w:t>
      </w:r>
      <w:r w:rsidR="00A20A9F" w:rsidRPr="00A3751F">
        <w:rPr>
          <w:color w:val="000000"/>
        </w:rPr>
        <w:fldChar w:fldCharType="end"/>
      </w:r>
    </w:p>
    <w:p w14:paraId="0847B22C" w14:textId="77777777" w:rsidR="00CC6A79" w:rsidRDefault="00A332C4" w:rsidP="00CC6A79">
      <w:pPr>
        <w:pStyle w:val="NormalWeb"/>
        <w:spacing w:before="0" w:beforeAutospacing="0" w:after="0" w:afterAutospacing="0" w:line="480" w:lineRule="auto"/>
        <w:ind w:firstLine="720"/>
        <w:rPr>
          <w:color w:val="000000"/>
        </w:rPr>
      </w:pPr>
      <w:r w:rsidRPr="00A3751F">
        <w:rPr>
          <w:color w:val="000000"/>
        </w:rPr>
        <w:t>As of right now, cholinesterase inhibitors (</w:t>
      </w:r>
      <w:proofErr w:type="spellStart"/>
      <w:r w:rsidRPr="00A3751F">
        <w:rPr>
          <w:color w:val="000000"/>
        </w:rPr>
        <w:t>AChEIs</w:t>
      </w:r>
      <w:proofErr w:type="spellEnd"/>
      <w:r w:rsidRPr="00A3751F">
        <w:rPr>
          <w:color w:val="000000"/>
        </w:rPr>
        <w:t>) and the NMDA receptor antagonist are the only therapies for AD.</w:t>
      </w:r>
      <w:r w:rsidR="002B1038" w:rsidRPr="00A3751F">
        <w:rPr>
          <w:color w:val="000000"/>
        </w:rPr>
        <w:fldChar w:fldCharType="begin"/>
      </w:r>
      <w:r w:rsidR="002B1038" w:rsidRPr="00A3751F">
        <w:rPr>
          <w:color w:val="000000"/>
        </w:rPr>
        <w:instrText xml:space="preserve"> ADDIN EN.CITE &lt;EndNote&gt;&lt;Cite&gt;&lt;Author&gt;Fan&lt;/Author&gt;&lt;Year&gt;2020&lt;/Year&gt;&lt;IDText&gt;New insights into the pathogenesis of Alzheimer&amp;apos;s disease&lt;/IDText&gt;&lt;DisplayText&gt;&lt;style face="superscript"&gt;13&lt;/style&gt;&lt;/DisplayText&gt;&lt;record&gt;&lt;isbn&gt;1664-2295&lt;/isbn&gt;&lt;titles&gt;&lt;title&gt;New insights into the pathogenesis of Alzheimer&amp;apos;s disease&lt;/title&gt;&lt;secondary-title&gt;Frontiers in neurology&lt;/secondary-title&gt;&lt;/titles&gt;&lt;pages&gt;1312&lt;/pages&gt;&lt;contributors&gt;&lt;authors&gt;&lt;author&gt;Fan, Liyuan&lt;/author&gt;&lt;author&gt;Mao, Chengyuan&lt;/author&gt;&lt;author&gt;Hu, Xinchao&lt;/author&gt;&lt;author&gt;Zhang, Shuo&lt;/author&gt;&lt;author&gt;Yang, Zhihua&lt;/author&gt;&lt;author&gt;Hu, Zhengwei&lt;/author&gt;&lt;author&gt;Sun, Huifang&lt;/author&gt;&lt;author&gt;Fan, Yu&lt;/author&gt;&lt;author&gt;Dong, Yali&lt;/author&gt;&lt;author&gt;Yang, Jing&lt;/author&gt;&lt;/authors&gt;&lt;/contributors&gt;&lt;added-date format="utc"&gt;1646180159&lt;/added-date&gt;&lt;ref-type name="Journal Article"&gt;17&lt;/ref-type&gt;&lt;dates&gt;&lt;year&gt;2020&lt;/year&gt;&lt;/dates&gt;&lt;rec-number&gt;3&lt;/rec-number&gt;&lt;publisher&gt;Frontiers&lt;/publisher&gt;&lt;last-updated-date format="utc"&gt;1646180159&lt;/last-updated-date&gt;&lt;/record&gt;&lt;/Cite&gt;&lt;/EndNote&gt;</w:instrText>
      </w:r>
      <w:r w:rsidR="002B1038" w:rsidRPr="00A3751F">
        <w:rPr>
          <w:color w:val="000000"/>
        </w:rPr>
        <w:fldChar w:fldCharType="separate"/>
      </w:r>
      <w:r w:rsidR="002B1038" w:rsidRPr="00A3751F">
        <w:rPr>
          <w:noProof/>
          <w:color w:val="000000"/>
          <w:vertAlign w:val="superscript"/>
        </w:rPr>
        <w:t>13</w:t>
      </w:r>
      <w:r w:rsidR="002B1038" w:rsidRPr="00A3751F">
        <w:rPr>
          <w:color w:val="000000"/>
        </w:rPr>
        <w:fldChar w:fldCharType="end"/>
      </w:r>
      <w:r w:rsidRPr="00A3751F">
        <w:rPr>
          <w:color w:val="000000"/>
        </w:rPr>
        <w:t xml:space="preserve"> It is hypothesized that loss of cholinergic neurons leads to cognitive dysfunction and other symptoms of AD, and </w:t>
      </w:r>
      <w:proofErr w:type="spellStart"/>
      <w:r w:rsidRPr="00A3751F">
        <w:rPr>
          <w:color w:val="000000"/>
        </w:rPr>
        <w:t>AChEIs</w:t>
      </w:r>
      <w:proofErr w:type="spellEnd"/>
      <w:r w:rsidRPr="00A3751F">
        <w:rPr>
          <w:color w:val="000000"/>
        </w:rPr>
        <w:t xml:space="preserve"> improve cholinergic neurotransmission by preventing hydrolysis of acetylcholine. Although </w:t>
      </w:r>
      <w:proofErr w:type="spellStart"/>
      <w:r w:rsidRPr="00A3751F">
        <w:rPr>
          <w:color w:val="000000"/>
        </w:rPr>
        <w:t>AChEIs</w:t>
      </w:r>
      <w:proofErr w:type="spellEnd"/>
      <w:r w:rsidRPr="00A3751F">
        <w:rPr>
          <w:color w:val="000000"/>
        </w:rPr>
        <w:t xml:space="preserve"> improve the side effects of AD, they also can cause unwanted side effects, such as nausea, vomiting, and diarrhea. The drugs that are inhibitors of the cholinesterase enzyme are donepezil, galantamine, and rivastigmine, while the NMDA receptor antagonist is memantine.</w:t>
      </w:r>
      <w:r w:rsidR="002B1038" w:rsidRPr="00A3751F">
        <w:rPr>
          <w:color w:val="000000"/>
        </w:rPr>
        <w:fldChar w:fldCharType="begin"/>
      </w:r>
      <w:r w:rsidR="002B1038" w:rsidRPr="00A3751F">
        <w:rPr>
          <w:color w:val="000000"/>
        </w:rPr>
        <w:instrText xml:space="preserve"> ADDIN EN.CITE &lt;EndNote&gt;&lt;Cite&gt;&lt;Author&gt;Vaz&lt;/Author&gt;&lt;Year&gt;2020&lt;/Year&gt;&lt;IDText&gt;Alzheimer&amp;apos;s disease: recent treatment strategies&lt;/IDText&gt;&lt;DisplayText&gt;&lt;style face="superscript"&gt;6&lt;/style&gt;&lt;/DisplayText&gt;&lt;record&gt;&lt;isbn&gt;0014-2999&lt;/isbn&gt;&lt;titles&gt;&lt;title&gt;Alzheimer&amp;apos;s disease: recent treatment strategies&lt;/title&gt;&lt;secondary-title&gt;European journal of pharmacology&lt;/secondary-title&gt;&lt;/titles&gt;&lt;pages&gt;173554&lt;/pages&gt;&lt;contributors&gt;&lt;authors&gt;&lt;author&gt;Vaz, Miguel&lt;/author&gt;&lt;author&gt;Silvestre, Samuel&lt;/author&gt;&lt;/authors&gt;&lt;/contributors&gt;&lt;added-date format="utc"&gt;1646179713&lt;/added-date&gt;&lt;ref-type name="Journal Article"&gt;17&lt;/ref-type&gt;&lt;dates&gt;&lt;year&gt;2020&lt;/year&gt;&lt;/dates&gt;&lt;rec-number&gt;2&lt;/rec-number&gt;&lt;publisher&gt;Elsevier&lt;/publisher&gt;&lt;last-updated-date format="utc"&gt;1646179713&lt;/last-updated-date&gt;&lt;volume&gt;887&lt;/volume&gt;&lt;/record&gt;&lt;/Cite&gt;&lt;/EndNote&gt;</w:instrText>
      </w:r>
      <w:r w:rsidR="002B1038" w:rsidRPr="00A3751F">
        <w:rPr>
          <w:color w:val="000000"/>
        </w:rPr>
        <w:fldChar w:fldCharType="separate"/>
      </w:r>
      <w:r w:rsidR="002B1038" w:rsidRPr="00A3751F">
        <w:rPr>
          <w:noProof/>
          <w:color w:val="000000"/>
          <w:vertAlign w:val="superscript"/>
        </w:rPr>
        <w:t>6</w:t>
      </w:r>
      <w:r w:rsidR="002B1038" w:rsidRPr="00A3751F">
        <w:rPr>
          <w:color w:val="000000"/>
        </w:rPr>
        <w:fldChar w:fldCharType="end"/>
      </w:r>
      <w:r w:rsidRPr="00A3751F">
        <w:rPr>
          <w:color w:val="000000"/>
        </w:rPr>
        <w:t xml:space="preserve"> The NMDA receptor antagonist has been shown to improve cognitive function and behavior, but it can also cause hypertension, fainting, and falls.</w:t>
      </w:r>
      <w:r w:rsidR="002B1038" w:rsidRPr="00A3751F">
        <w:rPr>
          <w:color w:val="000000"/>
        </w:rPr>
        <w:fldChar w:fldCharType="begin"/>
      </w:r>
      <w:r w:rsidR="002B1038" w:rsidRPr="00A3751F">
        <w:rPr>
          <w:color w:val="000000"/>
        </w:rPr>
        <w:instrText xml:space="preserve"> ADDIN EN.CITE &lt;EndNote&gt;&lt;Cite&gt;&lt;Author&gt;Fan&lt;/Author&gt;&lt;Year&gt;2020&lt;/Year&gt;&lt;IDText&gt;New insights into the pathogenesis of Alzheimer&amp;apos;s disease&lt;/IDText&gt;&lt;DisplayText&gt;&lt;style face="superscript"&gt;13&lt;/style&gt;&lt;/DisplayText&gt;&lt;record&gt;&lt;isbn&gt;1664-2295&lt;/isbn&gt;&lt;titles&gt;&lt;title&gt;New insights into the pathogenesis of Alzheimer&amp;apos;s disease&lt;/title&gt;&lt;secondary-title&gt;Frontiers in neurology&lt;/secondary-title&gt;&lt;/titles&gt;&lt;pages&gt;1312&lt;/pages&gt;&lt;contributors&gt;&lt;authors&gt;&lt;author&gt;Fan, Liyuan&lt;/author&gt;&lt;author&gt;Mao, Chengyuan&lt;/author&gt;&lt;author&gt;Hu, Xinchao&lt;/author&gt;&lt;author&gt;Zhang, Shuo&lt;/author&gt;&lt;author&gt;Yang, Zhihua&lt;/author&gt;&lt;author&gt;Hu, Zhengwei&lt;/author&gt;&lt;author&gt;Sun, Huifang&lt;/author&gt;&lt;author&gt;Fan, Yu&lt;/author&gt;&lt;author&gt;Dong, Yali&lt;/author&gt;&lt;author&gt;Yang, Jing&lt;/author&gt;&lt;/authors&gt;&lt;/contributors&gt;&lt;added-date format="utc"&gt;1646180159&lt;/added-date&gt;&lt;ref-type name="Journal Article"&gt;17&lt;/ref-type&gt;&lt;dates&gt;&lt;year&gt;2020&lt;/year&gt;&lt;/dates&gt;&lt;rec-number&gt;3&lt;/rec-number&gt;&lt;publisher&gt;Frontiers&lt;/publisher&gt;&lt;last-updated-date format="utc"&gt;1646180159&lt;/last-updated-date&gt;&lt;/record&gt;&lt;/Cite&gt;&lt;/EndNote&gt;</w:instrText>
      </w:r>
      <w:r w:rsidR="002B1038" w:rsidRPr="00A3751F">
        <w:rPr>
          <w:color w:val="000000"/>
        </w:rPr>
        <w:fldChar w:fldCharType="separate"/>
      </w:r>
      <w:r w:rsidR="002B1038" w:rsidRPr="00A3751F">
        <w:rPr>
          <w:noProof/>
          <w:color w:val="000000"/>
          <w:vertAlign w:val="superscript"/>
        </w:rPr>
        <w:t>13</w:t>
      </w:r>
      <w:r w:rsidR="002B1038" w:rsidRPr="00A3751F">
        <w:rPr>
          <w:color w:val="000000"/>
        </w:rPr>
        <w:fldChar w:fldCharType="end"/>
      </w:r>
      <w:r w:rsidRPr="00A3751F">
        <w:rPr>
          <w:color w:val="000000"/>
        </w:rPr>
        <w:t xml:space="preserve"> The NMDA antagonist is a non-competitive inhibitor and is believed to reduce glutamate’s excitatory neurotoxicity effect. However, the exact mechanism of this drug remains unclear. None of the available treatments are able to prevent neuronal loss, brain atrophy, or cognitive decline. It has been suggested that a combination therapy including both </w:t>
      </w:r>
      <w:proofErr w:type="spellStart"/>
      <w:r w:rsidRPr="00A3751F">
        <w:rPr>
          <w:color w:val="000000"/>
        </w:rPr>
        <w:t>AChEIs</w:t>
      </w:r>
      <w:proofErr w:type="spellEnd"/>
      <w:r w:rsidRPr="00A3751F">
        <w:rPr>
          <w:color w:val="000000"/>
        </w:rPr>
        <w:t xml:space="preserve"> and memantine could show better efficacy, but this requires further research to support it.</w:t>
      </w:r>
      <w:r w:rsidR="002B1038" w:rsidRPr="00A3751F">
        <w:rPr>
          <w:color w:val="000000"/>
        </w:rPr>
        <w:fldChar w:fldCharType="begin"/>
      </w:r>
      <w:r w:rsidR="002B1038" w:rsidRPr="00A3751F">
        <w:rPr>
          <w:color w:val="000000"/>
        </w:rPr>
        <w:instrText xml:space="preserve"> ADDIN EN.CITE &lt;EndNote&gt;&lt;Cite&gt;&lt;Author&gt;Vaz&lt;/Author&gt;&lt;Year&gt;2020&lt;/Year&gt;&lt;IDText&gt;Alzheimer&amp;apos;s disease: recent treatment strategies&lt;/IDText&gt;&lt;DisplayText&gt;&lt;style face="superscript"&gt;6&lt;/style&gt;&lt;/DisplayText&gt;&lt;record&gt;&lt;isbn&gt;0014-2999&lt;/isbn&gt;&lt;titles&gt;&lt;title&gt;Alzheimer&amp;apos;s disease: recent treatment strategies&lt;/title&gt;&lt;secondary-title&gt;European journal of pharmacology&lt;/secondary-title&gt;&lt;/titles&gt;&lt;pages&gt;173554&lt;/pages&gt;&lt;contributors&gt;&lt;authors&gt;&lt;author&gt;Vaz, Miguel&lt;/author&gt;&lt;author&gt;Silvestre, Samuel&lt;/author&gt;&lt;/authors&gt;&lt;/contributors&gt;&lt;added-date format="utc"&gt;1646179713&lt;/added-date&gt;&lt;ref-type name="Journal Article"&gt;17&lt;/ref-type&gt;&lt;dates&gt;&lt;year&gt;2020&lt;/year&gt;&lt;/dates&gt;&lt;rec-number&gt;2&lt;/rec-number&gt;&lt;publisher&gt;Elsevier&lt;/publisher&gt;&lt;last-updated-date format="utc"&gt;1646179713&lt;/last-updated-date&gt;&lt;volume&gt;887&lt;/volume&gt;&lt;/record&gt;&lt;/Cite&gt;&lt;/EndNote&gt;</w:instrText>
      </w:r>
      <w:r w:rsidR="002B1038" w:rsidRPr="00A3751F">
        <w:rPr>
          <w:color w:val="000000"/>
        </w:rPr>
        <w:fldChar w:fldCharType="separate"/>
      </w:r>
      <w:r w:rsidR="002B1038" w:rsidRPr="00A3751F">
        <w:rPr>
          <w:noProof/>
          <w:color w:val="000000"/>
          <w:vertAlign w:val="superscript"/>
        </w:rPr>
        <w:t>6</w:t>
      </w:r>
      <w:r w:rsidR="002B1038" w:rsidRPr="00A3751F">
        <w:rPr>
          <w:color w:val="000000"/>
        </w:rPr>
        <w:fldChar w:fldCharType="end"/>
      </w:r>
      <w:r w:rsidR="00F971CA">
        <w:rPr>
          <w:color w:val="000000"/>
        </w:rPr>
        <w:t xml:space="preserve"> A summary of all these pa</w:t>
      </w:r>
      <w:r w:rsidR="005E0BDB">
        <w:rPr>
          <w:color w:val="000000"/>
        </w:rPr>
        <w:t>st</w:t>
      </w:r>
      <w:r w:rsidR="00F971CA">
        <w:rPr>
          <w:color w:val="000000"/>
        </w:rPr>
        <w:t xml:space="preserve"> and current drug treatments is</w:t>
      </w:r>
      <w:r w:rsidR="00DA4847">
        <w:rPr>
          <w:color w:val="000000"/>
        </w:rPr>
        <w:t xml:space="preserve"> outlined in Table 1.</w:t>
      </w:r>
    </w:p>
    <w:p w14:paraId="54159ED7" w14:textId="2B7D7D96" w:rsidR="0006022D" w:rsidRDefault="00B171DB" w:rsidP="00CC6A79">
      <w:pPr>
        <w:pStyle w:val="NormalWeb"/>
        <w:spacing w:before="0" w:beforeAutospacing="0" w:after="0" w:afterAutospacing="0" w:line="480" w:lineRule="auto"/>
        <w:rPr>
          <w:color w:val="000000"/>
        </w:rPr>
      </w:pPr>
      <w:r w:rsidRPr="00B171DB">
        <w:rPr>
          <w:color w:val="000000"/>
        </w:rPr>
        <w:lastRenderedPageBreak/>
        <w:t xml:space="preserve">Table 1. </w:t>
      </w:r>
      <w:r w:rsidR="006A7A9C">
        <w:rPr>
          <w:color w:val="000000"/>
        </w:rPr>
        <w:t xml:space="preserve">Summary of  </w:t>
      </w:r>
      <w:r w:rsidR="00DE3ED9">
        <w:rPr>
          <w:color w:val="000000"/>
        </w:rPr>
        <w:t xml:space="preserve">Previous and </w:t>
      </w:r>
      <w:r w:rsidR="006A7A9C">
        <w:rPr>
          <w:color w:val="000000"/>
        </w:rPr>
        <w:t>Current Treatment Options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8"/>
        <w:gridCol w:w="3088"/>
        <w:gridCol w:w="2680"/>
      </w:tblGrid>
      <w:tr w:rsidR="00D75333" w:rsidRPr="002778B2" w14:paraId="44758D01" w14:textId="08013939" w:rsidTr="002778B2">
        <w:tc>
          <w:tcPr>
            <w:tcW w:w="3088" w:type="dxa"/>
            <w:shd w:val="clear" w:color="auto" w:fill="auto"/>
          </w:tcPr>
          <w:p w14:paraId="60BC164B" w14:textId="4AF1BDE2" w:rsidR="00D75333" w:rsidRPr="002778B2" w:rsidRDefault="00611A1A" w:rsidP="002778B2">
            <w:pPr>
              <w:pStyle w:val="NormalWeb"/>
              <w:spacing w:before="0" w:beforeAutospacing="0" w:after="0" w:afterAutospacing="0" w:line="276" w:lineRule="auto"/>
              <w:jc w:val="center"/>
              <w:rPr>
                <w:b/>
                <w:bCs/>
                <w:color w:val="000000"/>
              </w:rPr>
            </w:pPr>
            <w:r w:rsidRPr="002778B2">
              <w:rPr>
                <w:b/>
                <w:bCs/>
                <w:color w:val="000000"/>
              </w:rPr>
              <w:t>Type</w:t>
            </w:r>
            <w:r w:rsidR="00D75333" w:rsidRPr="002778B2">
              <w:rPr>
                <w:b/>
                <w:bCs/>
                <w:color w:val="000000"/>
              </w:rPr>
              <w:t xml:space="preserve"> of Treatment</w:t>
            </w:r>
          </w:p>
        </w:tc>
        <w:tc>
          <w:tcPr>
            <w:tcW w:w="3088" w:type="dxa"/>
            <w:shd w:val="clear" w:color="auto" w:fill="auto"/>
          </w:tcPr>
          <w:p w14:paraId="2AB031DC" w14:textId="0F247EAF" w:rsidR="00D75333" w:rsidRPr="002778B2" w:rsidRDefault="00611A1A" w:rsidP="002778B2">
            <w:pPr>
              <w:pStyle w:val="NormalWeb"/>
              <w:spacing w:before="0" w:beforeAutospacing="0" w:after="0" w:afterAutospacing="0" w:line="276" w:lineRule="auto"/>
              <w:jc w:val="center"/>
              <w:rPr>
                <w:b/>
                <w:bCs/>
                <w:color w:val="000000"/>
              </w:rPr>
            </w:pPr>
            <w:r w:rsidRPr="002778B2">
              <w:rPr>
                <w:b/>
                <w:bCs/>
                <w:color w:val="000000"/>
              </w:rPr>
              <w:t>Name(s)</w:t>
            </w:r>
            <w:r w:rsidR="00D75333" w:rsidRPr="002778B2">
              <w:rPr>
                <w:b/>
                <w:bCs/>
                <w:color w:val="000000"/>
              </w:rPr>
              <w:t xml:space="preserve"> of Treatment</w:t>
            </w:r>
          </w:p>
        </w:tc>
        <w:tc>
          <w:tcPr>
            <w:tcW w:w="2680" w:type="dxa"/>
            <w:shd w:val="clear" w:color="auto" w:fill="auto"/>
          </w:tcPr>
          <w:p w14:paraId="31FCF834" w14:textId="052F4069" w:rsidR="00D75333" w:rsidRPr="002778B2" w:rsidRDefault="00DE3ED9" w:rsidP="002778B2">
            <w:pPr>
              <w:pStyle w:val="NormalWeb"/>
              <w:spacing w:before="0" w:beforeAutospacing="0" w:after="0" w:afterAutospacing="0" w:line="276" w:lineRule="auto"/>
              <w:jc w:val="center"/>
              <w:rPr>
                <w:b/>
                <w:bCs/>
                <w:color w:val="000000"/>
              </w:rPr>
            </w:pPr>
            <w:r w:rsidRPr="002778B2">
              <w:rPr>
                <w:b/>
                <w:bCs/>
                <w:color w:val="000000"/>
              </w:rPr>
              <w:t>Problem</w:t>
            </w:r>
            <w:r w:rsidR="004B7EFF" w:rsidRPr="002778B2">
              <w:rPr>
                <w:b/>
                <w:bCs/>
                <w:color w:val="000000"/>
              </w:rPr>
              <w:t>(</w:t>
            </w:r>
            <w:r w:rsidRPr="002778B2">
              <w:rPr>
                <w:b/>
                <w:bCs/>
                <w:color w:val="000000"/>
              </w:rPr>
              <w:t>s</w:t>
            </w:r>
            <w:r w:rsidR="004B7EFF" w:rsidRPr="002778B2">
              <w:rPr>
                <w:b/>
                <w:bCs/>
                <w:color w:val="000000"/>
              </w:rPr>
              <w:t>)</w:t>
            </w:r>
          </w:p>
        </w:tc>
      </w:tr>
      <w:tr w:rsidR="00D75333" w:rsidRPr="002778B2" w14:paraId="01946D5B" w14:textId="6ED0B11A" w:rsidTr="002778B2">
        <w:tc>
          <w:tcPr>
            <w:tcW w:w="3088" w:type="dxa"/>
            <w:shd w:val="clear" w:color="auto" w:fill="auto"/>
          </w:tcPr>
          <w:p w14:paraId="6CAF2F29" w14:textId="79125AB6" w:rsidR="00D75333" w:rsidRPr="002778B2" w:rsidRDefault="00611A1A" w:rsidP="002778B2">
            <w:pPr>
              <w:pStyle w:val="NormalWeb"/>
              <w:spacing w:before="0" w:beforeAutospacing="0" w:after="0" w:afterAutospacing="0" w:line="276" w:lineRule="auto"/>
              <w:jc w:val="center"/>
              <w:rPr>
                <w:color w:val="000000"/>
              </w:rPr>
            </w:pPr>
            <w:r w:rsidRPr="002778B2">
              <w:rPr>
                <w:color w:val="000000"/>
              </w:rPr>
              <w:t xml:space="preserve">BACE1 </w:t>
            </w:r>
            <w:r w:rsidR="00D60DF6" w:rsidRPr="002778B2">
              <w:rPr>
                <w:color w:val="000000"/>
              </w:rPr>
              <w:t>i</w:t>
            </w:r>
            <w:r w:rsidRPr="002778B2">
              <w:rPr>
                <w:color w:val="000000"/>
              </w:rPr>
              <w:t>nhibitor</w:t>
            </w:r>
          </w:p>
        </w:tc>
        <w:tc>
          <w:tcPr>
            <w:tcW w:w="3088" w:type="dxa"/>
            <w:shd w:val="clear" w:color="auto" w:fill="auto"/>
          </w:tcPr>
          <w:p w14:paraId="17B122E5" w14:textId="77802EF9" w:rsidR="00D75333" w:rsidRPr="002778B2" w:rsidRDefault="00611A1A" w:rsidP="002778B2">
            <w:pPr>
              <w:pStyle w:val="NormalWeb"/>
              <w:spacing w:before="0" w:beforeAutospacing="0" w:after="0" w:afterAutospacing="0" w:line="276" w:lineRule="auto"/>
              <w:jc w:val="center"/>
              <w:rPr>
                <w:color w:val="000000"/>
              </w:rPr>
            </w:pPr>
            <w:proofErr w:type="spellStart"/>
            <w:r w:rsidRPr="002778B2">
              <w:rPr>
                <w:color w:val="000000"/>
              </w:rPr>
              <w:t>verubecestat</w:t>
            </w:r>
            <w:proofErr w:type="spellEnd"/>
            <w:r w:rsidRPr="002778B2">
              <w:rPr>
                <w:color w:val="000000"/>
              </w:rPr>
              <w:t xml:space="preserve">, </w:t>
            </w:r>
            <w:proofErr w:type="spellStart"/>
            <w:r w:rsidRPr="002778B2">
              <w:rPr>
                <w:color w:val="000000"/>
              </w:rPr>
              <w:t>lanabecestat</w:t>
            </w:r>
            <w:proofErr w:type="spellEnd"/>
            <w:r w:rsidRPr="002778B2">
              <w:rPr>
                <w:color w:val="000000"/>
              </w:rPr>
              <w:t xml:space="preserve">, </w:t>
            </w:r>
            <w:proofErr w:type="spellStart"/>
            <w:r w:rsidRPr="002778B2">
              <w:rPr>
                <w:color w:val="000000"/>
              </w:rPr>
              <w:t>atabecestat</w:t>
            </w:r>
            <w:proofErr w:type="spellEnd"/>
            <w:r w:rsidRPr="002778B2">
              <w:rPr>
                <w:color w:val="000000"/>
              </w:rPr>
              <w:t xml:space="preserve">, </w:t>
            </w:r>
            <w:proofErr w:type="spellStart"/>
            <w:r w:rsidRPr="002778B2">
              <w:rPr>
                <w:color w:val="000000"/>
              </w:rPr>
              <w:t>umibecestat</w:t>
            </w:r>
            <w:proofErr w:type="spellEnd"/>
            <w:r w:rsidRPr="002778B2">
              <w:rPr>
                <w:color w:val="000000"/>
              </w:rPr>
              <w:t xml:space="preserve"> and </w:t>
            </w:r>
            <w:proofErr w:type="spellStart"/>
            <w:r w:rsidRPr="002778B2">
              <w:rPr>
                <w:color w:val="000000"/>
              </w:rPr>
              <w:t>elenbecestat</w:t>
            </w:r>
            <w:proofErr w:type="spellEnd"/>
          </w:p>
        </w:tc>
        <w:tc>
          <w:tcPr>
            <w:tcW w:w="2680" w:type="dxa"/>
            <w:shd w:val="clear" w:color="auto" w:fill="auto"/>
          </w:tcPr>
          <w:p w14:paraId="57271ECA" w14:textId="7B700676" w:rsidR="00D75333" w:rsidRPr="002778B2" w:rsidRDefault="007A74DD" w:rsidP="002778B2">
            <w:pPr>
              <w:pStyle w:val="NormalWeb"/>
              <w:spacing w:before="0" w:beforeAutospacing="0" w:after="0" w:afterAutospacing="0" w:line="276" w:lineRule="auto"/>
              <w:jc w:val="center"/>
              <w:rPr>
                <w:color w:val="000000"/>
              </w:rPr>
            </w:pPr>
            <w:r w:rsidRPr="002778B2">
              <w:rPr>
                <w:color w:val="000000"/>
              </w:rPr>
              <w:t>Reduced levels of Aβ, but no improvement of cognition displayed</w:t>
            </w:r>
          </w:p>
        </w:tc>
      </w:tr>
      <w:tr w:rsidR="00D75333" w:rsidRPr="002778B2" w14:paraId="59672025" w14:textId="22E2B6E5" w:rsidTr="002778B2">
        <w:tc>
          <w:tcPr>
            <w:tcW w:w="3088" w:type="dxa"/>
            <w:shd w:val="clear" w:color="auto" w:fill="auto"/>
          </w:tcPr>
          <w:p w14:paraId="3633FE72" w14:textId="502EFB8B" w:rsidR="00D75333" w:rsidRPr="002778B2" w:rsidRDefault="00D60DF6" w:rsidP="002778B2">
            <w:pPr>
              <w:pStyle w:val="NormalWeb"/>
              <w:spacing w:before="0" w:beforeAutospacing="0" w:after="0" w:afterAutospacing="0" w:line="276" w:lineRule="auto"/>
              <w:jc w:val="center"/>
              <w:rPr>
                <w:color w:val="000000"/>
              </w:rPr>
            </w:pPr>
            <w:r w:rsidRPr="002778B2">
              <w:rPr>
                <w:color w:val="000000"/>
              </w:rPr>
              <w:t>γ-secretase inhibitor</w:t>
            </w:r>
          </w:p>
        </w:tc>
        <w:tc>
          <w:tcPr>
            <w:tcW w:w="3088" w:type="dxa"/>
            <w:shd w:val="clear" w:color="auto" w:fill="auto"/>
          </w:tcPr>
          <w:p w14:paraId="03B532B6" w14:textId="1FE84D95" w:rsidR="00D75333" w:rsidRPr="002778B2" w:rsidRDefault="00D60DF6" w:rsidP="002778B2">
            <w:pPr>
              <w:pStyle w:val="NormalWeb"/>
              <w:spacing w:before="0" w:beforeAutospacing="0" w:after="0" w:afterAutospacing="0" w:line="276" w:lineRule="auto"/>
              <w:jc w:val="center"/>
              <w:rPr>
                <w:color w:val="000000"/>
              </w:rPr>
            </w:pPr>
            <w:proofErr w:type="spellStart"/>
            <w:r w:rsidRPr="002778B2">
              <w:rPr>
                <w:color w:val="000000"/>
              </w:rPr>
              <w:t>semagacestat</w:t>
            </w:r>
            <w:proofErr w:type="spellEnd"/>
            <w:r w:rsidRPr="002778B2">
              <w:rPr>
                <w:color w:val="000000"/>
              </w:rPr>
              <w:t xml:space="preserve"> and </w:t>
            </w:r>
            <w:proofErr w:type="spellStart"/>
            <w:r w:rsidRPr="002778B2">
              <w:rPr>
                <w:color w:val="000000"/>
              </w:rPr>
              <w:t>avagacestat</w:t>
            </w:r>
            <w:proofErr w:type="spellEnd"/>
          </w:p>
        </w:tc>
        <w:tc>
          <w:tcPr>
            <w:tcW w:w="2680" w:type="dxa"/>
            <w:shd w:val="clear" w:color="auto" w:fill="auto"/>
          </w:tcPr>
          <w:p w14:paraId="6E8F21D7" w14:textId="7AC4C5AB" w:rsidR="00D75333" w:rsidRPr="002778B2" w:rsidRDefault="007A74DD" w:rsidP="002778B2">
            <w:pPr>
              <w:pStyle w:val="NormalWeb"/>
              <w:spacing w:before="0" w:beforeAutospacing="0" w:after="0" w:afterAutospacing="0" w:line="276" w:lineRule="auto"/>
              <w:jc w:val="center"/>
              <w:rPr>
                <w:color w:val="000000"/>
              </w:rPr>
            </w:pPr>
            <w:r w:rsidRPr="002778B2">
              <w:rPr>
                <w:color w:val="000000"/>
              </w:rPr>
              <w:t>Adverse effects and limited benefits</w:t>
            </w:r>
          </w:p>
        </w:tc>
      </w:tr>
      <w:tr w:rsidR="00D75333" w:rsidRPr="002778B2" w14:paraId="0791443F" w14:textId="44BAEE95" w:rsidTr="002778B2">
        <w:tc>
          <w:tcPr>
            <w:tcW w:w="3088" w:type="dxa"/>
            <w:shd w:val="clear" w:color="auto" w:fill="auto"/>
          </w:tcPr>
          <w:p w14:paraId="644915D6" w14:textId="014CC446" w:rsidR="00D75333" w:rsidRPr="002778B2" w:rsidRDefault="00D60DF6" w:rsidP="002778B2">
            <w:pPr>
              <w:pStyle w:val="NormalWeb"/>
              <w:spacing w:before="0" w:beforeAutospacing="0" w:after="0" w:afterAutospacing="0" w:line="276" w:lineRule="auto"/>
              <w:jc w:val="center"/>
              <w:rPr>
                <w:color w:val="000000"/>
              </w:rPr>
            </w:pPr>
            <w:r w:rsidRPr="002778B2">
              <w:rPr>
                <w:color w:val="000000"/>
              </w:rPr>
              <w:t>γ-secretase modulator</w:t>
            </w:r>
          </w:p>
        </w:tc>
        <w:tc>
          <w:tcPr>
            <w:tcW w:w="3088" w:type="dxa"/>
            <w:shd w:val="clear" w:color="auto" w:fill="auto"/>
          </w:tcPr>
          <w:p w14:paraId="62D7B03F" w14:textId="1FF6F935" w:rsidR="00D75333" w:rsidRPr="002778B2" w:rsidRDefault="00D41981" w:rsidP="002778B2">
            <w:pPr>
              <w:pStyle w:val="NormalWeb"/>
              <w:spacing w:before="0" w:beforeAutospacing="0" w:after="0" w:afterAutospacing="0" w:line="276" w:lineRule="auto"/>
              <w:jc w:val="center"/>
              <w:rPr>
                <w:color w:val="000000"/>
              </w:rPr>
            </w:pPr>
            <w:r w:rsidRPr="002778B2">
              <w:rPr>
                <w:color w:val="000000"/>
              </w:rPr>
              <w:t>tarenflurbil</w:t>
            </w:r>
          </w:p>
        </w:tc>
        <w:tc>
          <w:tcPr>
            <w:tcW w:w="2680" w:type="dxa"/>
            <w:shd w:val="clear" w:color="auto" w:fill="auto"/>
          </w:tcPr>
          <w:p w14:paraId="525F9222" w14:textId="7C83003D" w:rsidR="00D75333" w:rsidRPr="002778B2" w:rsidRDefault="007A74DD" w:rsidP="002778B2">
            <w:pPr>
              <w:pStyle w:val="NormalWeb"/>
              <w:spacing w:before="0" w:beforeAutospacing="0" w:after="0" w:afterAutospacing="0" w:line="276" w:lineRule="auto"/>
              <w:jc w:val="center"/>
              <w:rPr>
                <w:color w:val="000000"/>
              </w:rPr>
            </w:pPr>
            <w:r w:rsidRPr="002778B2">
              <w:rPr>
                <w:color w:val="000000"/>
              </w:rPr>
              <w:t>Adverse effects and limited benefits</w:t>
            </w:r>
          </w:p>
        </w:tc>
      </w:tr>
      <w:tr w:rsidR="004B7EFF" w:rsidRPr="002778B2" w14:paraId="07CB1E2D" w14:textId="77777777" w:rsidTr="002778B2">
        <w:tc>
          <w:tcPr>
            <w:tcW w:w="3088" w:type="dxa"/>
            <w:shd w:val="clear" w:color="auto" w:fill="auto"/>
          </w:tcPr>
          <w:p w14:paraId="4E85BAE3" w14:textId="63AE2E68" w:rsidR="004B7EFF" w:rsidRPr="002778B2" w:rsidRDefault="004B7EFF" w:rsidP="002778B2">
            <w:pPr>
              <w:pStyle w:val="NormalWeb"/>
              <w:spacing w:before="0" w:beforeAutospacing="0" w:after="0" w:afterAutospacing="0" w:line="276" w:lineRule="auto"/>
              <w:jc w:val="center"/>
              <w:rPr>
                <w:color w:val="000000"/>
              </w:rPr>
            </w:pPr>
            <w:proofErr w:type="spellStart"/>
            <w:r w:rsidRPr="002778B2">
              <w:rPr>
                <w:color w:val="000000"/>
              </w:rPr>
              <w:t>Endoglycosylation</w:t>
            </w:r>
            <w:proofErr w:type="spellEnd"/>
            <w:r w:rsidRPr="002778B2">
              <w:rPr>
                <w:color w:val="000000"/>
              </w:rPr>
              <w:t xml:space="preserve"> receptor inhibitor</w:t>
            </w:r>
          </w:p>
        </w:tc>
        <w:tc>
          <w:tcPr>
            <w:tcW w:w="3088" w:type="dxa"/>
            <w:shd w:val="clear" w:color="auto" w:fill="auto"/>
          </w:tcPr>
          <w:p w14:paraId="7B5F6AD5" w14:textId="6A93B350" w:rsidR="004B7EFF" w:rsidRPr="002778B2" w:rsidRDefault="004B7EFF" w:rsidP="002778B2">
            <w:pPr>
              <w:pStyle w:val="NormalWeb"/>
              <w:spacing w:before="0" w:beforeAutospacing="0" w:after="0" w:afterAutospacing="0" w:line="276" w:lineRule="auto"/>
              <w:jc w:val="center"/>
              <w:rPr>
                <w:color w:val="000000"/>
              </w:rPr>
            </w:pPr>
            <w:proofErr w:type="spellStart"/>
            <w:r w:rsidRPr="002778B2">
              <w:rPr>
                <w:color w:val="000000"/>
              </w:rPr>
              <w:t>azeliragon</w:t>
            </w:r>
            <w:proofErr w:type="spellEnd"/>
          </w:p>
        </w:tc>
        <w:tc>
          <w:tcPr>
            <w:tcW w:w="2680" w:type="dxa"/>
            <w:shd w:val="clear" w:color="auto" w:fill="auto"/>
          </w:tcPr>
          <w:p w14:paraId="16925B74" w14:textId="5759CA81" w:rsidR="004B7EFF" w:rsidRPr="002778B2" w:rsidRDefault="004B7EFF" w:rsidP="002778B2">
            <w:pPr>
              <w:pStyle w:val="NormalWeb"/>
              <w:spacing w:before="0" w:beforeAutospacing="0" w:after="0" w:afterAutospacing="0" w:line="276" w:lineRule="auto"/>
              <w:jc w:val="center"/>
              <w:rPr>
                <w:color w:val="000000"/>
              </w:rPr>
            </w:pPr>
            <w:r w:rsidRPr="002778B2">
              <w:rPr>
                <w:color w:val="000000"/>
              </w:rPr>
              <w:t>Still in clinical trials</w:t>
            </w:r>
          </w:p>
        </w:tc>
      </w:tr>
      <w:tr w:rsidR="00D75333" w:rsidRPr="002778B2" w14:paraId="340E7AFC" w14:textId="5E9A9F2F" w:rsidTr="002778B2">
        <w:tc>
          <w:tcPr>
            <w:tcW w:w="3088" w:type="dxa"/>
            <w:shd w:val="clear" w:color="auto" w:fill="auto"/>
          </w:tcPr>
          <w:p w14:paraId="6AF3D2D1" w14:textId="73527D1A" w:rsidR="00D75333" w:rsidRPr="002778B2" w:rsidRDefault="003834E6" w:rsidP="002778B2">
            <w:pPr>
              <w:pStyle w:val="NormalWeb"/>
              <w:spacing w:before="0" w:beforeAutospacing="0" w:after="0" w:afterAutospacing="0" w:line="276" w:lineRule="auto"/>
              <w:jc w:val="center"/>
              <w:rPr>
                <w:color w:val="000000"/>
              </w:rPr>
            </w:pPr>
            <w:r w:rsidRPr="002778B2">
              <w:rPr>
                <w:color w:val="000000"/>
              </w:rPr>
              <w:t>Tau aggregation inhibitor</w:t>
            </w:r>
          </w:p>
        </w:tc>
        <w:tc>
          <w:tcPr>
            <w:tcW w:w="3088" w:type="dxa"/>
            <w:shd w:val="clear" w:color="auto" w:fill="auto"/>
          </w:tcPr>
          <w:p w14:paraId="26EB8307" w14:textId="13E43017" w:rsidR="00D75333" w:rsidRPr="002778B2" w:rsidRDefault="003834E6" w:rsidP="002778B2">
            <w:pPr>
              <w:pStyle w:val="NormalWeb"/>
              <w:spacing w:before="0" w:beforeAutospacing="0" w:after="0" w:afterAutospacing="0" w:line="276" w:lineRule="auto"/>
              <w:jc w:val="center"/>
              <w:rPr>
                <w:color w:val="000000"/>
              </w:rPr>
            </w:pPr>
            <w:r w:rsidRPr="002778B2">
              <w:rPr>
                <w:color w:val="000000"/>
              </w:rPr>
              <w:t>LMTM (TRx0237)</w:t>
            </w:r>
          </w:p>
        </w:tc>
        <w:tc>
          <w:tcPr>
            <w:tcW w:w="2680" w:type="dxa"/>
            <w:shd w:val="clear" w:color="auto" w:fill="auto"/>
          </w:tcPr>
          <w:p w14:paraId="6CD9BA58" w14:textId="4FD81B6B" w:rsidR="00D75333" w:rsidRPr="002778B2" w:rsidRDefault="007A74DD" w:rsidP="002778B2">
            <w:pPr>
              <w:pStyle w:val="NormalWeb"/>
              <w:spacing w:before="0" w:beforeAutospacing="0" w:after="0" w:afterAutospacing="0" w:line="276" w:lineRule="auto"/>
              <w:jc w:val="center"/>
              <w:rPr>
                <w:color w:val="000000"/>
              </w:rPr>
            </w:pPr>
            <w:r w:rsidRPr="002778B2">
              <w:rPr>
                <w:color w:val="000000"/>
              </w:rPr>
              <w:t>Showed toxicity and lack of efficacy</w:t>
            </w:r>
          </w:p>
        </w:tc>
      </w:tr>
      <w:tr w:rsidR="00D75333" w:rsidRPr="002778B2" w14:paraId="32A63807" w14:textId="0ACF6521" w:rsidTr="002778B2">
        <w:tc>
          <w:tcPr>
            <w:tcW w:w="3088" w:type="dxa"/>
            <w:shd w:val="clear" w:color="auto" w:fill="auto"/>
          </w:tcPr>
          <w:p w14:paraId="2A90EE6A" w14:textId="43395E40" w:rsidR="00D75333" w:rsidRPr="002778B2" w:rsidRDefault="003834E6" w:rsidP="002778B2">
            <w:pPr>
              <w:pStyle w:val="NormalWeb"/>
              <w:spacing w:before="0" w:beforeAutospacing="0" w:after="0" w:afterAutospacing="0" w:line="276" w:lineRule="auto"/>
              <w:jc w:val="center"/>
              <w:rPr>
                <w:color w:val="000000"/>
              </w:rPr>
            </w:pPr>
            <w:r w:rsidRPr="002778B2">
              <w:rPr>
                <w:color w:val="000000"/>
              </w:rPr>
              <w:t>Tau vaccine</w:t>
            </w:r>
          </w:p>
        </w:tc>
        <w:tc>
          <w:tcPr>
            <w:tcW w:w="3088" w:type="dxa"/>
            <w:shd w:val="clear" w:color="auto" w:fill="auto"/>
          </w:tcPr>
          <w:p w14:paraId="15171C52" w14:textId="5BA09CCD" w:rsidR="00D75333" w:rsidRPr="002778B2" w:rsidRDefault="003834E6" w:rsidP="002778B2">
            <w:pPr>
              <w:pStyle w:val="NormalWeb"/>
              <w:spacing w:before="0" w:beforeAutospacing="0" w:after="0" w:afterAutospacing="0" w:line="276" w:lineRule="auto"/>
              <w:jc w:val="center"/>
              <w:rPr>
                <w:color w:val="000000"/>
              </w:rPr>
            </w:pPr>
            <w:r w:rsidRPr="002778B2">
              <w:rPr>
                <w:color w:val="000000"/>
              </w:rPr>
              <w:t>AADvac1</w:t>
            </w:r>
          </w:p>
        </w:tc>
        <w:tc>
          <w:tcPr>
            <w:tcW w:w="2680" w:type="dxa"/>
            <w:shd w:val="clear" w:color="auto" w:fill="auto"/>
          </w:tcPr>
          <w:p w14:paraId="51675F61" w14:textId="2092C4B3" w:rsidR="00D75333" w:rsidRPr="002778B2" w:rsidRDefault="004B7EFF" w:rsidP="002778B2">
            <w:pPr>
              <w:pStyle w:val="NormalWeb"/>
              <w:spacing w:before="0" w:beforeAutospacing="0" w:after="0" w:afterAutospacing="0" w:line="276" w:lineRule="auto"/>
              <w:jc w:val="center"/>
              <w:rPr>
                <w:color w:val="000000"/>
              </w:rPr>
            </w:pPr>
            <w:r w:rsidRPr="002778B2">
              <w:rPr>
                <w:color w:val="000000"/>
              </w:rPr>
              <w:t>Still in clinical trials</w:t>
            </w:r>
          </w:p>
        </w:tc>
      </w:tr>
      <w:tr w:rsidR="00D75333" w:rsidRPr="002778B2" w14:paraId="606EE1DF" w14:textId="094D2C0F" w:rsidTr="002778B2">
        <w:tc>
          <w:tcPr>
            <w:tcW w:w="3088" w:type="dxa"/>
            <w:shd w:val="clear" w:color="auto" w:fill="auto"/>
          </w:tcPr>
          <w:p w14:paraId="2DC02DE6" w14:textId="16A0C063" w:rsidR="004C27C6" w:rsidRPr="004B7EFF" w:rsidRDefault="00085BAF" w:rsidP="002778B2">
            <w:pPr>
              <w:tabs>
                <w:tab w:val="left" w:pos="1950"/>
              </w:tabs>
              <w:jc w:val="center"/>
            </w:pPr>
            <w:r w:rsidRPr="002778B2">
              <w:rPr>
                <w:color w:val="000000"/>
              </w:rPr>
              <w:t>*</w:t>
            </w:r>
            <w:r w:rsidR="004C27C6" w:rsidRPr="002778B2">
              <w:rPr>
                <w:color w:val="000000"/>
              </w:rPr>
              <w:t>Cholinesterase inhibitors</w:t>
            </w:r>
          </w:p>
        </w:tc>
        <w:tc>
          <w:tcPr>
            <w:tcW w:w="3088" w:type="dxa"/>
            <w:shd w:val="clear" w:color="auto" w:fill="auto"/>
          </w:tcPr>
          <w:p w14:paraId="40ADA3BA" w14:textId="4BD45EBB" w:rsidR="00D75333" w:rsidRPr="002778B2" w:rsidRDefault="004C27C6" w:rsidP="002778B2">
            <w:pPr>
              <w:pStyle w:val="NormalWeb"/>
              <w:spacing w:before="0" w:beforeAutospacing="0" w:after="0" w:afterAutospacing="0" w:line="276" w:lineRule="auto"/>
              <w:jc w:val="center"/>
              <w:rPr>
                <w:color w:val="000000"/>
              </w:rPr>
            </w:pPr>
            <w:r w:rsidRPr="002778B2">
              <w:rPr>
                <w:color w:val="000000"/>
              </w:rPr>
              <w:t>donepezil, galantamine, and rivastigmine</w:t>
            </w:r>
          </w:p>
        </w:tc>
        <w:tc>
          <w:tcPr>
            <w:tcW w:w="2680" w:type="dxa"/>
            <w:shd w:val="clear" w:color="auto" w:fill="auto"/>
          </w:tcPr>
          <w:p w14:paraId="709FE3C2" w14:textId="136D2F5A" w:rsidR="00D75333" w:rsidRPr="002778B2" w:rsidRDefault="007A74DD" w:rsidP="002778B2">
            <w:pPr>
              <w:pStyle w:val="NormalWeb"/>
              <w:spacing w:before="0" w:beforeAutospacing="0" w:after="0" w:afterAutospacing="0" w:line="276" w:lineRule="auto"/>
              <w:jc w:val="center"/>
              <w:rPr>
                <w:color w:val="000000"/>
              </w:rPr>
            </w:pPr>
            <w:r w:rsidRPr="002778B2">
              <w:rPr>
                <w:color w:val="000000"/>
              </w:rPr>
              <w:t>Can cause nausea, vomiting, and diarrhea</w:t>
            </w:r>
          </w:p>
        </w:tc>
      </w:tr>
      <w:tr w:rsidR="004C27C6" w:rsidRPr="002778B2" w14:paraId="458DD68C" w14:textId="77777777" w:rsidTr="002778B2">
        <w:tc>
          <w:tcPr>
            <w:tcW w:w="3088" w:type="dxa"/>
            <w:shd w:val="clear" w:color="auto" w:fill="auto"/>
          </w:tcPr>
          <w:p w14:paraId="5987E793" w14:textId="2C3737FB" w:rsidR="004C27C6" w:rsidRPr="002778B2" w:rsidRDefault="00085BAF" w:rsidP="002778B2">
            <w:pPr>
              <w:tabs>
                <w:tab w:val="left" w:pos="1950"/>
              </w:tabs>
              <w:jc w:val="center"/>
              <w:rPr>
                <w:color w:val="000000"/>
              </w:rPr>
            </w:pPr>
            <w:r w:rsidRPr="002778B2">
              <w:rPr>
                <w:color w:val="000000"/>
              </w:rPr>
              <w:t>*</w:t>
            </w:r>
            <w:r w:rsidR="004C27C6" w:rsidRPr="002778B2">
              <w:rPr>
                <w:color w:val="000000"/>
              </w:rPr>
              <w:t>NMDA receptor antagonist</w:t>
            </w:r>
          </w:p>
        </w:tc>
        <w:tc>
          <w:tcPr>
            <w:tcW w:w="3088" w:type="dxa"/>
            <w:shd w:val="clear" w:color="auto" w:fill="auto"/>
          </w:tcPr>
          <w:p w14:paraId="4DCBC799" w14:textId="5FE7AF8E" w:rsidR="004C27C6" w:rsidRPr="002778B2" w:rsidRDefault="004C27C6" w:rsidP="002778B2">
            <w:pPr>
              <w:pStyle w:val="NormalWeb"/>
              <w:spacing w:before="0" w:beforeAutospacing="0" w:after="0" w:afterAutospacing="0" w:line="276" w:lineRule="auto"/>
              <w:jc w:val="center"/>
              <w:rPr>
                <w:color w:val="000000"/>
              </w:rPr>
            </w:pPr>
            <w:r w:rsidRPr="002778B2">
              <w:rPr>
                <w:color w:val="000000"/>
              </w:rPr>
              <w:t>memantine</w:t>
            </w:r>
          </w:p>
        </w:tc>
        <w:tc>
          <w:tcPr>
            <w:tcW w:w="2680" w:type="dxa"/>
            <w:shd w:val="clear" w:color="auto" w:fill="auto"/>
          </w:tcPr>
          <w:p w14:paraId="1DB50BAE" w14:textId="208975F8" w:rsidR="004C27C6" w:rsidRPr="004B7EFF" w:rsidRDefault="00DE3ED9" w:rsidP="002778B2">
            <w:pPr>
              <w:pStyle w:val="NormalWeb"/>
              <w:spacing w:before="0" w:beforeAutospacing="0" w:after="0" w:afterAutospacing="0" w:line="276" w:lineRule="auto"/>
              <w:jc w:val="center"/>
            </w:pPr>
            <w:r w:rsidRPr="002778B2">
              <w:rPr>
                <w:color w:val="000000"/>
              </w:rPr>
              <w:t>Can cause hypertension, fainting, and falls</w:t>
            </w:r>
          </w:p>
        </w:tc>
      </w:tr>
    </w:tbl>
    <w:p w14:paraId="24360A4B" w14:textId="383BC5E5" w:rsidR="004B7EFF" w:rsidRDefault="00085BAF" w:rsidP="00A3751F">
      <w:pPr>
        <w:pStyle w:val="NormalWeb"/>
        <w:spacing w:before="0" w:beforeAutospacing="0" w:after="0" w:afterAutospacing="0" w:line="480" w:lineRule="auto"/>
        <w:rPr>
          <w:color w:val="000000"/>
        </w:rPr>
      </w:pPr>
      <w:r>
        <w:rPr>
          <w:color w:val="000000"/>
        </w:rPr>
        <w:t>*These treatments are the only ones listed that remain used by patients.</w:t>
      </w:r>
    </w:p>
    <w:p w14:paraId="6A724BA7" w14:textId="77777777" w:rsidR="00B171DB" w:rsidRPr="00B171DB" w:rsidRDefault="00B171DB" w:rsidP="00A3751F">
      <w:pPr>
        <w:pStyle w:val="NormalWeb"/>
        <w:spacing w:before="0" w:beforeAutospacing="0" w:after="0" w:afterAutospacing="0" w:line="480" w:lineRule="auto"/>
        <w:rPr>
          <w:color w:val="000000"/>
        </w:rPr>
      </w:pPr>
    </w:p>
    <w:p w14:paraId="78A05B8B" w14:textId="7DA23D46" w:rsidR="00A332C4" w:rsidRPr="00A3751F" w:rsidRDefault="00A332C4" w:rsidP="00A3751F">
      <w:pPr>
        <w:pStyle w:val="NormalWeb"/>
        <w:spacing w:before="0" w:beforeAutospacing="0" w:after="0" w:afterAutospacing="0" w:line="480" w:lineRule="auto"/>
      </w:pPr>
      <w:r w:rsidRPr="00A3751F">
        <w:rPr>
          <w:color w:val="000000"/>
          <w:u w:val="single"/>
        </w:rPr>
        <w:t>New Advancements in Treatment</w:t>
      </w:r>
    </w:p>
    <w:p w14:paraId="3AE4CD5F" w14:textId="40E6CF00" w:rsidR="00A332C4" w:rsidRDefault="00A332C4" w:rsidP="0006022D">
      <w:pPr>
        <w:pStyle w:val="NormalWeb"/>
        <w:spacing w:before="0" w:beforeAutospacing="0" w:after="0" w:afterAutospacing="0" w:line="480" w:lineRule="auto"/>
        <w:ind w:firstLine="720"/>
        <w:rPr>
          <w:color w:val="000000"/>
        </w:rPr>
      </w:pPr>
      <w:r w:rsidRPr="00A3751F">
        <w:rPr>
          <w:color w:val="000000"/>
        </w:rPr>
        <w:t xml:space="preserve">As of July 7, 2021, a new medication for AD created by the company Biogen was approved for use by the Food &amp; Drug Administration (FDA). Prior to this and despite the need for better treatments for AD, no new treatments had been FDA-approved since memantine in 2003. This drug, called </w:t>
      </w:r>
      <w:proofErr w:type="spellStart"/>
      <w:r w:rsidRPr="00A3751F">
        <w:rPr>
          <w:color w:val="000000"/>
        </w:rPr>
        <w:t>Aduhelm</w:t>
      </w:r>
      <w:proofErr w:type="spellEnd"/>
      <w:r w:rsidRPr="00A3751F">
        <w:rPr>
          <w:color w:val="000000"/>
        </w:rPr>
        <w:t xml:space="preserve">, was approved under the Accelerated Approval pathway, which allows for faster approval based on the likelihood that this drug will have more benefits than the current therapeutic options. Although the FDA predicts a clinical benefit to patients, there is still uncertainty regarding this due to the acceleration of the approval process. However, </w:t>
      </w:r>
      <w:proofErr w:type="spellStart"/>
      <w:r w:rsidRPr="00A3751F">
        <w:rPr>
          <w:color w:val="000000"/>
        </w:rPr>
        <w:t>Aduhelm</w:t>
      </w:r>
      <w:proofErr w:type="spellEnd"/>
      <w:r w:rsidRPr="00A3751F">
        <w:rPr>
          <w:color w:val="000000"/>
        </w:rPr>
        <w:t xml:space="preserve"> showed promising results in clinical trials, where it produced a reduction in amyloid plaques.</w:t>
      </w:r>
      <w:r w:rsidR="00DC6AC0" w:rsidRPr="00A3751F">
        <w:rPr>
          <w:color w:val="000000"/>
        </w:rPr>
        <w:fldChar w:fldCharType="begin"/>
      </w:r>
      <w:r w:rsidR="00DC6AC0" w:rsidRPr="00A3751F">
        <w:rPr>
          <w:color w:val="000000"/>
        </w:rPr>
        <w:instrText xml:space="preserve"> ADDIN EN.CITE &lt;EndNote&gt;&lt;Cite&gt;&lt;Author&gt;Cavazzoni&lt;/Author&gt;&lt;Year&gt;2021&lt;/Year&gt;&lt;IDText&gt;FDA’s Decision to Approve New Treatment for Alzheimer’s Disease&lt;/IDText&gt;&lt;DisplayText&gt;&lt;style face="superscript"&gt;14&lt;/style&gt;&lt;/DisplayText&gt;&lt;record&gt;&lt;urls&gt;&lt;related-urls&gt;&lt;url&gt;https://www.fda.gov/drugs/news-events-human-drugs/fdas-decision-approve-new-treatment-alzheimers-disease&lt;/url&gt;&lt;/related-urls&gt;&lt;/urls&gt;&lt;titles&gt;&lt;title&gt;FDA’s Decision to Approve New Treatment for Alzheimer’s Disease&lt;/title&gt;&lt;secondary-title&gt;  News &amp;amp; Events for Human Drugs&lt;/secondary-title&gt;&lt;/titles&gt;&lt;contributors&gt;&lt;authors&gt;&lt;author&gt;Cavazzoni, Patricia&lt;/author&gt;&lt;/authors&gt;&lt;/contributors&gt;&lt;added-date format="utc"&gt;1647373913&lt;/added-date&gt;&lt;ref-type name="Web Page"&gt;12&lt;/ref-type&gt;&lt;dates&gt;&lt;year&gt;2021&lt;/year&gt;&lt;/dates&gt;&lt;rec-number&gt;21&lt;/rec-number&gt;&lt;publisher&gt;U.S. Food &amp;amp; Drug Administration&lt;/publisher&gt;&lt;last-updated-date format="utc"&gt;1647375429&lt;/last-updated-date&gt;&lt;/record&gt;&lt;/Cite&gt;&lt;/EndNote&gt;</w:instrText>
      </w:r>
      <w:r w:rsidR="00DC6AC0" w:rsidRPr="00A3751F">
        <w:rPr>
          <w:color w:val="000000"/>
        </w:rPr>
        <w:fldChar w:fldCharType="separate"/>
      </w:r>
      <w:r w:rsidR="00DC6AC0" w:rsidRPr="00A3751F">
        <w:rPr>
          <w:noProof/>
          <w:color w:val="000000"/>
          <w:vertAlign w:val="superscript"/>
        </w:rPr>
        <w:t>14</w:t>
      </w:r>
      <w:r w:rsidR="00DC6AC0" w:rsidRPr="00A3751F">
        <w:rPr>
          <w:color w:val="000000"/>
        </w:rPr>
        <w:fldChar w:fldCharType="end"/>
      </w:r>
      <w:r w:rsidRPr="00A3751F">
        <w:rPr>
          <w:color w:val="000000"/>
        </w:rPr>
        <w:t xml:space="preserve"> This medication is able to target plaques because it is an Aβ-directed antibody drug, meaning that it uses antibodies to </w:t>
      </w:r>
      <w:r w:rsidRPr="00A3751F">
        <w:rPr>
          <w:color w:val="000000"/>
        </w:rPr>
        <w:lastRenderedPageBreak/>
        <w:t>stimulate the immune system to attack these specific cells.</w:t>
      </w:r>
      <w:r w:rsidR="00262E22" w:rsidRPr="00A3751F">
        <w:rPr>
          <w:color w:val="000000"/>
        </w:rPr>
        <w:fldChar w:fldCharType="begin"/>
      </w:r>
      <w:r w:rsidR="00262E22" w:rsidRPr="00A3751F">
        <w:rPr>
          <w:color w:val="000000"/>
        </w:rPr>
        <w:instrText xml:space="preserve"> ADDIN EN.CITE &lt;EndNote&gt;&lt;Cite&gt;&lt;Author&gt;U.&lt;/Author&gt;&lt;IDText&gt;Aducanumab (marketed as Aduhelm) information, 2021&lt;/IDText&gt;&lt;DisplayText&gt;&lt;style face="superscript"&gt;15&lt;/style&gt;&lt;/DisplayText&gt;&lt;record&gt;&lt;titles&gt;&lt;title&gt;Aducanumab (marketed as Aduhelm) information, 2021&lt;/title&gt;&lt;/titles&gt;&lt;contributors&gt;&lt;authors&gt;&lt;author&gt;U. S. Food and Drug Administration&lt;/author&gt;&lt;/authors&gt;&lt;/contributors&gt;&lt;added-date format="utc"&gt;1646180929&lt;/added-date&gt;&lt;ref-type name="Generic"&gt;13&lt;/ref-type&gt;&lt;rec-number&gt;14&lt;/rec-number&gt;&lt;last-updated-date format="utc"&gt;1646180929&lt;/last-updated-date&gt;&lt;/record&gt;&lt;/Cite&gt;&lt;/EndNote&gt;</w:instrText>
      </w:r>
      <w:r w:rsidR="00262E22" w:rsidRPr="00A3751F">
        <w:rPr>
          <w:color w:val="000000"/>
        </w:rPr>
        <w:fldChar w:fldCharType="separate"/>
      </w:r>
      <w:r w:rsidR="00262E22" w:rsidRPr="00A3751F">
        <w:rPr>
          <w:noProof/>
          <w:color w:val="000000"/>
          <w:vertAlign w:val="superscript"/>
        </w:rPr>
        <w:t>15</w:t>
      </w:r>
      <w:r w:rsidR="00262E22" w:rsidRPr="00A3751F">
        <w:rPr>
          <w:color w:val="000000"/>
        </w:rPr>
        <w:fldChar w:fldCharType="end"/>
      </w:r>
      <w:r w:rsidR="00262E22" w:rsidRPr="00A3751F">
        <w:rPr>
          <w:color w:val="000000"/>
        </w:rPr>
        <w:t xml:space="preserve"> </w:t>
      </w:r>
      <w:r w:rsidR="00DC6AC0" w:rsidRPr="00A3751F">
        <w:rPr>
          <w:color w:val="000000"/>
          <w:vertAlign w:val="superscript"/>
        </w:rPr>
        <w:t xml:space="preserve"> </w:t>
      </w:r>
      <w:r w:rsidRPr="00A3751F">
        <w:rPr>
          <w:color w:val="000000"/>
        </w:rPr>
        <w:t xml:space="preserve">This is the first approved drug for AD that has been designed to target Aβ plaques directly, rather than attempting to prevent the plaques from forming. The clinical trials for this drug were the first to show that reducing Aβ plaques can lower cognitive decline in AD patients. This reduction in the levels of Aβ plaques was shown in both a time- and dose-dependent manner, meaning that the reduction intensified over longer periods of time and with higher doses of the drug. As it is now approved for patient use, </w:t>
      </w:r>
      <w:proofErr w:type="spellStart"/>
      <w:r w:rsidRPr="00A3751F">
        <w:rPr>
          <w:color w:val="000000"/>
        </w:rPr>
        <w:t>Aduhelm</w:t>
      </w:r>
      <w:proofErr w:type="spellEnd"/>
      <w:r w:rsidRPr="00A3751F">
        <w:rPr>
          <w:color w:val="000000"/>
        </w:rPr>
        <w:t xml:space="preserve"> will continue to be monitored by the FDA in order to verify its clinical benefit, or remove it from the market if it proves to be ineffective.</w:t>
      </w:r>
      <w:r w:rsidR="00DC6AC0" w:rsidRPr="00A3751F">
        <w:rPr>
          <w:color w:val="000000"/>
        </w:rPr>
        <w:fldChar w:fldCharType="begin"/>
      </w:r>
      <w:r w:rsidR="00DC6AC0" w:rsidRPr="00A3751F">
        <w:rPr>
          <w:color w:val="000000"/>
        </w:rPr>
        <w:instrText xml:space="preserve"> ADDIN EN.CITE &lt;EndNote&gt;&lt;Cite&gt;&lt;Author&gt;Cavazzoni&lt;/Author&gt;&lt;Year&gt;2021&lt;/Year&gt;&lt;IDText&gt;FDA’s Decision to Approve New Treatment for Alzheimer’s Disease&lt;/IDText&gt;&lt;DisplayText&gt;&lt;style face="superscript"&gt;14&lt;/style&gt;&lt;/DisplayText&gt;&lt;record&gt;&lt;urls&gt;&lt;related-urls&gt;&lt;url&gt;https://www.fda.gov/drugs/news-events-human-drugs/fdas-decision-approve-new-treatment-alzheimers-disease&lt;/url&gt;&lt;/related-urls&gt;&lt;/urls&gt;&lt;titles&gt;&lt;title&gt;FDA’s Decision to Approve New Treatment for Alzheimer’s Disease&lt;/title&gt;&lt;secondary-title&gt;  News &amp;amp; Events for Human Drugs&lt;/secondary-title&gt;&lt;/titles&gt;&lt;contributors&gt;&lt;authors&gt;&lt;author&gt;Cavazzoni, Patricia&lt;/author&gt;&lt;/authors&gt;&lt;/contributors&gt;&lt;added-date format="utc"&gt;1647373913&lt;/added-date&gt;&lt;ref-type name="Web Page"&gt;12&lt;/ref-type&gt;&lt;dates&gt;&lt;year&gt;2021&lt;/year&gt;&lt;/dates&gt;&lt;rec-number&gt;21&lt;/rec-number&gt;&lt;publisher&gt;U.S. Food &amp;amp; Drug Administration&lt;/publisher&gt;&lt;last-updated-date format="utc"&gt;1647375429&lt;/last-updated-date&gt;&lt;/record&gt;&lt;/Cite&gt;&lt;/EndNote&gt;</w:instrText>
      </w:r>
      <w:r w:rsidR="00DC6AC0" w:rsidRPr="00A3751F">
        <w:rPr>
          <w:color w:val="000000"/>
        </w:rPr>
        <w:fldChar w:fldCharType="separate"/>
      </w:r>
      <w:r w:rsidR="00DC6AC0" w:rsidRPr="00A3751F">
        <w:rPr>
          <w:noProof/>
          <w:color w:val="000000"/>
          <w:vertAlign w:val="superscript"/>
        </w:rPr>
        <w:t>14</w:t>
      </w:r>
      <w:r w:rsidR="00DC6AC0" w:rsidRPr="00A3751F">
        <w:rPr>
          <w:color w:val="000000"/>
        </w:rPr>
        <w:fldChar w:fldCharType="end"/>
      </w:r>
    </w:p>
    <w:p w14:paraId="133F17DF" w14:textId="3D250FC8" w:rsidR="00A332C4" w:rsidRPr="00A3751F" w:rsidRDefault="00A332C4" w:rsidP="0006022D">
      <w:pPr>
        <w:pStyle w:val="NormalWeb"/>
        <w:spacing w:before="0" w:beforeAutospacing="0" w:after="0" w:afterAutospacing="0" w:line="480" w:lineRule="auto"/>
        <w:ind w:firstLine="720"/>
      </w:pPr>
      <w:r w:rsidRPr="00A3751F">
        <w:rPr>
          <w:color w:val="000000"/>
        </w:rPr>
        <w:t xml:space="preserve">More recently, Brigham &amp; Women’s Hospital (BWH) announced the launch of the first human clinical trial for an intranasal vaccine. Similar to previous AD medicines, this approach will </w:t>
      </w:r>
      <w:r w:rsidR="00741E0C">
        <w:rPr>
          <w:color w:val="000000"/>
        </w:rPr>
        <w:t>aim to</w:t>
      </w:r>
      <w:r w:rsidRPr="00A3751F">
        <w:rPr>
          <w:color w:val="000000"/>
        </w:rPr>
        <w:t xml:space="preserve"> delay the progression of the disease. The difference here is that this is a vaccine that can be delivered to patients nasally. This vaccine is the product of over 20 years of research being conducted in the Ann Romney Center for Neurologic Diseases at BWH. It is believed that this vaccine could offer a nontoxic treatment, as well as early treatment for patients that are at risk for AD in order to prevent the disease. The immune modulator </w:t>
      </w:r>
      <w:proofErr w:type="spellStart"/>
      <w:r w:rsidRPr="00A3751F">
        <w:rPr>
          <w:color w:val="000000"/>
        </w:rPr>
        <w:t>Protollin</w:t>
      </w:r>
      <w:proofErr w:type="spellEnd"/>
      <w:r w:rsidRPr="00A3751F">
        <w:rPr>
          <w:color w:val="000000"/>
        </w:rPr>
        <w:t xml:space="preserve"> is used in this vaccine to stimulate the immune system, which activates white blood cells in the lymph nodes and causes them to travel to the brain and induce clearance of Aβ plaques. Currently, the main goal of the clinical trial is to determine the safety and tolerability of the vaccine in participants, as well as the effect of nasal </w:t>
      </w:r>
      <w:proofErr w:type="spellStart"/>
      <w:r w:rsidRPr="00A3751F">
        <w:rPr>
          <w:color w:val="000000"/>
        </w:rPr>
        <w:t>Protollin</w:t>
      </w:r>
      <w:proofErr w:type="spellEnd"/>
      <w:r w:rsidRPr="00A3751F">
        <w:rPr>
          <w:color w:val="000000"/>
        </w:rPr>
        <w:t xml:space="preserve"> on immune response.</w:t>
      </w:r>
      <w:r w:rsidR="00732398" w:rsidRPr="00A3751F">
        <w:rPr>
          <w:color w:val="000000"/>
        </w:rPr>
        <w:fldChar w:fldCharType="begin"/>
      </w:r>
      <w:r w:rsidR="00732398" w:rsidRPr="00A3751F">
        <w:rPr>
          <w:color w:val="000000"/>
        </w:rPr>
        <w:instrText xml:space="preserve"> ADDIN EN.CITE &lt;EndNote&gt;&lt;Cite&gt;&lt;Year&gt;2021&lt;/Year&gt;&lt;IDText&gt;Brigham and Women&amp;apos;s Hospital Launches Clinical Trial of Nasal Vaccine for Alzheimer&amp;apos;s Disease&lt;/IDText&gt;&lt;DisplayText&gt;&lt;style face="superscript"&gt;16&lt;/style&gt;&lt;/DisplayText&gt;&lt;record&gt;&lt;urls&gt;&lt;related-urls&gt;&lt;url&gt;https://www.brighamandwomens.org/about-bwh/newsroom/press-releases-detail?id=4029&lt;/url&gt;&lt;/related-urls&gt;&lt;/urls&gt;&lt;titles&gt;&lt;title&gt;Brigham and Women&amp;apos;s Hospital Launches Clinical Trial of Nasal Vaccine for Alzheimer&amp;apos;s Disease&lt;/title&gt;&lt;secondary-title&gt;BWH Press Releases&lt;/secondary-title&gt;&lt;/titles&gt;&lt;added-date format="utc"&gt;1647374028&lt;/added-date&gt;&lt;ref-type name="Web Page"&gt;12&lt;/ref-type&gt;&lt;dates&gt;&lt;year&gt;2021&lt;/year&gt;&lt;/dates&gt;&lt;rec-number&gt;22&lt;/rec-number&gt;&lt;publisher&gt;Brigham and Women&amp;apos;s Hospital&lt;/publisher&gt;&lt;last-updated-date format="utc"&gt;1647374120&lt;/last-updated-date&gt;&lt;/record&gt;&lt;/Cite&gt;&lt;/EndNote&gt;</w:instrText>
      </w:r>
      <w:r w:rsidR="00732398" w:rsidRPr="00A3751F">
        <w:rPr>
          <w:color w:val="000000"/>
        </w:rPr>
        <w:fldChar w:fldCharType="separate"/>
      </w:r>
      <w:r w:rsidR="00732398" w:rsidRPr="00A3751F">
        <w:rPr>
          <w:noProof/>
          <w:color w:val="000000"/>
          <w:vertAlign w:val="superscript"/>
        </w:rPr>
        <w:t>16</w:t>
      </w:r>
      <w:r w:rsidR="00732398" w:rsidRPr="00A3751F">
        <w:rPr>
          <w:color w:val="000000"/>
        </w:rPr>
        <w:fldChar w:fldCharType="end"/>
      </w:r>
    </w:p>
    <w:p w14:paraId="7683938F" w14:textId="77777777" w:rsidR="00A332C4" w:rsidRDefault="00A332C4" w:rsidP="00A3751F">
      <w:pPr>
        <w:spacing w:line="480" w:lineRule="auto"/>
      </w:pPr>
    </w:p>
    <w:p w14:paraId="710C7789" w14:textId="77777777" w:rsidR="00B94FFD" w:rsidRPr="00A3751F" w:rsidRDefault="00B94FFD" w:rsidP="00A3751F">
      <w:pPr>
        <w:spacing w:line="480" w:lineRule="auto"/>
      </w:pPr>
    </w:p>
    <w:p w14:paraId="35BDE58C" w14:textId="77777777" w:rsidR="004B1329" w:rsidRPr="00A3751F" w:rsidRDefault="004B1329" w:rsidP="00A3751F">
      <w:pPr>
        <w:pStyle w:val="NormalWeb"/>
        <w:spacing w:before="0" w:beforeAutospacing="0" w:after="0" w:afterAutospacing="0" w:line="480" w:lineRule="auto"/>
        <w:jc w:val="center"/>
        <w:rPr>
          <w:b/>
          <w:bCs/>
        </w:rPr>
      </w:pPr>
      <w:r w:rsidRPr="00A3751F">
        <w:rPr>
          <w:b/>
          <w:bCs/>
        </w:rPr>
        <w:lastRenderedPageBreak/>
        <w:t>Utilization of Brain Waves in Treatment</w:t>
      </w:r>
    </w:p>
    <w:p w14:paraId="30C0D514" w14:textId="77777777" w:rsidR="00A332C4" w:rsidRPr="00A3751F" w:rsidRDefault="00A332C4" w:rsidP="00A3751F">
      <w:pPr>
        <w:pStyle w:val="NormalWeb"/>
        <w:spacing w:before="0" w:beforeAutospacing="0" w:after="0" w:afterAutospacing="0" w:line="480" w:lineRule="auto"/>
      </w:pPr>
      <w:r w:rsidRPr="00A3751F">
        <w:rPr>
          <w:color w:val="000000"/>
          <w:u w:val="single"/>
        </w:rPr>
        <w:t>Brain Networks and Activity</w:t>
      </w:r>
    </w:p>
    <w:p w14:paraId="6D150591" w14:textId="4F7C60C3" w:rsidR="0006022D" w:rsidRDefault="00A332C4" w:rsidP="0006022D">
      <w:pPr>
        <w:pStyle w:val="NormalWeb"/>
        <w:spacing w:before="0" w:beforeAutospacing="0" w:after="0" w:afterAutospacing="0" w:line="480" w:lineRule="auto"/>
        <w:ind w:firstLine="720"/>
      </w:pPr>
      <w:r w:rsidRPr="00A3751F">
        <w:rPr>
          <w:color w:val="171717"/>
          <w:shd w:val="clear" w:color="auto" w:fill="FFFFFF"/>
        </w:rPr>
        <w:t>Other areas of research are narrowing their focus on the connection between brain waves and AD. Brain waves are generated by large groups of neurons that simultaneously oscillate on and off. This synchrony appears to support coordination across brain regions and between different types of brain cells.</w:t>
      </w:r>
      <w:r w:rsidR="00E62140" w:rsidRPr="00A3751F">
        <w:rPr>
          <w:color w:val="171717"/>
          <w:shd w:val="clear" w:color="auto" w:fill="FFFFFF"/>
        </w:rPr>
        <w:fldChar w:fldCharType="begin"/>
      </w:r>
      <w:r w:rsidR="00E62140" w:rsidRPr="00A3751F">
        <w:rPr>
          <w:color w:val="171717"/>
          <w:shd w:val="clear" w:color="auto" w:fill="FFFFFF"/>
        </w:rPr>
        <w:instrText xml:space="preserve"> ADDIN EN.CITE &lt;EndNote&gt;&lt;Cite&gt;&lt;Author&gt;Peeples&lt;/Author&gt;&lt;Year&gt;2020&lt;/Year&gt;&lt;IDText&gt;Inner Workings: A pulse of hope in the fight against Alzheimer’s&lt;/IDText&gt;&lt;DisplayText&gt;&lt;style face="superscript"&gt;17&lt;/style&gt;&lt;/DisplayText&gt;&lt;record&gt;&lt;isbn&gt;0027-8424&lt;/isbn&gt;&lt;titles&gt;&lt;title&gt;Inner Workings: A pulse of hope in the fight against Alzheimer’s&lt;/title&gt;&lt;secondary-title&gt;Proceedings of the National Academy of Sciences&lt;/secondary-title&gt;&lt;/titles&gt;&lt;pages&gt;18142-18145&lt;/pages&gt;&lt;number&gt;31&lt;/number&gt;&lt;contributors&gt;&lt;authors&gt;&lt;author&gt;Peeples, Lynne&lt;/author&gt;&lt;/authors&gt;&lt;/contributors&gt;&lt;added-date format="utc"&gt;1646180792&lt;/added-date&gt;&lt;ref-type name="Journal Article"&gt;17&lt;/ref-type&gt;&lt;dates&gt;&lt;year&gt;2020&lt;/year&gt;&lt;/dates&gt;&lt;rec-number&gt;12&lt;/rec-number&gt;&lt;publisher&gt;National Acad Sciences&lt;/publisher&gt;&lt;last-updated-date format="utc"&gt;1646180792&lt;/last-updated-date&gt;&lt;volume&gt;117&lt;/volume&gt;&lt;/record&gt;&lt;/Cite&gt;&lt;/EndNote&gt;</w:instrText>
      </w:r>
      <w:r w:rsidR="00E62140" w:rsidRPr="00A3751F">
        <w:rPr>
          <w:color w:val="171717"/>
          <w:shd w:val="clear" w:color="auto" w:fill="FFFFFF"/>
        </w:rPr>
        <w:fldChar w:fldCharType="separate"/>
      </w:r>
      <w:r w:rsidR="00E62140" w:rsidRPr="00A3751F">
        <w:rPr>
          <w:noProof/>
          <w:color w:val="171717"/>
          <w:shd w:val="clear" w:color="auto" w:fill="FFFFFF"/>
          <w:vertAlign w:val="superscript"/>
        </w:rPr>
        <w:t>17</w:t>
      </w:r>
      <w:r w:rsidR="00E62140" w:rsidRPr="00A3751F">
        <w:rPr>
          <w:color w:val="171717"/>
          <w:shd w:val="clear" w:color="auto" w:fill="FFFFFF"/>
        </w:rPr>
        <w:fldChar w:fldCharType="end"/>
      </w:r>
      <w:r w:rsidRPr="00A3751F">
        <w:rPr>
          <w:color w:val="171717"/>
          <w:shd w:val="clear" w:color="auto" w:fill="FFFFFF"/>
        </w:rPr>
        <w:t xml:space="preserve"> </w:t>
      </w:r>
      <w:r w:rsidRPr="00A3751F">
        <w:rPr>
          <w:color w:val="000000"/>
        </w:rPr>
        <w:t>Imaging techniques, like NMR and EEG, are able to show how neurodegenerative diseases can affect brain networks. Functional magnetic resonance imaging (fMRI) is a widely used technique for detecting brain networks, but it can also be used to measure brain activity. Electroencephalography (EEG) can be used to complement this technique, as this is the ma</w:t>
      </w:r>
      <w:r w:rsidR="009015AC">
        <w:rPr>
          <w:color w:val="000000"/>
        </w:rPr>
        <w:t>in</w:t>
      </w:r>
      <w:r w:rsidRPr="00A3751F">
        <w:rPr>
          <w:color w:val="000000"/>
        </w:rPr>
        <w:t xml:space="preserve"> method for analyzing activity in the brain. Brain waves are recorded in an electroencephalogram, which detects surface potential produced by neurons on the top layer of the cortex. This detection produces a voltage that can be measured, which indicates brain activity through the presence of wave oscillations in the brain. Alterations in these brain oscillations can indicate neurodegenerative disorders as well as memory changes.</w:t>
      </w:r>
      <w:r w:rsidR="00E62140" w:rsidRPr="00A3751F">
        <w:rPr>
          <w:color w:val="000000"/>
        </w:rPr>
        <w:fldChar w:fldCharType="begin"/>
      </w:r>
      <w:r w:rsidR="00E62140" w:rsidRPr="00A3751F">
        <w:rPr>
          <w:color w:val="000000"/>
        </w:rPr>
        <w:instrText xml:space="preserve"> ADDIN EN.CITE &lt;EndNote&gt;&lt;Cite&gt;&lt;Author&gt;Avila&lt;/Author&gt;&lt;Year&gt;2021&lt;/Year&gt;&lt;IDText&gt;A multilevel view of the development of Alzheimer’s disease&lt;/IDText&gt;&lt;DisplayText&gt;&lt;style face="superscript"&gt;2&lt;/style&gt;&lt;/DisplayText&gt;&lt;record&gt;&lt;isbn&gt;0306-4522&lt;/isbn&gt;&lt;titles&gt;&lt;title&gt;A multilevel view of the development of Alzheimer’s disease&lt;/title&gt;&lt;secondary-title&gt;Neuroscience&lt;/secondary-title&gt;&lt;/titles&gt;&lt;pages&gt;283-293&lt;/pages&gt;&lt;contributors&gt;&lt;authors&gt;&lt;author&gt;Avila, Jesús&lt;/author&gt;&lt;author&gt;Perry, George&lt;/author&gt;&lt;/authors&gt;&lt;/contributors&gt;&lt;added-date format="utc"&gt;1646179560&lt;/added-date&gt;&lt;ref-type name="Journal Article"&gt;17&lt;/ref-type&gt;&lt;dates&gt;&lt;year&gt;2021&lt;/year&gt;&lt;/dates&gt;&lt;rec-number&gt;1&lt;/rec-number&gt;&lt;publisher&gt;Elsevier&lt;/publisher&gt;&lt;last-updated-date format="utc"&gt;1646179560&lt;/last-updated-date&gt;&lt;volume&gt;457&lt;/volume&gt;&lt;/record&gt;&lt;/Cite&gt;&lt;/EndNote&gt;</w:instrText>
      </w:r>
      <w:r w:rsidR="00E62140" w:rsidRPr="00A3751F">
        <w:rPr>
          <w:color w:val="000000"/>
        </w:rPr>
        <w:fldChar w:fldCharType="separate"/>
      </w:r>
      <w:r w:rsidR="00E62140" w:rsidRPr="00A3751F">
        <w:rPr>
          <w:noProof/>
          <w:color w:val="000000"/>
          <w:vertAlign w:val="superscript"/>
        </w:rPr>
        <w:t>2</w:t>
      </w:r>
      <w:r w:rsidR="00E62140" w:rsidRPr="00A3751F">
        <w:rPr>
          <w:color w:val="000000"/>
        </w:rPr>
        <w:fldChar w:fldCharType="end"/>
      </w:r>
      <w:r w:rsidRPr="00A3751F">
        <w:rPr>
          <w:color w:val="000000"/>
        </w:rPr>
        <w:t xml:space="preserve"> The common types of brain oscillations and their frequencies are shown in Table </w:t>
      </w:r>
      <w:r w:rsidR="006A7A9C">
        <w:rPr>
          <w:color w:val="000000"/>
        </w:rPr>
        <w:t>2</w:t>
      </w:r>
      <w:r w:rsidRPr="00A3751F">
        <w:rPr>
          <w:color w:val="000000"/>
        </w:rPr>
        <w:t>. Brain waves have shown to be linked to different behavioral states. For instance, theta oscillations occur during both active exploration and rapid eye movement (REM) sleep, while fast/short-wave ripples are observed during periods of inactivity. Gamma oscillations can be seen in conjunction with either theta oscillations or with fast/short-wave ripples in these instances.</w:t>
      </w:r>
      <w:r w:rsidR="004B400C" w:rsidRPr="00A3751F">
        <w:rPr>
          <w:color w:val="000000"/>
        </w:rPr>
        <w:fldChar w:fldCharType="begin"/>
      </w:r>
      <w:r w:rsidR="004B400C" w:rsidRPr="00A3751F">
        <w:rPr>
          <w:color w:val="000000"/>
        </w:rPr>
        <w:instrText xml:space="preserve"> ADDIN EN.CITE &lt;EndNote&gt;&lt;Cite&gt;&lt;Author&gt;Iaccarino&lt;/Author&gt;&lt;Year&gt;2016&lt;/Year&gt;&lt;IDText&gt;Gamma frequency entrainment attenuates amyloid load and modifies microglia&lt;/IDText&gt;&lt;DisplayText&gt;&lt;style face="superscript"&gt;18&lt;/style&gt;&lt;/DisplayText&gt;&lt;record&gt;&lt;isbn&gt;1476-4687&lt;/isbn&gt;&lt;titles&gt;&lt;title&gt;Gamma frequency entrainment attenuates amyloid load and modifies microglia&lt;/title&gt;&lt;secondary-title&gt;Nature&lt;/secondary-title&gt;&lt;/titles&gt;&lt;pages&gt;230-235&lt;/pages&gt;&lt;number&gt;7632&lt;/number&gt;&lt;contributors&gt;&lt;authors&gt;&lt;author&gt;Iaccarino, Hannah F.&lt;/author&gt;&lt;author&gt;Singer, Annabelle C.&lt;/author&gt;&lt;author&gt;Martorell, Anthony J.&lt;/author&gt;&lt;author&gt;Rudenko, Andrii&lt;/author&gt;&lt;author&gt;Gao, Fan&lt;/author&gt;&lt;author&gt;Gillingham, Tyler Z.&lt;/author&gt;&lt;author&gt;Mathys, Hansruedi&lt;/author&gt;&lt;author&gt;Seo, Jinsoo&lt;/author&gt;&lt;author&gt;Kritskiy, Oleg&lt;/author&gt;&lt;author&gt;Abdurrob, Fatema&lt;/author&gt;&lt;/authors&gt;&lt;/contributors&gt;&lt;added-date format="utc"&gt;1646180540&lt;/added-date&gt;&lt;ref-type name="Journal Article"&gt;17&lt;/ref-type&gt;&lt;dates&gt;&lt;year&gt;2016&lt;/year&gt;&lt;/dates&gt;&lt;rec-number&gt;10&lt;/rec-number&gt;&lt;publisher&gt;Nature Publishing Group&lt;/publisher&gt;&lt;last-updated-date format="utc"&gt;1646180540&lt;/last-updated-date&gt;&lt;volume&gt;540&lt;/volume&gt;&lt;/record&gt;&lt;/Cite&gt;&lt;/EndNote&gt;</w:instrText>
      </w:r>
      <w:r w:rsidR="004B400C" w:rsidRPr="00A3751F">
        <w:rPr>
          <w:color w:val="000000"/>
        </w:rPr>
        <w:fldChar w:fldCharType="separate"/>
      </w:r>
      <w:r w:rsidR="004B400C" w:rsidRPr="00A3751F">
        <w:rPr>
          <w:noProof/>
          <w:color w:val="000000"/>
          <w:vertAlign w:val="superscript"/>
        </w:rPr>
        <w:t>18</w:t>
      </w:r>
      <w:r w:rsidR="004B400C" w:rsidRPr="00A3751F">
        <w:rPr>
          <w:color w:val="000000"/>
        </w:rPr>
        <w:fldChar w:fldCharType="end"/>
      </w:r>
    </w:p>
    <w:p w14:paraId="00838BFB" w14:textId="77777777" w:rsidR="0006022D" w:rsidRDefault="0006022D" w:rsidP="0006022D">
      <w:pPr>
        <w:pStyle w:val="NormalWeb"/>
        <w:spacing w:before="0" w:beforeAutospacing="0" w:after="0" w:afterAutospacing="0" w:line="480" w:lineRule="auto"/>
      </w:pPr>
    </w:p>
    <w:p w14:paraId="30E63295" w14:textId="77777777" w:rsidR="00B94FFD" w:rsidRDefault="00B94FFD" w:rsidP="0006022D">
      <w:pPr>
        <w:pStyle w:val="NormalWeb"/>
        <w:spacing w:before="0" w:beforeAutospacing="0" w:after="0" w:afterAutospacing="0" w:line="480" w:lineRule="auto"/>
      </w:pPr>
    </w:p>
    <w:p w14:paraId="5140E574" w14:textId="77777777" w:rsidR="00B94FFD" w:rsidRDefault="00B94FFD" w:rsidP="0006022D">
      <w:pPr>
        <w:pStyle w:val="NormalWeb"/>
        <w:spacing w:before="0" w:beforeAutospacing="0" w:after="0" w:afterAutospacing="0" w:line="480" w:lineRule="auto"/>
      </w:pPr>
    </w:p>
    <w:p w14:paraId="46BA8D45" w14:textId="16178D55" w:rsidR="004E08C6" w:rsidRPr="00A3751F" w:rsidRDefault="00A332C4" w:rsidP="00A3751F">
      <w:pPr>
        <w:pStyle w:val="NormalWeb"/>
        <w:spacing w:before="0" w:beforeAutospacing="0" w:after="0" w:afterAutospacing="0" w:line="480" w:lineRule="auto"/>
      </w:pPr>
      <w:r w:rsidRPr="00A3751F">
        <w:rPr>
          <w:color w:val="000000"/>
        </w:rPr>
        <w:lastRenderedPageBreak/>
        <w:t xml:space="preserve">Table </w:t>
      </w:r>
      <w:r w:rsidR="006A7A9C">
        <w:rPr>
          <w:color w:val="000000"/>
        </w:rPr>
        <w:t>2.</w:t>
      </w:r>
      <w:r w:rsidRPr="00A3751F">
        <w:rPr>
          <w:color w:val="000000"/>
        </w:rPr>
        <w:t xml:space="preserve"> Types of Brain Waves</w:t>
      </w:r>
      <w:r w:rsidR="004B400C" w:rsidRPr="00A3751F">
        <w:rPr>
          <w:color w:val="000000"/>
        </w:rPr>
        <w:fldChar w:fldCharType="begin"/>
      </w:r>
      <w:r w:rsidR="004B400C" w:rsidRPr="00A3751F">
        <w:rPr>
          <w:color w:val="000000"/>
        </w:rPr>
        <w:instrText xml:space="preserve"> ADDIN EN.CITE &lt;EndNote&gt;&lt;Cite&gt;&lt;Author&gt;Iaccarino&lt;/Author&gt;&lt;Year&gt;2016&lt;/Year&gt;&lt;IDText&gt;Gamma frequency entrainment attenuates amyloid load and modifies microglia&lt;/IDText&gt;&lt;DisplayText&gt;&lt;style face="superscript"&gt;18&lt;/style&gt;&lt;/DisplayText&gt;&lt;record&gt;&lt;isbn&gt;1476-4687&lt;/isbn&gt;&lt;titles&gt;&lt;title&gt;Gamma frequency entrainment attenuates amyloid load and modifies microglia&lt;/title&gt;&lt;secondary-title&gt;Nature&lt;/secondary-title&gt;&lt;/titles&gt;&lt;pages&gt;230-235&lt;/pages&gt;&lt;number&gt;7632&lt;/number&gt;&lt;contributors&gt;&lt;authors&gt;&lt;author&gt;Iaccarino, Hannah F.&lt;/author&gt;&lt;author&gt;Singer, Annabelle C.&lt;/author&gt;&lt;author&gt;Martorell, Anthony J.&lt;/author&gt;&lt;author&gt;Rudenko, Andrii&lt;/author&gt;&lt;author&gt;Gao, Fan&lt;/author&gt;&lt;author&gt;Gillingham, Tyler Z.&lt;/author&gt;&lt;author&gt;Mathys, Hansruedi&lt;/author&gt;&lt;author&gt;Seo, Jinsoo&lt;/author&gt;&lt;author&gt;Kritskiy, Oleg&lt;/author&gt;&lt;author&gt;Abdurrob, Fatema&lt;/author&gt;&lt;/authors&gt;&lt;/contributors&gt;&lt;added-date format="utc"&gt;1646180540&lt;/added-date&gt;&lt;ref-type name="Journal Article"&gt;17&lt;/ref-type&gt;&lt;dates&gt;&lt;year&gt;2016&lt;/year&gt;&lt;/dates&gt;&lt;rec-number&gt;10&lt;/rec-number&gt;&lt;publisher&gt;Nature Publishing Group&lt;/publisher&gt;&lt;last-updated-date format="utc"&gt;1646180540&lt;/last-updated-date&gt;&lt;volume&gt;540&lt;/volume&gt;&lt;/record&gt;&lt;/Cite&gt;&lt;/EndNote&gt;</w:instrText>
      </w:r>
      <w:r w:rsidR="004B400C" w:rsidRPr="00A3751F">
        <w:rPr>
          <w:color w:val="000000"/>
        </w:rPr>
        <w:fldChar w:fldCharType="separate"/>
      </w:r>
      <w:r w:rsidR="004B400C" w:rsidRPr="00A3751F">
        <w:rPr>
          <w:noProof/>
          <w:color w:val="000000"/>
          <w:vertAlign w:val="superscript"/>
        </w:rPr>
        <w:t>18</w:t>
      </w:r>
      <w:r w:rsidR="004B400C" w:rsidRPr="00A3751F">
        <w:rPr>
          <w:color w:val="000000"/>
        </w:rPr>
        <w:fldChar w:fldCharType="end"/>
      </w:r>
    </w:p>
    <w:tbl>
      <w:tblPr>
        <w:tblW w:w="0" w:type="auto"/>
        <w:tblInd w:w="2205" w:type="dxa"/>
        <w:tblCellMar>
          <w:top w:w="15" w:type="dxa"/>
          <w:left w:w="15" w:type="dxa"/>
          <w:bottom w:w="15" w:type="dxa"/>
          <w:right w:w="15" w:type="dxa"/>
        </w:tblCellMar>
        <w:tblLook w:val="04A0" w:firstRow="1" w:lastRow="0" w:firstColumn="1" w:lastColumn="0" w:noHBand="0" w:noVBand="1"/>
      </w:tblPr>
      <w:tblGrid>
        <w:gridCol w:w="2433"/>
        <w:gridCol w:w="1942"/>
      </w:tblGrid>
      <w:tr w:rsidR="00A332C4" w:rsidRPr="00A3751F" w14:paraId="096AEF1F" w14:textId="77777777" w:rsidTr="0006022D">
        <w:trPr>
          <w:trHeight w:val="36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E28D50" w14:textId="77777777" w:rsidR="00A332C4" w:rsidRPr="00A3751F" w:rsidRDefault="00A332C4" w:rsidP="0006022D">
            <w:pPr>
              <w:pStyle w:val="NormalWeb"/>
              <w:spacing w:before="0" w:beforeAutospacing="0" w:after="0" w:afterAutospacing="0" w:line="276" w:lineRule="auto"/>
              <w:jc w:val="center"/>
            </w:pPr>
            <w:r w:rsidRPr="00A3751F">
              <w:rPr>
                <w:b/>
                <w:bCs/>
                <w:color w:val="000000"/>
              </w:rPr>
              <w:t>Class</w:t>
            </w:r>
          </w:p>
        </w:tc>
        <w:tc>
          <w:tcPr>
            <w:tcW w:w="19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542DBA" w14:textId="77777777" w:rsidR="00A332C4" w:rsidRPr="00A3751F" w:rsidRDefault="00A332C4" w:rsidP="0006022D">
            <w:pPr>
              <w:pStyle w:val="NormalWeb"/>
              <w:spacing w:before="0" w:beforeAutospacing="0" w:after="0" w:afterAutospacing="0" w:line="276" w:lineRule="auto"/>
              <w:jc w:val="center"/>
            </w:pPr>
            <w:r w:rsidRPr="00A3751F">
              <w:rPr>
                <w:b/>
                <w:bCs/>
                <w:color w:val="000000"/>
              </w:rPr>
              <w:t>Frequency (Hz)</w:t>
            </w:r>
          </w:p>
        </w:tc>
      </w:tr>
      <w:tr w:rsidR="00A332C4" w:rsidRPr="00A3751F" w14:paraId="32CA1026" w14:textId="77777777" w:rsidTr="00060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6434BA" w14:textId="77777777" w:rsidR="00A332C4" w:rsidRPr="00A3751F" w:rsidRDefault="00A332C4" w:rsidP="0006022D">
            <w:pPr>
              <w:pStyle w:val="NormalWeb"/>
              <w:spacing w:before="0" w:beforeAutospacing="0" w:after="0" w:afterAutospacing="0" w:line="276" w:lineRule="auto"/>
              <w:jc w:val="center"/>
            </w:pPr>
            <w:r w:rsidRPr="00A3751F">
              <w:rPr>
                <w:color w:val="000000"/>
              </w:rPr>
              <w:t>Delta</w:t>
            </w:r>
          </w:p>
        </w:tc>
        <w:tc>
          <w:tcPr>
            <w:tcW w:w="19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47B3D0" w14:textId="77777777" w:rsidR="00A332C4" w:rsidRPr="00A3751F" w:rsidRDefault="00A332C4" w:rsidP="0006022D">
            <w:pPr>
              <w:pStyle w:val="NormalWeb"/>
              <w:spacing w:before="0" w:beforeAutospacing="0" w:after="0" w:afterAutospacing="0" w:line="276" w:lineRule="auto"/>
              <w:jc w:val="center"/>
            </w:pPr>
            <w:r w:rsidRPr="00A3751F">
              <w:rPr>
                <w:color w:val="000000"/>
              </w:rPr>
              <w:t>1.5 to 4</w:t>
            </w:r>
          </w:p>
        </w:tc>
      </w:tr>
      <w:tr w:rsidR="00A332C4" w:rsidRPr="00A3751F" w14:paraId="5F9C9BC0" w14:textId="77777777" w:rsidTr="00060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DA56A1" w14:textId="77777777" w:rsidR="00A332C4" w:rsidRPr="00A3751F" w:rsidRDefault="00A332C4" w:rsidP="0006022D">
            <w:pPr>
              <w:pStyle w:val="NormalWeb"/>
              <w:spacing w:before="0" w:beforeAutospacing="0" w:after="0" w:afterAutospacing="0" w:line="276" w:lineRule="auto"/>
              <w:jc w:val="center"/>
            </w:pPr>
            <w:r w:rsidRPr="00A3751F">
              <w:rPr>
                <w:color w:val="000000"/>
              </w:rPr>
              <w:t>Theta </w:t>
            </w:r>
          </w:p>
        </w:tc>
        <w:tc>
          <w:tcPr>
            <w:tcW w:w="19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3A0348" w14:textId="77777777" w:rsidR="00A332C4" w:rsidRPr="00A3751F" w:rsidRDefault="00A332C4" w:rsidP="0006022D">
            <w:pPr>
              <w:pStyle w:val="NormalWeb"/>
              <w:spacing w:before="0" w:beforeAutospacing="0" w:after="0" w:afterAutospacing="0" w:line="276" w:lineRule="auto"/>
              <w:jc w:val="center"/>
            </w:pPr>
            <w:r w:rsidRPr="00A3751F">
              <w:rPr>
                <w:color w:val="000000"/>
              </w:rPr>
              <w:t>4 to 7</w:t>
            </w:r>
          </w:p>
        </w:tc>
      </w:tr>
      <w:tr w:rsidR="00A332C4" w:rsidRPr="00A3751F" w14:paraId="5B327607" w14:textId="77777777" w:rsidTr="00060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0FF03E" w14:textId="77777777" w:rsidR="00A332C4" w:rsidRPr="00A3751F" w:rsidRDefault="00A332C4" w:rsidP="0006022D">
            <w:pPr>
              <w:pStyle w:val="NormalWeb"/>
              <w:spacing w:before="0" w:beforeAutospacing="0" w:after="0" w:afterAutospacing="0" w:line="276" w:lineRule="auto"/>
              <w:jc w:val="center"/>
            </w:pPr>
            <w:r w:rsidRPr="00A3751F">
              <w:rPr>
                <w:color w:val="000000"/>
              </w:rPr>
              <w:t>Alpha</w:t>
            </w:r>
          </w:p>
        </w:tc>
        <w:tc>
          <w:tcPr>
            <w:tcW w:w="19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8025AE" w14:textId="77777777" w:rsidR="00A332C4" w:rsidRPr="00A3751F" w:rsidRDefault="00A332C4" w:rsidP="0006022D">
            <w:pPr>
              <w:pStyle w:val="NormalWeb"/>
              <w:spacing w:before="0" w:beforeAutospacing="0" w:after="0" w:afterAutospacing="0" w:line="276" w:lineRule="auto"/>
              <w:jc w:val="center"/>
            </w:pPr>
            <w:r w:rsidRPr="00A3751F">
              <w:rPr>
                <w:color w:val="000000"/>
              </w:rPr>
              <w:t>8 to 12</w:t>
            </w:r>
          </w:p>
        </w:tc>
      </w:tr>
      <w:tr w:rsidR="00A332C4" w:rsidRPr="00A3751F" w14:paraId="2604E4A2" w14:textId="77777777" w:rsidTr="00060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E6C116" w14:textId="77777777" w:rsidR="00A332C4" w:rsidRPr="00A3751F" w:rsidRDefault="00A332C4" w:rsidP="0006022D">
            <w:pPr>
              <w:pStyle w:val="NormalWeb"/>
              <w:spacing w:before="0" w:beforeAutospacing="0" w:after="0" w:afterAutospacing="0" w:line="276" w:lineRule="auto"/>
              <w:jc w:val="center"/>
            </w:pPr>
            <w:r w:rsidRPr="00A3751F">
              <w:rPr>
                <w:color w:val="000000"/>
              </w:rPr>
              <w:t>Beta</w:t>
            </w:r>
          </w:p>
        </w:tc>
        <w:tc>
          <w:tcPr>
            <w:tcW w:w="19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8A3AF6" w14:textId="77777777" w:rsidR="00A332C4" w:rsidRPr="00A3751F" w:rsidRDefault="00A332C4" w:rsidP="0006022D">
            <w:pPr>
              <w:pStyle w:val="NormalWeb"/>
              <w:spacing w:before="0" w:beforeAutospacing="0" w:after="0" w:afterAutospacing="0" w:line="276" w:lineRule="auto"/>
              <w:jc w:val="center"/>
            </w:pPr>
            <w:r w:rsidRPr="00A3751F">
              <w:rPr>
                <w:color w:val="000000"/>
              </w:rPr>
              <w:t>13 to 30</w:t>
            </w:r>
          </w:p>
        </w:tc>
      </w:tr>
      <w:tr w:rsidR="00A332C4" w:rsidRPr="00A3751F" w14:paraId="5B403BD9" w14:textId="77777777" w:rsidTr="00060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C3D898" w14:textId="77777777" w:rsidR="00A332C4" w:rsidRPr="00A3751F" w:rsidRDefault="00A332C4" w:rsidP="0006022D">
            <w:pPr>
              <w:pStyle w:val="NormalWeb"/>
              <w:spacing w:before="0" w:beforeAutospacing="0" w:after="0" w:afterAutospacing="0" w:line="276" w:lineRule="auto"/>
              <w:jc w:val="center"/>
            </w:pPr>
            <w:r w:rsidRPr="00A3751F">
              <w:rPr>
                <w:color w:val="000000"/>
              </w:rPr>
              <w:t>Gamma</w:t>
            </w:r>
          </w:p>
        </w:tc>
        <w:tc>
          <w:tcPr>
            <w:tcW w:w="19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590C79" w14:textId="77777777" w:rsidR="00A332C4" w:rsidRPr="00A3751F" w:rsidRDefault="00A332C4" w:rsidP="0006022D">
            <w:pPr>
              <w:pStyle w:val="NormalWeb"/>
              <w:spacing w:before="0" w:beforeAutospacing="0" w:after="0" w:afterAutospacing="0" w:line="276" w:lineRule="auto"/>
              <w:jc w:val="center"/>
            </w:pPr>
            <w:r w:rsidRPr="00A3751F">
              <w:rPr>
                <w:color w:val="000000"/>
              </w:rPr>
              <w:t>30 to 80</w:t>
            </w:r>
          </w:p>
        </w:tc>
      </w:tr>
      <w:tr w:rsidR="00A332C4" w:rsidRPr="00A3751F" w14:paraId="01F976F5" w14:textId="77777777" w:rsidTr="00060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44CF05" w14:textId="77777777" w:rsidR="00A332C4" w:rsidRPr="00A3751F" w:rsidRDefault="00A332C4" w:rsidP="0006022D">
            <w:pPr>
              <w:pStyle w:val="NormalWeb"/>
              <w:spacing w:before="0" w:beforeAutospacing="0" w:after="0" w:afterAutospacing="0" w:line="276" w:lineRule="auto"/>
              <w:jc w:val="center"/>
            </w:pPr>
            <w:r w:rsidRPr="00A3751F">
              <w:rPr>
                <w:color w:val="000000"/>
              </w:rPr>
              <w:t>Fast/Sharp-wave ripple</w:t>
            </w:r>
          </w:p>
        </w:tc>
        <w:tc>
          <w:tcPr>
            <w:tcW w:w="19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C6CED4" w14:textId="77777777" w:rsidR="00A332C4" w:rsidRPr="00A3751F" w:rsidRDefault="00A332C4" w:rsidP="0006022D">
            <w:pPr>
              <w:pStyle w:val="NormalWeb"/>
              <w:spacing w:before="0" w:beforeAutospacing="0" w:after="0" w:afterAutospacing="0" w:line="276" w:lineRule="auto"/>
              <w:jc w:val="center"/>
            </w:pPr>
            <w:r w:rsidRPr="00A3751F">
              <w:rPr>
                <w:color w:val="000000"/>
              </w:rPr>
              <w:t>80 to 200</w:t>
            </w:r>
          </w:p>
        </w:tc>
      </w:tr>
      <w:tr w:rsidR="00A332C4" w:rsidRPr="00A3751F" w14:paraId="3431788F" w14:textId="77777777" w:rsidTr="0006022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55439C" w14:textId="77777777" w:rsidR="00A332C4" w:rsidRPr="00A3751F" w:rsidRDefault="00A332C4" w:rsidP="0006022D">
            <w:pPr>
              <w:pStyle w:val="NormalWeb"/>
              <w:spacing w:before="0" w:beforeAutospacing="0" w:after="0" w:afterAutospacing="0" w:line="276" w:lineRule="auto"/>
              <w:jc w:val="center"/>
            </w:pPr>
            <w:r w:rsidRPr="00A3751F">
              <w:rPr>
                <w:color w:val="000000"/>
              </w:rPr>
              <w:t>Ultrafast</w:t>
            </w:r>
          </w:p>
        </w:tc>
        <w:tc>
          <w:tcPr>
            <w:tcW w:w="19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0F90C4" w14:textId="77777777" w:rsidR="00A332C4" w:rsidRPr="00A3751F" w:rsidRDefault="00A332C4" w:rsidP="0006022D">
            <w:pPr>
              <w:pStyle w:val="NormalWeb"/>
              <w:spacing w:before="0" w:beforeAutospacing="0" w:after="0" w:afterAutospacing="0" w:line="276" w:lineRule="auto"/>
              <w:jc w:val="center"/>
            </w:pPr>
            <w:r w:rsidRPr="00A3751F">
              <w:rPr>
                <w:color w:val="000000"/>
              </w:rPr>
              <w:t>200 to 600</w:t>
            </w:r>
          </w:p>
        </w:tc>
      </w:tr>
    </w:tbl>
    <w:p w14:paraId="2DC954A7" w14:textId="77777777" w:rsidR="0006022D" w:rsidRDefault="0006022D" w:rsidP="00A3751F">
      <w:pPr>
        <w:pStyle w:val="NormalWeb"/>
        <w:spacing w:before="0" w:beforeAutospacing="0" w:after="0" w:afterAutospacing="0" w:line="480" w:lineRule="auto"/>
        <w:rPr>
          <w:color w:val="000000"/>
        </w:rPr>
      </w:pPr>
    </w:p>
    <w:p w14:paraId="14984591" w14:textId="2CE467D0" w:rsidR="00A332C4" w:rsidRPr="00A3751F" w:rsidRDefault="00A332C4" w:rsidP="00A3751F">
      <w:pPr>
        <w:pStyle w:val="NormalWeb"/>
        <w:spacing w:before="0" w:beforeAutospacing="0" w:after="0" w:afterAutospacing="0" w:line="480" w:lineRule="auto"/>
      </w:pPr>
      <w:r w:rsidRPr="00A3751F">
        <w:rPr>
          <w:color w:val="000000"/>
        </w:rPr>
        <w:t>Figure 7</w:t>
      </w:r>
      <w:r w:rsidR="006A7A9C">
        <w:rPr>
          <w:color w:val="000000"/>
        </w:rPr>
        <w:t>.</w:t>
      </w:r>
      <w:r w:rsidRPr="00A3751F">
        <w:rPr>
          <w:color w:val="000000"/>
        </w:rPr>
        <w:t xml:space="preserve"> Human Brain Waves</w:t>
      </w:r>
      <w:r w:rsidR="004B400C" w:rsidRPr="00A3751F">
        <w:rPr>
          <w:color w:val="000000"/>
        </w:rPr>
        <w:fldChar w:fldCharType="begin"/>
      </w:r>
      <w:r w:rsidR="004B400C" w:rsidRPr="00A3751F">
        <w:rPr>
          <w:color w:val="000000"/>
        </w:rPr>
        <w:instrText xml:space="preserve"> ADDIN EN.CITE &lt;EndNote&gt;&lt;Cite&gt;&lt;Author&gt;Kulkarni&lt;/Author&gt;&lt;Year&gt;2018&lt;/Year&gt;&lt;IDText&gt;EEG-based diagnosis of alzheimer disease: a review and novel approaches for feature extraction and classification techniques&lt;/IDText&gt;&lt;DisplayText&gt;&lt;style face="superscript"&gt;19&lt;/style&gt;&lt;/DisplayText&gt;&lt;record&gt;&lt;isbn&gt;0128153938&lt;/isbn&gt;&lt;titles&gt;&lt;title&gt;EEG-based diagnosis of alzheimer disease: a review and novel approaches for feature extraction and classification techniques&lt;/title&gt;&lt;/titles&gt;&lt;contributors&gt;&lt;authors&gt;&lt;author&gt;Kulkarni, Nilesh&lt;/author&gt;&lt;author&gt;Bairagi, Vinayak&lt;/author&gt;&lt;/authors&gt;&lt;/contributors&gt;&lt;added-date format="utc"&gt;1646180583&lt;/added-date&gt;&lt;ref-type name="Journal Article"&gt;17&lt;/ref-type&gt;&lt;dates&gt;&lt;year&gt;2018&lt;/year&gt;&lt;/dates&gt;&lt;rec-number&gt;11&lt;/rec-number&gt;&lt;publisher&gt;Academic Press&lt;/publisher&gt;&lt;last-updated-date format="utc"&gt;1646180583&lt;/last-updated-date&gt;&lt;/record&gt;&lt;/Cite&gt;&lt;/EndNote&gt;</w:instrText>
      </w:r>
      <w:r w:rsidR="004B400C" w:rsidRPr="00A3751F">
        <w:rPr>
          <w:color w:val="000000"/>
        </w:rPr>
        <w:fldChar w:fldCharType="separate"/>
      </w:r>
      <w:r w:rsidR="004B400C" w:rsidRPr="00A3751F">
        <w:rPr>
          <w:noProof/>
          <w:color w:val="000000"/>
          <w:vertAlign w:val="superscript"/>
        </w:rPr>
        <w:t>19</w:t>
      </w:r>
      <w:r w:rsidR="004B400C" w:rsidRPr="00A3751F">
        <w:rPr>
          <w:color w:val="000000"/>
        </w:rPr>
        <w:fldChar w:fldCharType="end"/>
      </w:r>
    </w:p>
    <w:p w14:paraId="30B19435" w14:textId="234AECCE" w:rsidR="00A332C4" w:rsidRPr="00A3751F" w:rsidRDefault="00207711" w:rsidP="00A3751F">
      <w:pPr>
        <w:pStyle w:val="NormalWeb"/>
        <w:spacing w:before="0" w:beforeAutospacing="0" w:after="0" w:afterAutospacing="0" w:line="480" w:lineRule="auto"/>
        <w:jc w:val="center"/>
      </w:pPr>
      <w:r>
        <w:rPr>
          <w:color w:val="000000"/>
          <w:bdr w:val="none" w:sz="0" w:space="0" w:color="auto" w:frame="1"/>
        </w:rPr>
        <w:pict w14:anchorId="7E6F0968">
          <v:shape id="_x0000_i1062" type="#_x0000_t75" style="width:449.25pt;height:3in">
            <v:imagedata r:id="rId15" o:title="3-s2.0-B9780128153925000022-f02-02-9780128153925"/>
          </v:shape>
        </w:pict>
      </w:r>
    </w:p>
    <w:p w14:paraId="487468C5" w14:textId="77777777" w:rsidR="00A332C4" w:rsidRPr="00A3751F" w:rsidRDefault="00A332C4" w:rsidP="00A3751F">
      <w:pPr>
        <w:pStyle w:val="NormalWeb"/>
        <w:spacing w:before="0" w:beforeAutospacing="0" w:after="0" w:afterAutospacing="0" w:line="480" w:lineRule="auto"/>
      </w:pPr>
      <w:r w:rsidRPr="00A3751F">
        <w:rPr>
          <w:color w:val="000000"/>
        </w:rPr>
        <w:t>Figure 7 shows the visual difference between the five main types of human brain oscillations. These general wave shapes can be obtained using EEG. </w:t>
      </w:r>
    </w:p>
    <w:p w14:paraId="34E43857" w14:textId="77777777" w:rsidR="00A332C4" w:rsidRDefault="00A332C4" w:rsidP="00A3751F">
      <w:pPr>
        <w:spacing w:line="480" w:lineRule="auto"/>
      </w:pPr>
    </w:p>
    <w:p w14:paraId="009E9A40" w14:textId="77777777" w:rsidR="00B94FFD" w:rsidRPr="00A3751F" w:rsidRDefault="00B94FFD" w:rsidP="00A3751F">
      <w:pPr>
        <w:spacing w:line="480" w:lineRule="auto"/>
      </w:pPr>
    </w:p>
    <w:p w14:paraId="3252353A" w14:textId="77777777" w:rsidR="00A332C4" w:rsidRPr="00A3751F" w:rsidRDefault="00A332C4" w:rsidP="00A3751F">
      <w:pPr>
        <w:pStyle w:val="NormalWeb"/>
        <w:spacing w:before="0" w:beforeAutospacing="0" w:after="0" w:afterAutospacing="0" w:line="480" w:lineRule="auto"/>
      </w:pPr>
      <w:r w:rsidRPr="00A3751F">
        <w:rPr>
          <w:color w:val="000000"/>
          <w:u w:val="single"/>
        </w:rPr>
        <w:lastRenderedPageBreak/>
        <w:t>Gamma Oscillations</w:t>
      </w:r>
    </w:p>
    <w:p w14:paraId="16D0C0D3" w14:textId="41ABB6A5" w:rsidR="00A332C4" w:rsidRPr="00A3751F" w:rsidRDefault="00A332C4" w:rsidP="0006022D">
      <w:pPr>
        <w:pStyle w:val="NormalWeb"/>
        <w:spacing w:before="0" w:beforeAutospacing="0" w:after="0" w:afterAutospacing="0" w:line="480" w:lineRule="auto"/>
        <w:ind w:firstLine="720"/>
      </w:pPr>
      <w:r w:rsidRPr="00A3751F">
        <w:rPr>
          <w:color w:val="000000"/>
        </w:rPr>
        <w:t>Gamma oscillations are rhythmic fluctuations of brain waves caused by the activation of inhibitory neurons with a frequency between 30 and 80 Hz.</w:t>
      </w:r>
      <w:r w:rsidR="000C4FF9" w:rsidRPr="00A3751F">
        <w:rPr>
          <w:color w:val="000000"/>
        </w:rPr>
        <w:fldChar w:fldCharType="begin"/>
      </w:r>
      <w:r w:rsidR="000C4FF9" w:rsidRPr="00A3751F">
        <w:rPr>
          <w:color w:val="000000"/>
        </w:rPr>
        <w:instrText xml:space="preserve"> ADDIN EN.CITE &lt;EndNote&gt;&lt;Cite&gt;&lt;Author&gt;Fan&lt;/Author&gt;&lt;Year&gt;2020&lt;/Year&gt;&lt;IDText&gt;New insights into the pathogenesis of Alzheimer&amp;apos;s disease&lt;/IDText&gt;&lt;DisplayText&gt;&lt;style face="superscript"&gt;13, 18&lt;/style&gt;&lt;/DisplayText&gt;&lt;record&gt;&lt;isbn&gt;1664-2295&lt;/isbn&gt;&lt;titles&gt;&lt;title&gt;New insights into the pathogenesis of Alzheimer&amp;apos;s disease&lt;/title&gt;&lt;secondary-title&gt;Frontiers in neurology&lt;/secondary-title&gt;&lt;/titles&gt;&lt;pages&gt;1312&lt;/pages&gt;&lt;contributors&gt;&lt;authors&gt;&lt;author&gt;Fan, Liyuan&lt;/author&gt;&lt;author&gt;Mao, Chengyuan&lt;/author&gt;&lt;author&gt;Hu, Xinchao&lt;/author&gt;&lt;author&gt;Zhang, Shuo&lt;/author&gt;&lt;author&gt;Yang, Zhihua&lt;/author&gt;&lt;author&gt;Hu, Zhengwei&lt;/author&gt;&lt;author&gt;Sun, Huifang&lt;/author&gt;&lt;author&gt;Fan, Yu&lt;/author&gt;&lt;author&gt;Dong, Yali&lt;/author&gt;&lt;author&gt;Yang, Jing&lt;/author&gt;&lt;/authors&gt;&lt;/contributors&gt;&lt;added-date format="utc"&gt;1646180159&lt;/added-date&gt;&lt;ref-type name="Journal Article"&gt;17&lt;/ref-type&gt;&lt;dates&gt;&lt;year&gt;2020&lt;/year&gt;&lt;/dates&gt;&lt;rec-number&gt;3&lt;/rec-number&gt;&lt;publisher&gt;Frontiers&lt;/publisher&gt;&lt;last-updated-date format="utc"&gt;1646180159&lt;/last-updated-date&gt;&lt;/record&gt;&lt;/Cite&gt;&lt;Cite&gt;&lt;Author&gt;Iaccarino&lt;/Author&gt;&lt;Year&gt;2016&lt;/Year&gt;&lt;IDText&gt;Gamma frequency entrainment attenuates amyloid load and modifies microglia&lt;/IDText&gt;&lt;record&gt;&lt;isbn&gt;1476-4687&lt;/isbn&gt;&lt;titles&gt;&lt;title&gt;Gamma frequency entrainment attenuates amyloid load and modifies microglia&lt;/title&gt;&lt;secondary-title&gt;Nature&lt;/secondary-title&gt;&lt;/titles&gt;&lt;pages&gt;230-235&lt;/pages&gt;&lt;number&gt;7632&lt;/number&gt;&lt;contributors&gt;&lt;authors&gt;&lt;author&gt;Iaccarino, Hannah F.&lt;/author&gt;&lt;author&gt;Singer, Annabelle C.&lt;/author&gt;&lt;author&gt;Martorell, Anthony J.&lt;/author&gt;&lt;author&gt;Rudenko, Andrii&lt;/author&gt;&lt;author&gt;Gao, Fan&lt;/author&gt;&lt;author&gt;Gillingham, Tyler Z.&lt;/author&gt;&lt;author&gt;Mathys, Hansruedi&lt;/author&gt;&lt;author&gt;Seo, Jinsoo&lt;/author&gt;&lt;author&gt;Kritskiy, Oleg&lt;/author&gt;&lt;author&gt;Abdurrob, Fatema&lt;/author&gt;&lt;/authors&gt;&lt;/contributors&gt;&lt;added-date format="utc"&gt;1646180540&lt;/added-date&gt;&lt;ref-type name="Journal Article"&gt;17&lt;/ref-type&gt;&lt;dates&gt;&lt;year&gt;2016&lt;/year&gt;&lt;/dates&gt;&lt;rec-number&gt;10&lt;/rec-number&gt;&lt;publisher&gt;Nature Publishing Group&lt;/publisher&gt;&lt;last-updated-date format="utc"&gt;1646180540&lt;/last-updated-date&gt;&lt;volume&gt;540&lt;/volume&gt;&lt;/record&gt;&lt;/Cite&gt;&lt;/EndNote&gt;</w:instrText>
      </w:r>
      <w:r w:rsidR="000C4FF9" w:rsidRPr="00A3751F">
        <w:rPr>
          <w:color w:val="000000"/>
        </w:rPr>
        <w:fldChar w:fldCharType="separate"/>
      </w:r>
      <w:r w:rsidR="000C4FF9" w:rsidRPr="00A3751F">
        <w:rPr>
          <w:noProof/>
          <w:color w:val="000000"/>
          <w:vertAlign w:val="superscript"/>
        </w:rPr>
        <w:t>13, 18</w:t>
      </w:r>
      <w:r w:rsidR="000C4FF9" w:rsidRPr="00A3751F">
        <w:rPr>
          <w:color w:val="000000"/>
        </w:rPr>
        <w:fldChar w:fldCharType="end"/>
      </w:r>
      <w:r w:rsidRPr="00A3751F">
        <w:rPr>
          <w:color w:val="000000"/>
        </w:rPr>
        <w:t xml:space="preserve"> These are associated with higher order cognitive functions such as consciousness, altruism, and concentration. In recent studies on mice, it has been shown that alterations in the coupling of theta and gamma waves appear before the formation of Aꞵ plaques. As the overproduction of Aꞵ is indicative of the early stages of AD, studying the alterations of gamma waves could provide an even earlier detection method, prior to the formation of these plaques. The association between gamma oscillations and AD can most readily be seen by analyzing brain waves during sleep. Slow waves, such as delta waves, are normally seen during what is called “slow-wave sleep.” These slow-wave oscillations tend to trigger faster gamma oscillations during slow-wave sleep. Disruptions of this slow-wave sleep could therefore be an early indicator of neurodegeneration. The claustrum is a portion of the brain that coordinates slow-wave activity and also regulates information transfer that is vital for memory storage and consolidation. Researchers have found that dysfunction of the claustrum has a role in the development of AD. A recent hypothesis has been proposed that claustrum dysfunction can result in disturbances of slow-wave sleep, which modifies gamma oscillations and affects the formation of Aꞵ aggregates.</w:t>
      </w:r>
      <w:r w:rsidR="00B468E7" w:rsidRPr="00A3751F">
        <w:rPr>
          <w:color w:val="000000"/>
        </w:rPr>
        <w:fldChar w:fldCharType="begin"/>
      </w:r>
      <w:r w:rsidR="00B468E7" w:rsidRPr="00A3751F">
        <w:rPr>
          <w:color w:val="000000"/>
        </w:rPr>
        <w:instrText xml:space="preserve"> ADDIN EN.CITE &lt;EndNote&gt;&lt;Cite&gt;&lt;Author&gt;Avila&lt;/Author&gt;&lt;Year&gt;2021&lt;/Year&gt;&lt;IDText&gt;A multilevel view of the development of Alzheimer’s disease&lt;/IDText&gt;&lt;DisplayText&gt;&lt;style face="superscript"&gt;2&lt;/style&gt;&lt;/DisplayText&gt;&lt;record&gt;&lt;isbn&gt;0306-4522&lt;/isbn&gt;&lt;titles&gt;&lt;title&gt;A multilevel view of the development of Alzheimer’s disease&lt;/title&gt;&lt;secondary-title&gt;Neuroscience&lt;/secondary-title&gt;&lt;/titles&gt;&lt;pages&gt;283-293&lt;/pages&gt;&lt;contributors&gt;&lt;authors&gt;&lt;author&gt;Avila, Jesús&lt;/author&gt;&lt;author&gt;Perry, George&lt;/author&gt;&lt;/authors&gt;&lt;/contributors&gt;&lt;added-date format="utc"&gt;1646179560&lt;/added-date&gt;&lt;ref-type name="Journal Article"&gt;17&lt;/ref-type&gt;&lt;dates&gt;&lt;year&gt;2021&lt;/year&gt;&lt;/dates&gt;&lt;rec-number&gt;1&lt;/rec-number&gt;&lt;publisher&gt;Elsevier&lt;/publisher&gt;&lt;last-updated-date format="utc"&gt;1646179560&lt;/last-updated-date&gt;&lt;volume&gt;457&lt;/volume&gt;&lt;/record&gt;&lt;/Cite&gt;&lt;/EndNote&gt;</w:instrText>
      </w:r>
      <w:r w:rsidR="00B468E7" w:rsidRPr="00A3751F">
        <w:rPr>
          <w:color w:val="000000"/>
        </w:rPr>
        <w:fldChar w:fldCharType="separate"/>
      </w:r>
      <w:r w:rsidR="00B468E7" w:rsidRPr="00A3751F">
        <w:rPr>
          <w:noProof/>
          <w:color w:val="000000"/>
          <w:vertAlign w:val="superscript"/>
        </w:rPr>
        <w:t>2</w:t>
      </w:r>
      <w:r w:rsidR="00B468E7" w:rsidRPr="00A3751F">
        <w:rPr>
          <w:color w:val="000000"/>
        </w:rPr>
        <w:fldChar w:fldCharType="end"/>
      </w:r>
    </w:p>
    <w:p w14:paraId="557173FF" w14:textId="375BC7A4" w:rsidR="00A332C4" w:rsidRPr="00A3751F" w:rsidRDefault="00A332C4" w:rsidP="0006022D">
      <w:pPr>
        <w:pStyle w:val="NormalWeb"/>
        <w:spacing w:before="0" w:beforeAutospacing="0" w:after="0" w:afterAutospacing="0" w:line="480" w:lineRule="auto"/>
        <w:ind w:firstLine="720"/>
      </w:pPr>
      <w:r w:rsidRPr="00A3751F">
        <w:rPr>
          <w:color w:val="000000"/>
        </w:rPr>
        <w:t>Although changes in gamma wave activity have been linked to several neurodegenerative and neuropsychiatric disorders, treatments that restore gamma oscillations to their normal activity have not been investigated widely. In a recent study, transcranial alternating current stimulation (</w:t>
      </w:r>
      <w:proofErr w:type="spellStart"/>
      <w:r w:rsidRPr="00A3751F">
        <w:rPr>
          <w:color w:val="000000"/>
        </w:rPr>
        <w:t>tACS</w:t>
      </w:r>
      <w:proofErr w:type="spellEnd"/>
      <w:r w:rsidRPr="00A3751F">
        <w:rPr>
          <w:color w:val="000000"/>
        </w:rPr>
        <w:t xml:space="preserve">) was suggested as an alternative brain </w:t>
      </w:r>
      <w:r w:rsidRPr="00A3751F">
        <w:rPr>
          <w:color w:val="000000"/>
        </w:rPr>
        <w:lastRenderedPageBreak/>
        <w:t>stimulation technique as a means to improve cognitive function. Gamma oscillations arise from the interaction between inhibitory gamma-aminobutyric acid (GABA)-</w:t>
      </w:r>
      <w:proofErr w:type="spellStart"/>
      <w:r w:rsidRPr="00A3751F">
        <w:rPr>
          <w:color w:val="000000"/>
        </w:rPr>
        <w:t>ergic</w:t>
      </w:r>
      <w:proofErr w:type="spellEnd"/>
      <w:r w:rsidRPr="00A3751F">
        <w:rPr>
          <w:color w:val="000000"/>
        </w:rPr>
        <w:t xml:space="preserve"> interneurons and the surface potential from pyramidal cells on the cortex. Inhibitory interneurons that express parvalbumin (PV) have shown to have important roles in the generation of these oscillations, as an increase in PV cells shows a rise in gamma wave activity while a decrease in PV cells shows a decline in gamma oscillations. The correct functioning of these brain waves is vital for cognitive operations, such as memory and learning. To support this idea, impaired functioning of gamma oscillations has been reported in patients with AD, schizophrenia, autism spectrum disorder (ASD), attention deficit hyperactivity disorder (ADHD), and epilepsy. When considering the cause of abnormal gamma activity, an imbalance in the excitatory and inhibitory mechanisms of PV that cause gamma waves is suspected to be a source. Therefore, brain stimulation in the gamma frequency range may be a possible solution to restabilizing gamma waves. Studies on rodents showed that repairing interneuron-specific and PV cell-dominant sodium channel proteins in the brain improves functioning of gamma oscillations. This, in turn, also improve</w:t>
      </w:r>
      <w:r w:rsidR="00BD2E00">
        <w:rPr>
          <w:color w:val="000000"/>
        </w:rPr>
        <w:t>s</w:t>
      </w:r>
      <w:r w:rsidRPr="00A3751F">
        <w:rPr>
          <w:color w:val="000000"/>
        </w:rPr>
        <w:t xml:space="preserve"> cognitive function, particularly memory retention.</w:t>
      </w:r>
      <w:r w:rsidR="0041183B" w:rsidRPr="00A3751F">
        <w:rPr>
          <w:color w:val="000000"/>
        </w:rPr>
        <w:fldChar w:fldCharType="begin"/>
      </w:r>
      <w:r w:rsidR="0041183B" w:rsidRPr="00A3751F">
        <w:rPr>
          <w:color w:val="000000"/>
        </w:rPr>
        <w:instrText xml:space="preserve"> ADDIN EN.CITE &lt;EndNote&gt;&lt;Cite&gt;&lt;Author&gt;Strüber&lt;/Author&gt;&lt;Year&gt;2020&lt;/Year&gt;&lt;IDText&gt;Modulation of gamma oscillations as a possible therapeutic tool for neuropsychiatric diseases: A review and perspective&lt;/IDText&gt;&lt;DisplayText&gt;&lt;style face="superscript"&gt;20&lt;/style&gt;&lt;/DisplayText&gt;&lt;record&gt;&lt;isbn&gt;0167-8760&lt;/isbn&gt;&lt;titles&gt;&lt;title&gt;Modulation of gamma oscillations as a possible therapeutic tool for neuropsychiatric diseases: A review and perspective&lt;/title&gt;&lt;secondary-title&gt;International Journal of Psychophysiology&lt;/secondary-title&gt;&lt;/titles&gt;&lt;pages&gt;15-25&lt;/pages&gt;&lt;contributors&gt;&lt;authors&gt;&lt;author&gt;Strüber, Daniel&lt;/author&gt;&lt;author&gt;Herrmann, Christoph S.&lt;/author&gt;&lt;/authors&gt;&lt;/contributors&gt;&lt;added-date format="utc"&gt;1646180440&lt;/added-date&gt;&lt;ref-type name="Journal Article"&gt;17&lt;/ref-type&gt;&lt;dates&gt;&lt;year&gt;2020&lt;/year&gt;&lt;/dates&gt;&lt;rec-number&gt;8&lt;/rec-number&gt;&lt;publisher&gt;Elsevier&lt;/publisher&gt;&lt;last-updated-date format="utc"&gt;1646180440&lt;/last-updated-date&gt;&lt;volume&gt;152&lt;/volume&gt;&lt;/record&gt;&lt;/Cite&gt;&lt;/EndNote&gt;</w:instrText>
      </w:r>
      <w:r w:rsidR="0041183B" w:rsidRPr="00A3751F">
        <w:rPr>
          <w:color w:val="000000"/>
        </w:rPr>
        <w:fldChar w:fldCharType="separate"/>
      </w:r>
      <w:r w:rsidR="0041183B" w:rsidRPr="00A3751F">
        <w:rPr>
          <w:noProof/>
          <w:color w:val="000000"/>
          <w:vertAlign w:val="superscript"/>
        </w:rPr>
        <w:t>20</w:t>
      </w:r>
      <w:r w:rsidR="0041183B" w:rsidRPr="00A3751F">
        <w:rPr>
          <w:color w:val="000000"/>
        </w:rPr>
        <w:fldChar w:fldCharType="end"/>
      </w:r>
      <w:r w:rsidRPr="00A3751F">
        <w:rPr>
          <w:color w:val="000000"/>
        </w:rPr>
        <w:t> </w:t>
      </w:r>
    </w:p>
    <w:p w14:paraId="7C7BE123" w14:textId="77777777" w:rsidR="00A332C4" w:rsidRPr="00A3751F" w:rsidRDefault="00A332C4" w:rsidP="00A3751F">
      <w:pPr>
        <w:spacing w:line="480" w:lineRule="auto"/>
      </w:pPr>
    </w:p>
    <w:p w14:paraId="3779044F" w14:textId="77777777" w:rsidR="00A332C4" w:rsidRPr="00A3751F" w:rsidRDefault="00A332C4" w:rsidP="00A3751F">
      <w:pPr>
        <w:pStyle w:val="NormalWeb"/>
        <w:spacing w:before="0" w:beforeAutospacing="0" w:after="0" w:afterAutospacing="0" w:line="480" w:lineRule="auto"/>
      </w:pPr>
      <w:r w:rsidRPr="00A3751F">
        <w:rPr>
          <w:color w:val="000000"/>
          <w:u w:val="single"/>
        </w:rPr>
        <w:t>Multi-Sensory Stimulation</w:t>
      </w:r>
    </w:p>
    <w:p w14:paraId="38A729A2" w14:textId="2E10424C" w:rsidR="00A332C4" w:rsidRPr="00A3751F" w:rsidRDefault="00A332C4" w:rsidP="0006022D">
      <w:pPr>
        <w:pStyle w:val="NormalWeb"/>
        <w:spacing w:before="0" w:beforeAutospacing="0" w:after="0" w:afterAutospacing="0" w:line="480" w:lineRule="auto"/>
        <w:ind w:firstLine="720"/>
      </w:pPr>
      <w:r w:rsidRPr="00A3751F">
        <w:rPr>
          <w:color w:val="000000"/>
        </w:rPr>
        <w:t>Rhythmic sensory stimulation is one method that is commonly used to regulate brain waves. In recent studies, gamma oscillations in the auditory and visual areas of the brain have been modulated using repetitive stimulation at gamma frequencies.</w:t>
      </w:r>
      <w:r w:rsidR="00E7754F" w:rsidRPr="00A3751F">
        <w:rPr>
          <w:color w:val="000000"/>
        </w:rPr>
        <w:fldChar w:fldCharType="begin"/>
      </w:r>
      <w:r w:rsidR="00E7754F" w:rsidRPr="00A3751F">
        <w:rPr>
          <w:color w:val="000000"/>
        </w:rPr>
        <w:instrText xml:space="preserve"> ADDIN EN.CITE &lt;EndNote&gt;&lt;Cite&gt;&lt;Author&gt;Strüber&lt;/Author&gt;&lt;Year&gt;2020&lt;/Year&gt;&lt;IDText&gt;Modulation of gamma oscillations as a possible therapeutic tool for neuropsychiatric diseases: A review and perspective&lt;/IDText&gt;&lt;DisplayText&gt;&lt;style face="superscript"&gt;20&lt;/style&gt;&lt;/DisplayText&gt;&lt;record&gt;&lt;isbn&gt;0167-8760&lt;/isbn&gt;&lt;titles&gt;&lt;title&gt;Modulation of gamma oscillations as a possible therapeutic tool for neuropsychiatric diseases: A review and perspective&lt;/title&gt;&lt;secondary-title&gt;International Journal of Psychophysiology&lt;/secondary-title&gt;&lt;/titles&gt;&lt;pages&gt;15-25&lt;/pages&gt;&lt;contributors&gt;&lt;authors&gt;&lt;author&gt;Strüber, Daniel&lt;/author&gt;&lt;author&gt;Herrmann, Christoph S.&lt;/author&gt;&lt;/authors&gt;&lt;/contributors&gt;&lt;added-date format="utc"&gt;1646180440&lt;/added-date&gt;&lt;ref-type name="Journal Article"&gt;17&lt;/ref-type&gt;&lt;dates&gt;&lt;year&gt;2020&lt;/year&gt;&lt;/dates&gt;&lt;rec-number&gt;8&lt;/rec-number&gt;&lt;publisher&gt;Elsevier&lt;/publisher&gt;&lt;last-updated-date format="utc"&gt;1646180440&lt;/last-updated-date&gt;&lt;volume&gt;152&lt;/volume&gt;&lt;/record&gt;&lt;/Cite&gt;&lt;/EndNote&gt;</w:instrText>
      </w:r>
      <w:r w:rsidR="00E7754F" w:rsidRPr="00A3751F">
        <w:rPr>
          <w:color w:val="000000"/>
        </w:rPr>
        <w:fldChar w:fldCharType="separate"/>
      </w:r>
      <w:r w:rsidR="00E7754F" w:rsidRPr="00A3751F">
        <w:rPr>
          <w:noProof/>
          <w:color w:val="000000"/>
          <w:vertAlign w:val="superscript"/>
        </w:rPr>
        <w:t>20</w:t>
      </w:r>
      <w:r w:rsidR="00E7754F" w:rsidRPr="00A3751F">
        <w:rPr>
          <w:color w:val="000000"/>
        </w:rPr>
        <w:fldChar w:fldCharType="end"/>
      </w:r>
      <w:r w:rsidRPr="00A3751F">
        <w:rPr>
          <w:color w:val="000000"/>
        </w:rPr>
        <w:t xml:space="preserve"> For instance, the Tsai Laboratory at Massachusetts Institute of Technology (MIT) have been focusing their research on this form of gamma stimulation to see how it may affect AD in </w:t>
      </w:r>
      <w:r w:rsidRPr="00A3751F">
        <w:rPr>
          <w:color w:val="000000"/>
        </w:rPr>
        <w:lastRenderedPageBreak/>
        <w:t xml:space="preserve">mice. This group was able to induce gamma oscillations in a non-invasive manner, which they termed gamma entrainment using sensory stimuli (GENUS). This method exposes the mice to a light that is programmed to flicker at 40 Hz. The aim of this research was to determine if light flickering could entrain </w:t>
      </w:r>
      <w:r w:rsidR="00AC66FA">
        <w:rPr>
          <w:color w:val="000000"/>
        </w:rPr>
        <w:t>gamma</w:t>
      </w:r>
      <w:r w:rsidRPr="00A3751F">
        <w:rPr>
          <w:color w:val="000000"/>
        </w:rPr>
        <w:t xml:space="preserve"> oscillations and affect Aꞵ plaques. In order to do this, mice were exposed to 40 Hz flickering light for one hour per session for 7 days. When compared to random interval flickering and dark exposure, the 40 Hz light flickering induced oscillations at 40 Hz while the other two methods did not.</w:t>
      </w:r>
      <w:r w:rsidR="00E7754F" w:rsidRPr="00A3751F">
        <w:rPr>
          <w:color w:val="000000"/>
        </w:rPr>
        <w:fldChar w:fldCharType="begin"/>
      </w:r>
      <w:r w:rsidR="00E7754F" w:rsidRPr="00A3751F">
        <w:rPr>
          <w:color w:val="000000"/>
        </w:rPr>
        <w:instrText xml:space="preserve"> ADDIN EN.CITE &lt;EndNote&gt;&lt;Cite&gt;&lt;Author&gt;Iaccarino&lt;/Author&gt;&lt;Year&gt;2016&lt;/Year&gt;&lt;IDText&gt;Gamma frequency entrainment attenuates amyloid load and modifies microglia&lt;/IDText&gt;&lt;DisplayText&gt;&lt;style face="superscript"&gt;18&lt;/style&gt;&lt;/DisplayText&gt;&lt;record&gt;&lt;isbn&gt;1476-4687&lt;/isbn&gt;&lt;titles&gt;&lt;title&gt;Gamma frequency entrainment attenuates amyloid load and modifies microglia&lt;/title&gt;&lt;secondary-title&gt;Nature&lt;/secondary-title&gt;&lt;/titles&gt;&lt;pages&gt;230-235&lt;/pages&gt;&lt;number&gt;7632&lt;/number&gt;&lt;contributors&gt;&lt;authors&gt;&lt;author&gt;Iaccarino, Hannah F.&lt;/author&gt;&lt;author&gt;Singer, Annabelle C.&lt;/author&gt;&lt;author&gt;Martorell, Anthony J.&lt;/author&gt;&lt;author&gt;Rudenko, Andrii&lt;/author&gt;&lt;author&gt;Gao, Fan&lt;/author&gt;&lt;author&gt;Gillingham, Tyler Z.&lt;/author&gt;&lt;author&gt;Mathys, Hansruedi&lt;/author&gt;&lt;author&gt;Seo, Jinsoo&lt;/author&gt;&lt;author&gt;Kritskiy, Oleg&lt;/author&gt;&lt;author&gt;Abdurrob, Fatema&lt;/author&gt;&lt;/authors&gt;&lt;/contributors&gt;&lt;added-date format="utc"&gt;1646180540&lt;/added-date&gt;&lt;ref-type name="Journal Article"&gt;17&lt;/ref-type&gt;&lt;dates&gt;&lt;year&gt;2016&lt;/year&gt;&lt;/dates&gt;&lt;rec-number&gt;10&lt;/rec-number&gt;&lt;publisher&gt;Nature Publishing Group&lt;/publisher&gt;&lt;last-updated-date format="utc"&gt;1646180540&lt;/last-updated-date&gt;&lt;volume&gt;540&lt;/volume&gt;&lt;/record&gt;&lt;/Cite&gt;&lt;/EndNote&gt;</w:instrText>
      </w:r>
      <w:r w:rsidR="00E7754F" w:rsidRPr="00A3751F">
        <w:rPr>
          <w:color w:val="000000"/>
        </w:rPr>
        <w:fldChar w:fldCharType="separate"/>
      </w:r>
      <w:r w:rsidR="00E7754F" w:rsidRPr="00A3751F">
        <w:rPr>
          <w:noProof/>
          <w:color w:val="000000"/>
          <w:vertAlign w:val="superscript"/>
        </w:rPr>
        <w:t>18</w:t>
      </w:r>
      <w:r w:rsidR="00E7754F" w:rsidRPr="00A3751F">
        <w:rPr>
          <w:color w:val="000000"/>
        </w:rPr>
        <w:fldChar w:fldCharType="end"/>
      </w:r>
      <w:r w:rsidR="00E7754F" w:rsidRPr="00A3751F">
        <w:rPr>
          <w:color w:val="000000"/>
        </w:rPr>
        <w:t xml:space="preserve"> </w:t>
      </w:r>
      <w:r w:rsidRPr="00A3751F">
        <w:rPr>
          <w:color w:val="000000"/>
          <w:vertAlign w:val="superscript"/>
        </w:rPr>
        <w:t xml:space="preserve"> </w:t>
      </w:r>
      <w:r w:rsidRPr="00A3751F">
        <w:rPr>
          <w:color w:val="000000"/>
        </w:rPr>
        <w:t>These researchers found that, when targeting the primary visual cortex using visual GENUS, there was a reduction in Aꞵ aggregation. The visual GENUS was able to affect local neural activity by inducing gamma waves in the visual cortex. </w:t>
      </w:r>
    </w:p>
    <w:p w14:paraId="7FF50B02" w14:textId="77777777" w:rsidR="00A332C4" w:rsidRPr="00A3751F" w:rsidRDefault="00A332C4" w:rsidP="00A3751F">
      <w:pPr>
        <w:spacing w:line="480" w:lineRule="auto"/>
      </w:pPr>
    </w:p>
    <w:p w14:paraId="76B43FCA" w14:textId="46DBB035" w:rsidR="00A332C4" w:rsidRPr="00A3751F" w:rsidRDefault="00A332C4" w:rsidP="00A3751F">
      <w:pPr>
        <w:pStyle w:val="NormalWeb"/>
        <w:spacing w:before="0" w:beforeAutospacing="0" w:after="0" w:afterAutospacing="0" w:line="480" w:lineRule="auto"/>
      </w:pPr>
      <w:r w:rsidRPr="00A3751F">
        <w:rPr>
          <w:color w:val="000000"/>
        </w:rPr>
        <w:t>Figure 8</w:t>
      </w:r>
      <w:r w:rsidR="006A7A9C">
        <w:rPr>
          <w:color w:val="000000"/>
        </w:rPr>
        <w:t xml:space="preserve">. </w:t>
      </w:r>
      <w:r w:rsidRPr="00A3751F">
        <w:rPr>
          <w:color w:val="000000"/>
        </w:rPr>
        <w:t>Prevention of neuronal loss with visual stimulation</w:t>
      </w:r>
      <w:r w:rsidR="00F54F73" w:rsidRPr="00A3751F">
        <w:rPr>
          <w:color w:val="000000"/>
        </w:rPr>
        <w:fldChar w:fldCharType="begin"/>
      </w:r>
      <w:r w:rsidR="00F54F73" w:rsidRPr="00A3751F">
        <w:rPr>
          <w:color w:val="000000"/>
        </w:rPr>
        <w:instrText xml:space="preserve"> ADDIN EN.CITE &lt;EndNote&gt;&lt;Cite&gt;&lt;Author&gt;Peeples&lt;/Author&gt;&lt;Year&gt;2020&lt;/Year&gt;&lt;IDText&gt;Inner Workings: A pulse of hope in the fight against Alzheimer’s&lt;/IDText&gt;&lt;DisplayText&gt;&lt;style face="superscript"&gt;17&lt;/style&gt;&lt;/DisplayText&gt;&lt;record&gt;&lt;isbn&gt;0027-8424&lt;/isbn&gt;&lt;titles&gt;&lt;title&gt;Inner Workings: A pulse of hope in the fight against Alzheimer’s&lt;/title&gt;&lt;secondary-title&gt;Proceedings of the National Academy of Sciences&lt;/secondary-title&gt;&lt;/titles&gt;&lt;pages&gt;18142-18145&lt;/pages&gt;&lt;number&gt;31&lt;/number&gt;&lt;contributors&gt;&lt;authors&gt;&lt;author&gt;Peeples, Lynne&lt;/author&gt;&lt;/authors&gt;&lt;/contributors&gt;&lt;added-date format="utc"&gt;1646180792&lt;/added-date&gt;&lt;ref-type name="Journal Article"&gt;17&lt;/ref-type&gt;&lt;dates&gt;&lt;year&gt;2020&lt;/year&gt;&lt;/dates&gt;&lt;rec-number&gt;12&lt;/rec-number&gt;&lt;publisher&gt;National Acad Sciences&lt;/publisher&gt;&lt;last-updated-date format="utc"&gt;1646180792&lt;/last-updated-date&gt;&lt;volume&gt;117&lt;/volume&gt;&lt;/record&gt;&lt;/Cite&gt;&lt;/EndNote&gt;</w:instrText>
      </w:r>
      <w:r w:rsidR="00F54F73" w:rsidRPr="00A3751F">
        <w:rPr>
          <w:color w:val="000000"/>
        </w:rPr>
        <w:fldChar w:fldCharType="separate"/>
      </w:r>
      <w:r w:rsidR="00F54F73" w:rsidRPr="00A3751F">
        <w:rPr>
          <w:noProof/>
          <w:color w:val="000000"/>
          <w:vertAlign w:val="superscript"/>
        </w:rPr>
        <w:t>17</w:t>
      </w:r>
      <w:r w:rsidR="00F54F73" w:rsidRPr="00A3751F">
        <w:rPr>
          <w:color w:val="000000"/>
        </w:rPr>
        <w:fldChar w:fldCharType="end"/>
      </w:r>
    </w:p>
    <w:p w14:paraId="23C16DEA" w14:textId="0D44EA9F" w:rsidR="00F54F73" w:rsidRPr="0006022D" w:rsidRDefault="002377A8" w:rsidP="00A3751F">
      <w:pPr>
        <w:pStyle w:val="NormalWeb"/>
        <w:spacing w:before="0" w:beforeAutospacing="0" w:after="0" w:afterAutospacing="0" w:line="480" w:lineRule="auto"/>
      </w:pPr>
      <w:r>
        <w:rPr>
          <w:color w:val="000000"/>
          <w:bdr w:val="none" w:sz="0" w:space="0" w:color="auto" w:frame="1"/>
        </w:rPr>
        <w:pict w14:anchorId="7FB12BF7">
          <v:shape id="_x0000_i1068" type="#_x0000_t75" style="width:439.5pt;height:142.5pt">
            <v:imagedata r:id="rId16" o:title="pnas.2013084117fig02" cropbottom="34886f"/>
          </v:shape>
        </w:pict>
      </w:r>
    </w:p>
    <w:p w14:paraId="1CCC97B4" w14:textId="77777777" w:rsidR="0006022D" w:rsidRDefault="00A332C4" w:rsidP="0006022D">
      <w:pPr>
        <w:pStyle w:val="NormalWeb"/>
        <w:spacing w:before="0" w:beforeAutospacing="0" w:after="0" w:afterAutospacing="0" w:line="480" w:lineRule="auto"/>
        <w:ind w:firstLine="720"/>
        <w:rPr>
          <w:b/>
          <w:bCs/>
          <w:color w:val="000000"/>
        </w:rPr>
      </w:pPr>
      <w:r w:rsidRPr="00A3751F">
        <w:rPr>
          <w:color w:val="000000"/>
        </w:rPr>
        <w:t xml:space="preserve">Figure 8 illustrates the difference between the brain of a mouse without AD, a mouse with AD and no stimulation, and a mouse with AD that has experienced GENUS visual stimulation. CK-p25 refers to the model of mice used in this study. As observed in the figure, adding GENUS stimulation significantly lessens neuronal loss when compared to no stimulation. The AD brain with visual stimulation looks more akin to that of the control (no AD) than that of the AD brain without stimulation. This supports the </w:t>
      </w:r>
      <w:r w:rsidRPr="00A3751F">
        <w:rPr>
          <w:color w:val="000000"/>
        </w:rPr>
        <w:lastRenderedPageBreak/>
        <w:t>hypothesis that visual GENUS may be an effective treatment against AD and other neurodegenerative illnesses. In this particular study, two neurodegenerative disease mouse models were used: CK-p25 and Tau P301S. The mice were exposed to 40 Hz stimulation for 6 weeks. It was found for both models that long-term application of GENUS elicited a neuroprotective effect in the brain. Neuroprotection can result from the recovery or restoration of the nervous system, nerve cells, brain structure, or function. This study was also conducted by the Tsai Group.</w:t>
      </w:r>
      <w:r w:rsidR="00471B99" w:rsidRPr="00A3751F">
        <w:rPr>
          <w:color w:val="000000"/>
        </w:rPr>
        <w:fldChar w:fldCharType="begin"/>
      </w:r>
      <w:r w:rsidR="00471B99" w:rsidRPr="00A3751F">
        <w:rPr>
          <w:color w:val="000000"/>
        </w:rPr>
        <w:instrText xml:space="preserve"> ADDIN EN.CITE &lt;EndNote&gt;&lt;Cite&gt;&lt;Author&gt;Peeples&lt;/Author&gt;&lt;Year&gt;2020&lt;/Year&gt;&lt;IDText&gt;Inner Workings: A pulse of hope in the fight against Alzheimer’s&lt;/IDText&gt;&lt;DisplayText&gt;&lt;style face="superscript"&gt;17, 21&lt;/style&gt;&lt;/DisplayText&gt;&lt;record&gt;&lt;isbn&gt;0027-8424&lt;/isbn&gt;&lt;titles&gt;&lt;title&gt;Inner Workings: A pulse of hope in the fight against Alzheimer’s&lt;/title&gt;&lt;secondary-title&gt;Proceedings of the National Academy of Sciences&lt;/secondary-title&gt;&lt;/titles&gt;&lt;pages&gt;18142-18145&lt;/pages&gt;&lt;number&gt;31&lt;/number&gt;&lt;contributors&gt;&lt;authors&gt;&lt;author&gt;Peeples, Lynne&lt;/author&gt;&lt;/authors&gt;&lt;/contributors&gt;&lt;added-date format="utc"&gt;1646180792&lt;/added-date&gt;&lt;ref-type name="Journal Article"&gt;17&lt;/ref-type&gt;&lt;dates&gt;&lt;year&gt;2020&lt;/year&gt;&lt;/dates&gt;&lt;rec-number&gt;12&lt;/rec-number&gt;&lt;publisher&gt;National Acad Sciences&lt;/publisher&gt;&lt;last-updated-date format="utc"&gt;1646180792&lt;/last-updated-date&gt;&lt;volume&gt;117&lt;/volume&gt;&lt;/record&gt;&lt;/Cite&gt;&lt;Cite&gt;&lt;Author&gt;Adaikkan&lt;/Author&gt;&lt;Year&gt;2019&lt;/Year&gt;&lt;IDText&gt;Gamma entrainment binds higher-order brain regions and offers neuroprotection&lt;/IDText&gt;&lt;record&gt;&lt;isbn&gt;0896-6273&lt;/isbn&gt;&lt;titles&gt;&lt;title&gt;Gamma entrainment binds higher-order brain regions and offers neuroprotection&lt;/title&gt;&lt;secondary-title&gt;Neuron&lt;/secondary-title&gt;&lt;/titles&gt;&lt;pages&gt;929-943&lt;/pages&gt;&lt;number&gt;5&lt;/number&gt;&lt;contributors&gt;&lt;authors&gt;&lt;author&gt;Adaikkan, Chinnakkaruppan&lt;/author&gt;&lt;author&gt;Middleton, Steven J.&lt;/author&gt;&lt;author&gt;Marco, Asaf&lt;/author&gt;&lt;author&gt;Pao, Ping-Chieh&lt;/author&gt;&lt;author&gt;Mathys, Hansruedi&lt;/author&gt;&lt;author&gt;Kim, David Nam-Woo&lt;/author&gt;&lt;author&gt;Gao, Fan&lt;/author&gt;&lt;author&gt;Young, Jennie Z.&lt;/author&gt;&lt;author&gt;Suk, Ho-Jun&lt;/author&gt;&lt;author&gt;Boyden, Edward S.&lt;/author&gt;&lt;/authors&gt;&lt;/contributors&gt;&lt;added-date format="utc"&gt;1646180888&lt;/added-date&gt;&lt;ref-type name="Journal Article"&gt;17&lt;/ref-type&gt;&lt;dates&gt;&lt;year&gt;2019&lt;/year&gt;&lt;/dates&gt;&lt;rec-number&gt;13&lt;/rec-number&gt;&lt;publisher&gt;Elsevier&lt;/publisher&gt;&lt;last-updated-date format="utc"&gt;1646180888&lt;/last-updated-date&gt;&lt;volume&gt;102&lt;/volume&gt;&lt;/record&gt;&lt;/Cite&gt;&lt;/EndNote&gt;</w:instrText>
      </w:r>
      <w:r w:rsidR="00471B99" w:rsidRPr="00A3751F">
        <w:rPr>
          <w:color w:val="000000"/>
        </w:rPr>
        <w:fldChar w:fldCharType="separate"/>
      </w:r>
      <w:r w:rsidR="00471B99" w:rsidRPr="00A3751F">
        <w:rPr>
          <w:noProof/>
          <w:color w:val="000000"/>
          <w:vertAlign w:val="superscript"/>
        </w:rPr>
        <w:t>17, 21</w:t>
      </w:r>
      <w:r w:rsidR="00471B99" w:rsidRPr="00A3751F">
        <w:rPr>
          <w:color w:val="000000"/>
        </w:rPr>
        <w:fldChar w:fldCharType="end"/>
      </w:r>
    </w:p>
    <w:p w14:paraId="182D303D" w14:textId="29B0FC6B" w:rsidR="00A332C4" w:rsidRPr="00A3751F" w:rsidRDefault="00A332C4" w:rsidP="0006022D">
      <w:pPr>
        <w:pStyle w:val="NormalWeb"/>
        <w:spacing w:before="0" w:beforeAutospacing="0" w:after="0" w:afterAutospacing="0" w:line="480" w:lineRule="auto"/>
        <w:ind w:firstLine="720"/>
      </w:pPr>
      <w:r w:rsidRPr="00A3751F">
        <w:rPr>
          <w:color w:val="000000"/>
        </w:rPr>
        <w:t xml:space="preserve">However, AD does not only affect the visual cortex portion of the brain. It can harm areas of the brain that are important for learning and memory, such as the hippocampus and the medial prefrontal cortex. To address this problem, the Tsai Lab continued their work on this topic by using a multi-sensory approach. These researchers tested the use of auditory stimulation with a series of tones that flicker at 40 Hz. Mice were exposed to a series of tones </w:t>
      </w:r>
      <w:r w:rsidR="00B569F8">
        <w:rPr>
          <w:color w:val="000000"/>
        </w:rPr>
        <w:t>th</w:t>
      </w:r>
      <w:r w:rsidRPr="00A3751F">
        <w:rPr>
          <w:color w:val="000000"/>
        </w:rPr>
        <w:t>at repeat at 20 Hz, 40 Hz, and 80 Hz, which was a means to entrain to the 40 Hz stimulation. Neural activity in the auditory cortex, hippocampus, and prefrontal medial cortex was recorded using 32-channel silicon probes in male mice between the ages of 3 and 8 months old. The neural activity was recorded when the mice were active and when they were at rest. It was found that the auditory GENUS improved performance on tasks that are hippocampal-dependent, while reducing the level of Aꞵ aggregation in both the auditory cortex and the hippocampus.</w:t>
      </w:r>
      <w:r w:rsidR="007B26A8" w:rsidRPr="00A3751F">
        <w:rPr>
          <w:color w:val="000000"/>
        </w:rPr>
        <w:fldChar w:fldCharType="begin"/>
      </w:r>
      <w:r w:rsidR="007B26A8" w:rsidRPr="00A3751F">
        <w:rPr>
          <w:color w:val="000000"/>
        </w:rPr>
        <w:instrText xml:space="preserve"> ADDIN EN.CITE &lt;EndNote&gt;&lt;Cite&gt;&lt;Author&gt;Martorell&lt;/Author&gt;&lt;Year&gt;2019&lt;/Year&gt;&lt;IDText&gt;Multi-sensory gamma stimulation ameliorates Alzheimer’s-associated pathology and improves cognition&lt;/IDText&gt;&lt;DisplayText&gt;&lt;style face="superscript"&gt;22&lt;/style&gt;&lt;/DisplayText&gt;&lt;record&gt;&lt;isbn&gt;0092-8674&lt;/isbn&gt;&lt;titles&gt;&lt;title&gt;Multi-sensory gamma stimulation ameliorates Alzheimer’s-associated pathology and improves cognition&lt;/title&gt;&lt;secondary-title&gt;Cell&lt;/secondary-title&gt;&lt;/titles&gt;&lt;pages&gt;256-271&lt;/pages&gt;&lt;number&gt;2&lt;/number&gt;&lt;contributors&gt;&lt;authors&gt;&lt;author&gt;Martorell, Anthony J.&lt;/author&gt;&lt;author&gt;Paulson, Abigail L.&lt;/author&gt;&lt;author&gt;Suk, Ho-Jun&lt;/author&gt;&lt;author&gt;Abdurrob, Fatema&lt;/author&gt;&lt;author&gt;Drummond, Gabrielle T.&lt;/author&gt;&lt;author&gt;Guan, Webster&lt;/author&gt;&lt;author&gt;Young, Jennie Z.&lt;/author&gt;&lt;author&gt;Kim, David Nam-Woo&lt;/author&gt;&lt;author&gt;Kritskiy, Oleg&lt;/author&gt;&lt;author&gt;Barker, Scarlett J.&lt;/author&gt;&lt;/authors&gt;&lt;/contributors&gt;&lt;added-date format="utc"&gt;1646180501&lt;/added-date&gt;&lt;ref-type name="Journal Article"&gt;17&lt;/ref-type&gt;&lt;dates&gt;&lt;year&gt;2019&lt;/year&gt;&lt;/dates&gt;&lt;rec-number&gt;9&lt;/rec-number&gt;&lt;publisher&gt;Elsevier&lt;/publisher&gt;&lt;last-updated-date format="utc"&gt;1646180501&lt;/last-updated-date&gt;&lt;volume&gt;177&lt;/volume&gt;&lt;/record&gt;&lt;/Cite&gt;&lt;/EndNote&gt;</w:instrText>
      </w:r>
      <w:r w:rsidR="007B26A8" w:rsidRPr="00A3751F">
        <w:rPr>
          <w:color w:val="000000"/>
        </w:rPr>
        <w:fldChar w:fldCharType="separate"/>
      </w:r>
      <w:r w:rsidR="007B26A8" w:rsidRPr="00A3751F">
        <w:rPr>
          <w:noProof/>
          <w:color w:val="000000"/>
          <w:vertAlign w:val="superscript"/>
        </w:rPr>
        <w:t>22</w:t>
      </w:r>
      <w:r w:rsidR="007B26A8" w:rsidRPr="00A3751F">
        <w:rPr>
          <w:color w:val="000000"/>
        </w:rPr>
        <w:fldChar w:fldCharType="end"/>
      </w:r>
    </w:p>
    <w:p w14:paraId="5B4A42F5" w14:textId="693E603D" w:rsidR="00A332C4" w:rsidRPr="00A3751F" w:rsidRDefault="00A332C4" w:rsidP="0006022D">
      <w:pPr>
        <w:pStyle w:val="NormalWeb"/>
        <w:spacing w:before="0" w:beforeAutospacing="0" w:after="0" w:afterAutospacing="0" w:line="480" w:lineRule="auto"/>
        <w:ind w:firstLine="720"/>
      </w:pPr>
      <w:r w:rsidRPr="00A3751F">
        <w:rPr>
          <w:color w:val="000000"/>
        </w:rPr>
        <w:t xml:space="preserve">In order to determine the effect of multi-sensory stimulation, </w:t>
      </w:r>
      <w:r w:rsidR="002B26FF">
        <w:rPr>
          <w:color w:val="000000"/>
        </w:rPr>
        <w:t>t</w:t>
      </w:r>
      <w:r w:rsidRPr="00A3751F">
        <w:rPr>
          <w:color w:val="000000"/>
        </w:rPr>
        <w:t xml:space="preserve">he mice were presented with 1 </w:t>
      </w:r>
      <w:proofErr w:type="spellStart"/>
      <w:r w:rsidRPr="00A3751F">
        <w:rPr>
          <w:color w:val="000000"/>
        </w:rPr>
        <w:t>ms</w:t>
      </w:r>
      <w:proofErr w:type="spellEnd"/>
      <w:r w:rsidRPr="00A3751F">
        <w:rPr>
          <w:color w:val="000000"/>
        </w:rPr>
        <w:t xml:space="preserve">-long auditory tones coupled with 12.5 </w:t>
      </w:r>
      <w:proofErr w:type="spellStart"/>
      <w:r w:rsidRPr="00A3751F">
        <w:rPr>
          <w:color w:val="000000"/>
        </w:rPr>
        <w:t>ms</w:t>
      </w:r>
      <w:proofErr w:type="spellEnd"/>
      <w:r w:rsidRPr="00A3751F">
        <w:rPr>
          <w:color w:val="000000"/>
        </w:rPr>
        <w:t xml:space="preserve">-long light pulses at 40 Hz for one hour per session. Neural activity was recorded in the auditory cortex, hippocampus, and prefrontal medial cortex using 32-channel silicon probes. This activity </w:t>
      </w:r>
      <w:r w:rsidRPr="00A3751F">
        <w:rPr>
          <w:color w:val="000000"/>
        </w:rPr>
        <w:lastRenderedPageBreak/>
        <w:t>was again recorded both when the mice were active and when they were at rest.</w:t>
      </w:r>
      <w:r w:rsidR="003E4F2B" w:rsidRPr="00A3751F">
        <w:rPr>
          <w:color w:val="000000"/>
        </w:rPr>
        <w:t xml:space="preserve"> </w:t>
      </w:r>
      <w:r w:rsidRPr="00A3751F">
        <w:rPr>
          <w:color w:val="000000"/>
        </w:rPr>
        <w:t>When visual and auditory GENUS were combined, reduction in Aꞵ aggregation was observed in the auditory cortex, hippocampus, prefrontal medial cortex, and the neocortex. In addition to this, reduction in tau phosphorylation was observed during these experiments. It was discovered that the input of gamma oscillations increased the activity of microglia, which are immune cells in the brain that have the ability to clear Aꞵ plaques and NFTs. Exposure to this dual stimulation showed to also improve the working memory, sensory processing, and spatial navigation of the test subjects. This work paves the way for a non-invasive approach for improving cognition in AD patients and producing positive effects throughout various parts of the brain.</w:t>
      </w:r>
      <w:r w:rsidR="007B26A8" w:rsidRPr="00A3751F">
        <w:rPr>
          <w:color w:val="000000"/>
        </w:rPr>
        <w:fldChar w:fldCharType="begin"/>
      </w:r>
      <w:r w:rsidR="007B26A8" w:rsidRPr="00A3751F">
        <w:rPr>
          <w:color w:val="000000"/>
        </w:rPr>
        <w:instrText xml:space="preserve"> ADDIN EN.CITE &lt;EndNote&gt;&lt;Cite&gt;&lt;Author&gt;Martorell&lt;/Author&gt;&lt;Year&gt;2019&lt;/Year&gt;&lt;IDText&gt;Multi-sensory gamma stimulation ameliorates Alzheimer’s-associated pathology and improves cognition&lt;/IDText&gt;&lt;DisplayText&gt;&lt;style face="superscript"&gt;17, 22&lt;/style&gt;&lt;/DisplayText&gt;&lt;record&gt;&lt;isbn&gt;0092-8674&lt;/isbn&gt;&lt;titles&gt;&lt;title&gt;Multi-sensory gamma stimulation ameliorates Alzheimer’s-associated pathology and improves cognition&lt;/title&gt;&lt;secondary-title&gt;Cell&lt;/secondary-title&gt;&lt;/titles&gt;&lt;pages&gt;256-271&lt;/pages&gt;&lt;number&gt;2&lt;/number&gt;&lt;contributors&gt;&lt;authors&gt;&lt;author&gt;Martorell, Anthony J.&lt;/author&gt;&lt;author&gt;Paulson, Abigail L.&lt;/author&gt;&lt;author&gt;Suk, Ho-Jun&lt;/author&gt;&lt;author&gt;Abdurrob, Fatema&lt;/author&gt;&lt;author&gt;Drummond, Gabrielle T.&lt;/author&gt;&lt;author&gt;Guan, Webster&lt;/author&gt;&lt;author&gt;Young, Jennie Z.&lt;/author&gt;&lt;author&gt;Kim, David Nam-Woo&lt;/author&gt;&lt;author&gt;Kritskiy, Oleg&lt;/author&gt;&lt;author&gt;Barker, Scarlett J.&lt;/author&gt;&lt;/authors&gt;&lt;/contributors&gt;&lt;added-date format="utc"&gt;1646180501&lt;/added-date&gt;&lt;ref-type name="Journal Article"&gt;17&lt;/ref-type&gt;&lt;dates&gt;&lt;year&gt;2019&lt;/year&gt;&lt;/dates&gt;&lt;rec-number&gt;9&lt;/rec-number&gt;&lt;publisher&gt;Elsevier&lt;/publisher&gt;&lt;last-updated-date format="utc"&gt;1646180501&lt;/last-updated-date&gt;&lt;volume&gt;177&lt;/volume&gt;&lt;/record&gt;&lt;/Cite&gt;&lt;Cite&gt;&lt;Author&gt;Peeples&lt;/Author&gt;&lt;Year&gt;2020&lt;/Year&gt;&lt;IDText&gt;Inner Workings: A pulse of hope in the fight against Alzheimer’s&lt;/IDText&gt;&lt;record&gt;&lt;isbn&gt;0027-8424&lt;/isbn&gt;&lt;titles&gt;&lt;title&gt;Inner Workings: A pulse of hope in the fight against Alzheimer’s&lt;/title&gt;&lt;secondary-title&gt;Proceedings of the National Academy of Sciences&lt;/secondary-title&gt;&lt;/titles&gt;&lt;pages&gt;18142-18145&lt;/pages&gt;&lt;number&gt;31&lt;/number&gt;&lt;contributors&gt;&lt;authors&gt;&lt;author&gt;Peeples, Lynne&lt;/author&gt;&lt;/authors&gt;&lt;/contributors&gt;&lt;added-date format="utc"&gt;1646180792&lt;/added-date&gt;&lt;ref-type name="Journal Article"&gt;17&lt;/ref-type&gt;&lt;dates&gt;&lt;year&gt;2020&lt;/year&gt;&lt;/dates&gt;&lt;rec-number&gt;12&lt;/rec-number&gt;&lt;publisher&gt;National Acad Sciences&lt;/publisher&gt;&lt;last-updated-date format="utc"&gt;1646180792&lt;/last-updated-date&gt;&lt;volume&gt;117&lt;/volume&gt;&lt;/record&gt;&lt;/Cite&gt;&lt;/EndNote&gt;</w:instrText>
      </w:r>
      <w:r w:rsidR="007B26A8" w:rsidRPr="00A3751F">
        <w:rPr>
          <w:color w:val="000000"/>
        </w:rPr>
        <w:fldChar w:fldCharType="separate"/>
      </w:r>
      <w:r w:rsidR="007B26A8" w:rsidRPr="00A3751F">
        <w:rPr>
          <w:noProof/>
          <w:color w:val="000000"/>
          <w:vertAlign w:val="superscript"/>
        </w:rPr>
        <w:t>17, 22</w:t>
      </w:r>
      <w:r w:rsidR="007B26A8" w:rsidRPr="00A3751F">
        <w:rPr>
          <w:color w:val="000000"/>
        </w:rPr>
        <w:fldChar w:fldCharType="end"/>
      </w:r>
    </w:p>
    <w:p w14:paraId="4AF7A3F2" w14:textId="77777777" w:rsidR="00A332C4" w:rsidRPr="00A3751F" w:rsidRDefault="00A332C4" w:rsidP="00A3751F">
      <w:pPr>
        <w:spacing w:line="480" w:lineRule="auto"/>
      </w:pPr>
    </w:p>
    <w:p w14:paraId="195946D2" w14:textId="2927F0AC" w:rsidR="00A332C4" w:rsidRPr="00A3751F" w:rsidRDefault="00A332C4" w:rsidP="00A3751F">
      <w:pPr>
        <w:pStyle w:val="NormalWeb"/>
        <w:spacing w:before="0" w:beforeAutospacing="0" w:after="0" w:afterAutospacing="0" w:line="480" w:lineRule="auto"/>
      </w:pPr>
      <w:r w:rsidRPr="00A3751F">
        <w:rPr>
          <w:color w:val="000000"/>
        </w:rPr>
        <w:t>Figure 9</w:t>
      </w:r>
      <w:r w:rsidR="006A7A9C">
        <w:rPr>
          <w:color w:val="000000"/>
        </w:rPr>
        <w:t>.</w:t>
      </w:r>
      <w:r w:rsidRPr="00A3751F">
        <w:rPr>
          <w:color w:val="000000"/>
        </w:rPr>
        <w:t xml:space="preserve"> Combined Auditory and Visual GENUS Immunohistochemistry</w:t>
      </w:r>
      <w:r w:rsidR="007B26A8" w:rsidRPr="00A3751F">
        <w:rPr>
          <w:color w:val="000000"/>
        </w:rPr>
        <w:fldChar w:fldCharType="begin"/>
      </w:r>
      <w:r w:rsidR="007B26A8" w:rsidRPr="00A3751F">
        <w:rPr>
          <w:color w:val="000000"/>
        </w:rPr>
        <w:instrText xml:space="preserve"> ADDIN EN.CITE &lt;EndNote&gt;&lt;Cite&gt;&lt;Author&gt;Martorell&lt;/Author&gt;&lt;Year&gt;2019&lt;/Year&gt;&lt;IDText&gt;Multi-sensory gamma stimulation ameliorates Alzheimer’s-associated pathology and improves cognition&lt;/IDText&gt;&lt;DisplayText&gt;&lt;style face="superscript"&gt;22&lt;/style&gt;&lt;/DisplayText&gt;&lt;record&gt;&lt;isbn&gt;0092-8674&lt;/isbn&gt;&lt;titles&gt;&lt;title&gt;Multi-sensory gamma stimulation ameliorates Alzheimer’s-associated pathology and improves cognition&lt;/title&gt;&lt;secondary-title&gt;Cell&lt;/secondary-title&gt;&lt;/titles&gt;&lt;pages&gt;256-271&lt;/pages&gt;&lt;number&gt;2&lt;/number&gt;&lt;contributors&gt;&lt;authors&gt;&lt;author&gt;Martorell, Anthony J.&lt;/author&gt;&lt;author&gt;Paulson, Abigail L.&lt;/author&gt;&lt;author&gt;Suk, Ho-Jun&lt;/author&gt;&lt;author&gt;Abdurrob, Fatema&lt;/author&gt;&lt;author&gt;Drummond, Gabrielle T.&lt;/author&gt;&lt;author&gt;Guan, Webster&lt;/author&gt;&lt;author&gt;Young, Jennie Z.&lt;/author&gt;&lt;author&gt;Kim, David Nam-Woo&lt;/author&gt;&lt;author&gt;Kritskiy, Oleg&lt;/author&gt;&lt;author&gt;Barker, Scarlett J.&lt;/author&gt;&lt;/authors&gt;&lt;/contributors&gt;&lt;added-date format="utc"&gt;1646180501&lt;/added-date&gt;&lt;ref-type name="Journal Article"&gt;17&lt;/ref-type&gt;&lt;dates&gt;&lt;year&gt;2019&lt;/year&gt;&lt;/dates&gt;&lt;rec-number&gt;9&lt;/rec-number&gt;&lt;publisher&gt;Elsevier&lt;/publisher&gt;&lt;last-updated-date format="utc"&gt;1646180501&lt;/last-updated-date&gt;&lt;volume&gt;177&lt;/volume&gt;&lt;/record&gt;&lt;/Cite&gt;&lt;/EndNote&gt;</w:instrText>
      </w:r>
      <w:r w:rsidR="007B26A8" w:rsidRPr="00A3751F">
        <w:rPr>
          <w:color w:val="000000"/>
        </w:rPr>
        <w:fldChar w:fldCharType="separate"/>
      </w:r>
      <w:r w:rsidR="007B26A8" w:rsidRPr="00A3751F">
        <w:rPr>
          <w:noProof/>
          <w:color w:val="000000"/>
          <w:vertAlign w:val="superscript"/>
        </w:rPr>
        <w:t>22</w:t>
      </w:r>
      <w:r w:rsidR="007B26A8" w:rsidRPr="00A3751F">
        <w:rPr>
          <w:color w:val="000000"/>
        </w:rPr>
        <w:fldChar w:fldCharType="end"/>
      </w:r>
    </w:p>
    <w:p w14:paraId="053D4E1C" w14:textId="55C59440" w:rsidR="009E0EDC" w:rsidRPr="009E0EDC" w:rsidRDefault="00A332C4" w:rsidP="009E0EDC">
      <w:pPr>
        <w:pStyle w:val="NormalWeb"/>
        <w:spacing w:before="0" w:beforeAutospacing="0" w:after="0" w:afterAutospacing="0" w:line="480" w:lineRule="auto"/>
        <w:jc w:val="center"/>
        <w:rPr>
          <w:color w:val="000000"/>
          <w:bdr w:val="none" w:sz="0" w:space="0" w:color="auto" w:frame="1"/>
        </w:rPr>
      </w:pPr>
      <w:r w:rsidRPr="00A3751F">
        <w:rPr>
          <w:color w:val="000000"/>
          <w:bdr w:val="none" w:sz="0" w:space="0" w:color="auto" w:frame="1"/>
        </w:rPr>
        <w:fldChar w:fldCharType="begin"/>
      </w:r>
      <w:r w:rsidRPr="00A3751F">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Pr="00A3751F">
        <w:rPr>
          <w:color w:val="000000"/>
          <w:bdr w:val="none" w:sz="0" w:space="0" w:color="auto" w:frame="1"/>
        </w:rPr>
        <w:fldChar w:fldCharType="separate"/>
      </w:r>
      <w:r w:rsidR="00FE12AD" w:rsidRPr="00A3751F">
        <w:rPr>
          <w:color w:val="000000"/>
          <w:bdr w:val="none" w:sz="0" w:space="0" w:color="auto" w:frame="1"/>
        </w:rPr>
        <w:fldChar w:fldCharType="begin"/>
      </w:r>
      <w:r w:rsidR="00FE12AD" w:rsidRPr="00A3751F">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FE12AD" w:rsidRPr="00A3751F">
        <w:rPr>
          <w:color w:val="000000"/>
          <w:bdr w:val="none" w:sz="0" w:space="0" w:color="auto" w:frame="1"/>
        </w:rPr>
        <w:fldChar w:fldCharType="separate"/>
      </w:r>
      <w:r w:rsidR="007658F1" w:rsidRPr="00A3751F">
        <w:rPr>
          <w:color w:val="000000"/>
          <w:bdr w:val="none" w:sz="0" w:space="0" w:color="auto" w:frame="1"/>
        </w:rPr>
        <w:fldChar w:fldCharType="begin"/>
      </w:r>
      <w:r w:rsidR="007658F1" w:rsidRPr="00A3751F">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7658F1" w:rsidRPr="00A3751F">
        <w:rPr>
          <w:color w:val="000000"/>
          <w:bdr w:val="none" w:sz="0" w:space="0" w:color="auto" w:frame="1"/>
        </w:rPr>
        <w:fldChar w:fldCharType="separate"/>
      </w:r>
      <w:r w:rsidR="00176911">
        <w:rPr>
          <w:color w:val="000000"/>
          <w:bdr w:val="none" w:sz="0" w:space="0" w:color="auto" w:frame="1"/>
        </w:rPr>
        <w:fldChar w:fldCharType="begin"/>
      </w:r>
      <w:r w:rsidR="00176911">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176911">
        <w:rPr>
          <w:color w:val="000000"/>
          <w:bdr w:val="none" w:sz="0" w:space="0" w:color="auto" w:frame="1"/>
        </w:rPr>
        <w:fldChar w:fldCharType="separate"/>
      </w:r>
      <w:r w:rsidR="002778B2">
        <w:rPr>
          <w:color w:val="000000"/>
          <w:bdr w:val="none" w:sz="0" w:space="0" w:color="auto" w:frame="1"/>
        </w:rPr>
        <w:fldChar w:fldCharType="begin"/>
      </w:r>
      <w:r w:rsidR="002778B2">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2778B2">
        <w:rPr>
          <w:color w:val="000000"/>
          <w:bdr w:val="none" w:sz="0" w:space="0" w:color="auto" w:frame="1"/>
        </w:rPr>
        <w:fldChar w:fldCharType="separate"/>
      </w:r>
      <w:r w:rsidR="000B0DC0">
        <w:rPr>
          <w:color w:val="000000"/>
          <w:bdr w:val="none" w:sz="0" w:space="0" w:color="auto" w:frame="1"/>
        </w:rPr>
        <w:fldChar w:fldCharType="begin"/>
      </w:r>
      <w:r w:rsidR="000B0DC0">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0B0DC0">
        <w:rPr>
          <w:color w:val="000000"/>
          <w:bdr w:val="none" w:sz="0" w:space="0" w:color="auto" w:frame="1"/>
        </w:rPr>
        <w:fldChar w:fldCharType="separate"/>
      </w:r>
      <w:r w:rsidR="006304A6">
        <w:rPr>
          <w:color w:val="000000"/>
          <w:bdr w:val="none" w:sz="0" w:space="0" w:color="auto" w:frame="1"/>
        </w:rPr>
        <w:fldChar w:fldCharType="begin"/>
      </w:r>
      <w:r w:rsidR="006304A6">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6304A6">
        <w:rPr>
          <w:color w:val="000000"/>
          <w:bdr w:val="none" w:sz="0" w:space="0" w:color="auto" w:frame="1"/>
        </w:rPr>
        <w:fldChar w:fldCharType="separate"/>
      </w:r>
      <w:r w:rsidR="006136CC">
        <w:rPr>
          <w:color w:val="000000"/>
          <w:bdr w:val="none" w:sz="0" w:space="0" w:color="auto" w:frame="1"/>
        </w:rPr>
        <w:fldChar w:fldCharType="begin"/>
      </w:r>
      <w:r w:rsidR="006136CC">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6136CC">
        <w:rPr>
          <w:color w:val="000000"/>
          <w:bdr w:val="none" w:sz="0" w:space="0" w:color="auto" w:frame="1"/>
        </w:rPr>
        <w:fldChar w:fldCharType="separate"/>
      </w:r>
      <w:r w:rsidR="00752ABF">
        <w:rPr>
          <w:color w:val="000000"/>
          <w:bdr w:val="none" w:sz="0" w:space="0" w:color="auto" w:frame="1"/>
        </w:rPr>
        <w:fldChar w:fldCharType="begin"/>
      </w:r>
      <w:r w:rsidR="00752ABF">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752ABF">
        <w:rPr>
          <w:color w:val="000000"/>
          <w:bdr w:val="none" w:sz="0" w:space="0" w:color="auto" w:frame="1"/>
        </w:rPr>
        <w:fldChar w:fldCharType="separate"/>
      </w:r>
      <w:r w:rsidR="007E1567">
        <w:rPr>
          <w:color w:val="000000"/>
          <w:bdr w:val="none" w:sz="0" w:space="0" w:color="auto" w:frame="1"/>
        </w:rPr>
        <w:fldChar w:fldCharType="begin"/>
      </w:r>
      <w:r w:rsidR="007E1567">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7E1567">
        <w:rPr>
          <w:color w:val="000000"/>
          <w:bdr w:val="none" w:sz="0" w:space="0" w:color="auto" w:frame="1"/>
        </w:rPr>
        <w:fldChar w:fldCharType="separate"/>
      </w:r>
      <w:r w:rsidR="00841419">
        <w:rPr>
          <w:color w:val="000000"/>
          <w:bdr w:val="none" w:sz="0" w:space="0" w:color="auto" w:frame="1"/>
        </w:rPr>
        <w:fldChar w:fldCharType="begin"/>
      </w:r>
      <w:r w:rsidR="00841419">
        <w:rPr>
          <w:color w:val="000000"/>
          <w:bdr w:val="none" w:sz="0" w:space="0" w:color="auto" w:frame="1"/>
        </w:rPr>
        <w:instrText xml:space="preserve"> INCLUDEPICTURE  "https://lh4.googleusercontent.com/BV2JGjjbj5QHEhJMN7rnA29Wxz9iLMGSgCnpv2BFzv67vv-WcFm57Q_u_c8L-UpJaWP8BNJPnYz3NhQGv66uaLHamhVATFzgtP4-EP4MloPEuR5uVeJ7U8YAb02EpbgjpMIQwC0L" \* MERGEFORMATINET </w:instrText>
      </w:r>
      <w:r w:rsidR="00841419">
        <w:rPr>
          <w:color w:val="000000"/>
          <w:bdr w:val="none" w:sz="0" w:space="0" w:color="auto" w:frame="1"/>
        </w:rPr>
        <w:fldChar w:fldCharType="separate"/>
      </w:r>
      <w:r w:rsidR="00197AD1">
        <w:rPr>
          <w:color w:val="000000"/>
          <w:bdr w:val="none" w:sz="0" w:space="0" w:color="auto" w:frame="1"/>
        </w:rPr>
        <w:fldChar w:fldCharType="begin"/>
      </w:r>
      <w:r w:rsidR="00197AD1">
        <w:rPr>
          <w:color w:val="000000"/>
          <w:bdr w:val="none" w:sz="0" w:space="0" w:color="auto" w:frame="1"/>
        </w:rPr>
        <w:instrText xml:space="preserve"> </w:instrText>
      </w:r>
      <w:r w:rsidR="00197AD1">
        <w:rPr>
          <w:color w:val="000000"/>
          <w:bdr w:val="none" w:sz="0" w:space="0" w:color="auto" w:frame="1"/>
        </w:rPr>
        <w:instrText>INCLUDEPICTURE  "https://lh4.googleusercontent.com/BV2JGjjbj5QHEhJMN7rnA29Wxz9iLMGSgCnpv2BFzv</w:instrText>
      </w:r>
      <w:r w:rsidR="00197AD1">
        <w:rPr>
          <w:color w:val="000000"/>
          <w:bdr w:val="none" w:sz="0" w:space="0" w:color="auto" w:frame="1"/>
        </w:rPr>
        <w:instrText>67vv-WcFm57Q_u_c8L-UpJaWP8BNJPnYz3NhQGv66uaLHamhVATFzgtP4-EP4MloPEuR5uVeJ7U8YAb02EpbgjpMIQwC0L" \* MERGEFORMATINET</w:instrText>
      </w:r>
      <w:r w:rsidR="00197AD1">
        <w:rPr>
          <w:color w:val="000000"/>
          <w:bdr w:val="none" w:sz="0" w:space="0" w:color="auto" w:frame="1"/>
        </w:rPr>
        <w:instrText xml:space="preserve"> </w:instrText>
      </w:r>
      <w:r w:rsidR="00197AD1">
        <w:rPr>
          <w:color w:val="000000"/>
          <w:bdr w:val="none" w:sz="0" w:space="0" w:color="auto" w:frame="1"/>
        </w:rPr>
        <w:fldChar w:fldCharType="separate"/>
      </w:r>
      <w:r w:rsidR="00197AD1">
        <w:rPr>
          <w:color w:val="000000"/>
          <w:bdr w:val="none" w:sz="0" w:space="0" w:color="auto" w:frame="1"/>
        </w:rPr>
        <w:pict w14:anchorId="30755229">
          <v:shape id="_x0000_i1110" type="#_x0000_t75" alt="" style="width:461.25pt;height:315.75pt">
            <v:imagedata r:id="rId17" r:href="rId18"/>
          </v:shape>
        </w:pict>
      </w:r>
      <w:r w:rsidR="00197AD1">
        <w:rPr>
          <w:color w:val="000000"/>
          <w:bdr w:val="none" w:sz="0" w:space="0" w:color="auto" w:frame="1"/>
        </w:rPr>
        <w:fldChar w:fldCharType="end"/>
      </w:r>
      <w:r w:rsidR="00841419">
        <w:rPr>
          <w:color w:val="000000"/>
          <w:bdr w:val="none" w:sz="0" w:space="0" w:color="auto" w:frame="1"/>
        </w:rPr>
        <w:fldChar w:fldCharType="end"/>
      </w:r>
      <w:r w:rsidR="007E1567">
        <w:rPr>
          <w:color w:val="000000"/>
          <w:bdr w:val="none" w:sz="0" w:space="0" w:color="auto" w:frame="1"/>
        </w:rPr>
        <w:fldChar w:fldCharType="end"/>
      </w:r>
      <w:r w:rsidR="00752ABF">
        <w:rPr>
          <w:color w:val="000000"/>
          <w:bdr w:val="none" w:sz="0" w:space="0" w:color="auto" w:frame="1"/>
        </w:rPr>
        <w:fldChar w:fldCharType="end"/>
      </w:r>
      <w:r w:rsidR="006136CC">
        <w:rPr>
          <w:color w:val="000000"/>
          <w:bdr w:val="none" w:sz="0" w:space="0" w:color="auto" w:frame="1"/>
        </w:rPr>
        <w:fldChar w:fldCharType="end"/>
      </w:r>
      <w:r w:rsidR="006304A6">
        <w:rPr>
          <w:color w:val="000000"/>
          <w:bdr w:val="none" w:sz="0" w:space="0" w:color="auto" w:frame="1"/>
        </w:rPr>
        <w:fldChar w:fldCharType="end"/>
      </w:r>
      <w:r w:rsidR="000B0DC0">
        <w:rPr>
          <w:color w:val="000000"/>
          <w:bdr w:val="none" w:sz="0" w:space="0" w:color="auto" w:frame="1"/>
        </w:rPr>
        <w:fldChar w:fldCharType="end"/>
      </w:r>
      <w:r w:rsidR="002778B2">
        <w:rPr>
          <w:color w:val="000000"/>
          <w:bdr w:val="none" w:sz="0" w:space="0" w:color="auto" w:frame="1"/>
        </w:rPr>
        <w:fldChar w:fldCharType="end"/>
      </w:r>
      <w:r w:rsidR="00176911">
        <w:rPr>
          <w:color w:val="000000"/>
          <w:bdr w:val="none" w:sz="0" w:space="0" w:color="auto" w:frame="1"/>
        </w:rPr>
        <w:fldChar w:fldCharType="end"/>
      </w:r>
      <w:r w:rsidR="007658F1" w:rsidRPr="00A3751F">
        <w:rPr>
          <w:color w:val="000000"/>
          <w:bdr w:val="none" w:sz="0" w:space="0" w:color="auto" w:frame="1"/>
        </w:rPr>
        <w:fldChar w:fldCharType="end"/>
      </w:r>
      <w:r w:rsidR="00FE12AD" w:rsidRPr="00A3751F">
        <w:rPr>
          <w:color w:val="000000"/>
          <w:bdr w:val="none" w:sz="0" w:space="0" w:color="auto" w:frame="1"/>
        </w:rPr>
        <w:fldChar w:fldCharType="end"/>
      </w:r>
      <w:r w:rsidRPr="00A3751F">
        <w:rPr>
          <w:color w:val="000000"/>
          <w:bdr w:val="none" w:sz="0" w:space="0" w:color="auto" w:frame="1"/>
        </w:rPr>
        <w:fldChar w:fldCharType="end"/>
      </w:r>
    </w:p>
    <w:p w14:paraId="20C365A8" w14:textId="4E5A7E6F" w:rsidR="00A332C4" w:rsidRPr="00A3751F" w:rsidRDefault="00A332C4" w:rsidP="0006022D">
      <w:pPr>
        <w:pStyle w:val="NormalWeb"/>
        <w:spacing w:before="0" w:beforeAutospacing="0" w:after="0" w:afterAutospacing="0" w:line="480" w:lineRule="auto"/>
        <w:ind w:firstLine="720"/>
      </w:pPr>
      <w:r w:rsidRPr="00A3751F">
        <w:rPr>
          <w:color w:val="000000"/>
        </w:rPr>
        <w:lastRenderedPageBreak/>
        <w:t>In Figure 9, the immunohistochemistry (IHC) of anti-Aꞵ plaque antibodies in the auditory cortex (AC), visual cortex (VC), CA1 region of the hippocampus (CA1), and medial prefrontal cortex (</w:t>
      </w:r>
      <w:proofErr w:type="spellStart"/>
      <w:r w:rsidRPr="00A3751F">
        <w:rPr>
          <w:color w:val="000000"/>
        </w:rPr>
        <w:t>mPFC</w:t>
      </w:r>
      <w:proofErr w:type="spellEnd"/>
      <w:r w:rsidRPr="00A3751F">
        <w:rPr>
          <w:color w:val="000000"/>
        </w:rPr>
        <w:t>) is shown after no stimulation for 7 days in comparison to multi-sensory stimulation. IHC is an application of immunostaining that identifies antigens by staining the antibodies that bind to them. The green splotches in these images indicate anti-Aꞵ plaque antibodies that are bound to Aꞵ plaques, which are the antigens in this case. When comparing the “no stimulation” results to the “auditory + visual stimulation” results, a large reduction in the number and size of green splotches is observed in all brain regions. This data shows that multi-sensory stimulation is able to reduce the level of Aꞵ aggregation in various parts of the brain by inducing gamma oscillations both visually and auditorily. Although it is unclear where these plaques went, it is surmised that clearance of Aꞵ aggregation is due to the breakdown of these plaques.</w:t>
      </w:r>
      <w:r w:rsidR="005D733F" w:rsidRPr="00A3751F">
        <w:rPr>
          <w:color w:val="000000"/>
        </w:rPr>
        <w:fldChar w:fldCharType="begin"/>
      </w:r>
      <w:r w:rsidR="005D733F" w:rsidRPr="00A3751F">
        <w:rPr>
          <w:color w:val="000000"/>
        </w:rPr>
        <w:instrText xml:space="preserve"> ADDIN EN.CITE &lt;EndNote&gt;&lt;Cite&gt;&lt;Author&gt;Martorell&lt;/Author&gt;&lt;Year&gt;2019&lt;/Year&gt;&lt;IDText&gt;Multi-sensory gamma stimulation ameliorates Alzheimer’s-associated pathology and improves cognition&lt;/IDText&gt;&lt;DisplayText&gt;&lt;style face="superscript"&gt;22&lt;/style&gt;&lt;/DisplayText&gt;&lt;record&gt;&lt;isbn&gt;0092-8674&lt;/isbn&gt;&lt;titles&gt;&lt;title&gt;Multi-sensory gamma stimulation ameliorates Alzheimer’s-associated pathology and improves cognition&lt;/title&gt;&lt;secondary-title&gt;Cell&lt;/secondary-title&gt;&lt;/titles&gt;&lt;pages&gt;256-271&lt;/pages&gt;&lt;number&gt;2&lt;/number&gt;&lt;contributors&gt;&lt;authors&gt;&lt;author&gt;Martorell, Anthony J.&lt;/author&gt;&lt;author&gt;Paulson, Abigail L.&lt;/author&gt;&lt;author&gt;Suk, Ho-Jun&lt;/author&gt;&lt;author&gt;Abdurrob, Fatema&lt;/author&gt;&lt;author&gt;Drummond, Gabrielle T.&lt;/author&gt;&lt;author&gt;Guan, Webster&lt;/author&gt;&lt;author&gt;Young, Jennie Z.&lt;/author&gt;&lt;author&gt;Kim, David Nam-Woo&lt;/author&gt;&lt;author&gt;Kritskiy, Oleg&lt;/author&gt;&lt;author&gt;Barker, Scarlett J.&lt;/author&gt;&lt;/authors&gt;&lt;/contributors&gt;&lt;added-date format="utc"&gt;1646180501&lt;/added-date&gt;&lt;ref-type name="Journal Article"&gt;17&lt;/ref-type&gt;&lt;dates&gt;&lt;year&gt;2019&lt;/year&gt;&lt;/dates&gt;&lt;rec-number&gt;9&lt;/rec-number&gt;&lt;publisher&gt;Elsevier&lt;/publisher&gt;&lt;last-updated-date format="utc"&gt;1646180501&lt;/last-updated-date&gt;&lt;volume&gt;177&lt;/volume&gt;&lt;/record&gt;&lt;/Cite&gt;&lt;/EndNote&gt;</w:instrText>
      </w:r>
      <w:r w:rsidR="005D733F" w:rsidRPr="00A3751F">
        <w:rPr>
          <w:color w:val="000000"/>
        </w:rPr>
        <w:fldChar w:fldCharType="separate"/>
      </w:r>
      <w:r w:rsidR="005D733F" w:rsidRPr="00A3751F">
        <w:rPr>
          <w:noProof/>
          <w:color w:val="000000"/>
          <w:vertAlign w:val="superscript"/>
        </w:rPr>
        <w:t>22</w:t>
      </w:r>
      <w:r w:rsidR="005D733F" w:rsidRPr="00A3751F">
        <w:rPr>
          <w:color w:val="000000"/>
        </w:rPr>
        <w:fldChar w:fldCharType="end"/>
      </w:r>
      <w:r w:rsidR="005D733F" w:rsidRPr="00A3751F">
        <w:rPr>
          <w:color w:val="000000"/>
          <w:vertAlign w:val="superscript"/>
        </w:rPr>
        <w:t xml:space="preserve"> </w:t>
      </w:r>
      <w:r w:rsidRPr="00A3751F">
        <w:rPr>
          <w:color w:val="000000"/>
        </w:rPr>
        <w:t xml:space="preserve">The four studies conducted on mice by the Tsai Lab are summarized in Table </w:t>
      </w:r>
      <w:r w:rsidR="006A7A9C">
        <w:rPr>
          <w:color w:val="000000"/>
        </w:rPr>
        <w:t>3</w:t>
      </w:r>
      <w:r w:rsidRPr="00A3751F">
        <w:rPr>
          <w:color w:val="000000"/>
        </w:rPr>
        <w:t xml:space="preserve">. Based on the results all of the studies conducted by the Tsai Lab, it can be suggested that combined GENUS is the most effective option for promoting Aꞵ clearance and improvement of brain functions. When comparing the studies published by </w:t>
      </w:r>
      <w:proofErr w:type="spellStart"/>
      <w:r w:rsidRPr="00A3751F">
        <w:rPr>
          <w:color w:val="000000"/>
        </w:rPr>
        <w:t>Iaccarino</w:t>
      </w:r>
      <w:proofErr w:type="spellEnd"/>
      <w:r w:rsidRPr="00A3751F">
        <w:rPr>
          <w:color w:val="000000"/>
        </w:rPr>
        <w:t xml:space="preserve"> et al. and </w:t>
      </w:r>
      <w:proofErr w:type="spellStart"/>
      <w:r w:rsidRPr="00A3751F">
        <w:rPr>
          <w:color w:val="000000"/>
        </w:rPr>
        <w:t>Adaikkan</w:t>
      </w:r>
      <w:proofErr w:type="spellEnd"/>
      <w:r w:rsidRPr="00A3751F">
        <w:rPr>
          <w:color w:val="000000"/>
        </w:rPr>
        <w:t xml:space="preserve"> et al., the results indicate that longer-term GENUS treatments are more successful, as the 6-week study showed more of a neuroprotective effect than the 1-week study. </w:t>
      </w:r>
    </w:p>
    <w:p w14:paraId="031FACA3" w14:textId="77777777" w:rsidR="00A332C4" w:rsidRDefault="00A332C4" w:rsidP="00A3751F">
      <w:pPr>
        <w:spacing w:line="480" w:lineRule="auto"/>
      </w:pPr>
    </w:p>
    <w:p w14:paraId="3A262C60" w14:textId="77777777" w:rsidR="00B94FFD" w:rsidRDefault="00B94FFD" w:rsidP="00A3751F">
      <w:pPr>
        <w:spacing w:line="480" w:lineRule="auto"/>
      </w:pPr>
    </w:p>
    <w:p w14:paraId="2894DFB9" w14:textId="77777777" w:rsidR="00B94FFD" w:rsidRDefault="00B94FFD" w:rsidP="00A3751F">
      <w:pPr>
        <w:spacing w:line="480" w:lineRule="auto"/>
      </w:pPr>
    </w:p>
    <w:p w14:paraId="24C8202C" w14:textId="77777777" w:rsidR="00B94FFD" w:rsidRPr="00A3751F" w:rsidRDefault="00B94FFD" w:rsidP="00A3751F">
      <w:pPr>
        <w:spacing w:line="480" w:lineRule="auto"/>
      </w:pPr>
    </w:p>
    <w:p w14:paraId="712E8B14" w14:textId="503D1F36" w:rsidR="00A332C4" w:rsidRPr="00A3751F" w:rsidRDefault="00A332C4" w:rsidP="00A3751F">
      <w:pPr>
        <w:pStyle w:val="NormalWeb"/>
        <w:spacing w:before="0" w:beforeAutospacing="0" w:after="0" w:afterAutospacing="0" w:line="480" w:lineRule="auto"/>
      </w:pPr>
      <w:r w:rsidRPr="00A3751F">
        <w:rPr>
          <w:color w:val="000000"/>
        </w:rPr>
        <w:lastRenderedPageBreak/>
        <w:t xml:space="preserve">Table </w:t>
      </w:r>
      <w:r w:rsidR="006A7A9C">
        <w:rPr>
          <w:color w:val="000000"/>
        </w:rPr>
        <w:t>3.</w:t>
      </w:r>
      <w:r w:rsidRPr="00A3751F">
        <w:rPr>
          <w:color w:val="000000"/>
        </w:rPr>
        <w:t xml:space="preserve"> Summary of Tsai Laboratory GENUS Studies</w:t>
      </w:r>
    </w:p>
    <w:tbl>
      <w:tblPr>
        <w:tblW w:w="9360" w:type="dxa"/>
        <w:tblCellMar>
          <w:top w:w="15" w:type="dxa"/>
          <w:left w:w="15" w:type="dxa"/>
          <w:bottom w:w="15" w:type="dxa"/>
          <w:right w:w="15" w:type="dxa"/>
        </w:tblCellMar>
        <w:tblLook w:val="04A0" w:firstRow="1" w:lastRow="0" w:firstColumn="1" w:lastColumn="0" w:noHBand="0" w:noVBand="1"/>
      </w:tblPr>
      <w:tblGrid>
        <w:gridCol w:w="1420"/>
        <w:gridCol w:w="1134"/>
        <w:gridCol w:w="1535"/>
        <w:gridCol w:w="2644"/>
        <w:gridCol w:w="2627"/>
      </w:tblGrid>
      <w:tr w:rsidR="00A332C4" w:rsidRPr="00A3751F" w14:paraId="037B07AB" w14:textId="77777777" w:rsidTr="00A332C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9A825E" w14:textId="77777777" w:rsidR="00A332C4" w:rsidRPr="00A3751F" w:rsidRDefault="00A332C4" w:rsidP="0006022D">
            <w:pPr>
              <w:pStyle w:val="NormalWeb"/>
              <w:spacing w:before="0" w:beforeAutospacing="0" w:after="0" w:afterAutospacing="0" w:line="276" w:lineRule="auto"/>
              <w:jc w:val="center"/>
            </w:pPr>
            <w:r w:rsidRPr="00A3751F">
              <w:rPr>
                <w:b/>
                <w:bCs/>
                <w:color w:val="000000"/>
              </w:rPr>
              <w:t>Publication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88238B" w14:textId="77777777" w:rsidR="00A332C4" w:rsidRPr="00A3751F" w:rsidRDefault="00A332C4" w:rsidP="0006022D">
            <w:pPr>
              <w:pStyle w:val="NormalWeb"/>
              <w:spacing w:before="0" w:beforeAutospacing="0" w:after="0" w:afterAutospacing="0" w:line="276" w:lineRule="auto"/>
              <w:jc w:val="center"/>
            </w:pPr>
            <w:r w:rsidRPr="00A3751F">
              <w:rPr>
                <w:b/>
                <w:bCs/>
                <w:color w:val="000000"/>
              </w:rPr>
              <w:t>Duration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C86BB4" w14:textId="77777777" w:rsidR="00A332C4" w:rsidRPr="00A3751F" w:rsidRDefault="00A332C4" w:rsidP="0006022D">
            <w:pPr>
              <w:pStyle w:val="NormalWeb"/>
              <w:spacing w:before="0" w:beforeAutospacing="0" w:after="0" w:afterAutospacing="0" w:line="276" w:lineRule="auto"/>
              <w:jc w:val="center"/>
            </w:pPr>
            <w:r w:rsidRPr="00A3751F">
              <w:rPr>
                <w:b/>
                <w:bCs/>
                <w:color w:val="000000"/>
              </w:rPr>
              <w:t>Type of Stimulation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D8BAEB" w14:textId="2137D193" w:rsidR="00A332C4" w:rsidRPr="00A3751F" w:rsidRDefault="00A332C4" w:rsidP="0006022D">
            <w:pPr>
              <w:pStyle w:val="NormalWeb"/>
              <w:spacing w:before="0" w:beforeAutospacing="0" w:after="0" w:afterAutospacing="0" w:line="276" w:lineRule="auto"/>
              <w:jc w:val="center"/>
            </w:pPr>
            <w:r w:rsidRPr="00A3751F">
              <w:rPr>
                <w:b/>
                <w:bCs/>
                <w:color w:val="000000"/>
              </w:rPr>
              <w:t xml:space="preserve">Areas of Brain </w:t>
            </w:r>
            <w:r w:rsidR="00B171DB">
              <w:rPr>
                <w:b/>
                <w:bCs/>
                <w:color w:val="000000"/>
              </w:rPr>
              <w:t>Observed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87C41A" w14:textId="77777777" w:rsidR="00A332C4" w:rsidRPr="00A3751F" w:rsidRDefault="00A332C4" w:rsidP="0006022D">
            <w:pPr>
              <w:pStyle w:val="NormalWeb"/>
              <w:spacing w:before="0" w:beforeAutospacing="0" w:after="0" w:afterAutospacing="0" w:line="276" w:lineRule="auto"/>
              <w:jc w:val="center"/>
            </w:pPr>
            <w:r w:rsidRPr="00A3751F">
              <w:rPr>
                <w:b/>
                <w:bCs/>
                <w:color w:val="000000"/>
              </w:rPr>
              <w:t>Main Results</w:t>
            </w:r>
          </w:p>
        </w:tc>
      </w:tr>
      <w:tr w:rsidR="00A332C4" w:rsidRPr="00A3751F" w14:paraId="3F794463" w14:textId="77777777" w:rsidTr="00A332C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E1E604" w14:textId="77777777" w:rsidR="00A332C4" w:rsidRPr="00A3751F" w:rsidRDefault="00A332C4" w:rsidP="0006022D">
            <w:pPr>
              <w:pStyle w:val="NormalWeb"/>
              <w:spacing w:before="0" w:beforeAutospacing="0" w:after="0" w:afterAutospacing="0" w:line="276" w:lineRule="auto"/>
              <w:jc w:val="center"/>
            </w:pPr>
            <w:proofErr w:type="spellStart"/>
            <w:r w:rsidRPr="00A3751F">
              <w:rPr>
                <w:color w:val="000000"/>
              </w:rPr>
              <w:t>Iaccarino</w:t>
            </w:r>
            <w:proofErr w:type="spellEnd"/>
            <w:r w:rsidRPr="00A3751F">
              <w:rPr>
                <w:color w:val="000000"/>
              </w:rPr>
              <w:t xml:space="preserve"> et 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41F873" w14:textId="77777777" w:rsidR="00A332C4" w:rsidRPr="00A3751F" w:rsidRDefault="00A332C4" w:rsidP="0006022D">
            <w:pPr>
              <w:pStyle w:val="NormalWeb"/>
              <w:spacing w:before="0" w:beforeAutospacing="0" w:after="0" w:afterAutospacing="0" w:line="276" w:lineRule="auto"/>
              <w:jc w:val="center"/>
            </w:pPr>
            <w:r w:rsidRPr="00A3751F">
              <w:rPr>
                <w:color w:val="000000"/>
              </w:rPr>
              <w:t>1 week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E53B2D" w14:textId="77777777" w:rsidR="00A332C4" w:rsidRPr="00A3751F" w:rsidRDefault="00A332C4" w:rsidP="0006022D">
            <w:pPr>
              <w:pStyle w:val="NormalWeb"/>
              <w:spacing w:before="0" w:beforeAutospacing="0" w:after="0" w:afterAutospacing="0" w:line="276" w:lineRule="auto"/>
              <w:jc w:val="center"/>
            </w:pPr>
            <w:r w:rsidRPr="00A3751F">
              <w:rPr>
                <w:color w:val="000000"/>
              </w:rPr>
              <w:t>Visual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1C20A9" w14:textId="77777777" w:rsidR="00A332C4" w:rsidRPr="00A3751F" w:rsidRDefault="00A332C4" w:rsidP="0006022D">
            <w:pPr>
              <w:pStyle w:val="NormalWeb"/>
              <w:spacing w:before="0" w:beforeAutospacing="0" w:after="0" w:afterAutospacing="0" w:line="276" w:lineRule="auto"/>
              <w:jc w:val="center"/>
            </w:pPr>
            <w:r w:rsidRPr="00A3751F">
              <w:rPr>
                <w:color w:val="000000"/>
              </w:rPr>
              <w:t>Visual cortex, hippocampus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1DE224" w14:textId="77777777" w:rsidR="00A332C4" w:rsidRPr="00A3751F" w:rsidRDefault="00A332C4" w:rsidP="0006022D">
            <w:pPr>
              <w:pStyle w:val="NormalWeb"/>
              <w:spacing w:before="0" w:beforeAutospacing="0" w:after="0" w:afterAutospacing="0" w:line="276" w:lineRule="auto"/>
              <w:jc w:val="center"/>
            </w:pPr>
            <w:r w:rsidRPr="00A3751F">
              <w:rPr>
                <w:color w:val="000000"/>
              </w:rPr>
              <w:t>Reduced Aꞵ; improved hippocampal functions</w:t>
            </w:r>
          </w:p>
        </w:tc>
      </w:tr>
      <w:tr w:rsidR="00A332C4" w:rsidRPr="00A3751F" w14:paraId="30CCFCE0" w14:textId="77777777" w:rsidTr="00A332C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41647B" w14:textId="77777777" w:rsidR="00A332C4" w:rsidRPr="00A3751F" w:rsidRDefault="00A332C4" w:rsidP="0006022D">
            <w:pPr>
              <w:pStyle w:val="NormalWeb"/>
              <w:spacing w:before="0" w:beforeAutospacing="0" w:after="0" w:afterAutospacing="0" w:line="276" w:lineRule="auto"/>
              <w:jc w:val="center"/>
            </w:pPr>
            <w:proofErr w:type="spellStart"/>
            <w:r w:rsidRPr="00A3751F">
              <w:rPr>
                <w:color w:val="000000"/>
              </w:rPr>
              <w:t>Adaikkan</w:t>
            </w:r>
            <w:proofErr w:type="spellEnd"/>
            <w:r w:rsidRPr="00A3751F">
              <w:rPr>
                <w:color w:val="000000"/>
              </w:rPr>
              <w:t xml:space="preserve"> et 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B88658" w14:textId="77777777" w:rsidR="00A332C4" w:rsidRPr="00A3751F" w:rsidRDefault="00A332C4" w:rsidP="0006022D">
            <w:pPr>
              <w:pStyle w:val="NormalWeb"/>
              <w:spacing w:before="0" w:beforeAutospacing="0" w:after="0" w:afterAutospacing="0" w:line="276" w:lineRule="auto"/>
              <w:jc w:val="center"/>
            </w:pPr>
            <w:r w:rsidRPr="00A3751F">
              <w:rPr>
                <w:color w:val="000000"/>
              </w:rPr>
              <w:t>6 weeks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06B8A2" w14:textId="77777777" w:rsidR="00A332C4" w:rsidRPr="00A3751F" w:rsidRDefault="00A332C4" w:rsidP="0006022D">
            <w:pPr>
              <w:pStyle w:val="NormalWeb"/>
              <w:spacing w:before="0" w:beforeAutospacing="0" w:after="0" w:afterAutospacing="0" w:line="276" w:lineRule="auto"/>
              <w:jc w:val="center"/>
            </w:pPr>
            <w:r w:rsidRPr="00A3751F">
              <w:rPr>
                <w:color w:val="000000"/>
              </w:rPr>
              <w:t>Visual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E5F073" w14:textId="77777777" w:rsidR="00A332C4" w:rsidRPr="00A3751F" w:rsidRDefault="00A332C4" w:rsidP="0006022D">
            <w:pPr>
              <w:pStyle w:val="NormalWeb"/>
              <w:spacing w:before="0" w:beforeAutospacing="0" w:after="0" w:afterAutospacing="0" w:line="276" w:lineRule="auto"/>
              <w:jc w:val="center"/>
            </w:pPr>
            <w:r w:rsidRPr="00A3751F">
              <w:rPr>
                <w:color w:val="000000"/>
              </w:rPr>
              <w:t xml:space="preserve">Visual cortex, hippocampus, </w:t>
            </w:r>
            <w:proofErr w:type="gramStart"/>
            <w:r w:rsidRPr="00A3751F">
              <w:rPr>
                <w:color w:val="000000"/>
              </w:rPr>
              <w:t>prefrontal</w:t>
            </w:r>
            <w:proofErr w:type="gramEnd"/>
            <w:r w:rsidRPr="00A3751F">
              <w:rPr>
                <w:color w:val="000000"/>
              </w:rPr>
              <w:t xml:space="preserve"> and somatosensory cortices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463E32" w14:textId="77777777" w:rsidR="00A332C4" w:rsidRPr="00A3751F" w:rsidRDefault="00A332C4" w:rsidP="0006022D">
            <w:pPr>
              <w:pStyle w:val="NormalWeb"/>
              <w:spacing w:before="0" w:beforeAutospacing="0" w:after="0" w:afterAutospacing="0" w:line="276" w:lineRule="auto"/>
              <w:jc w:val="center"/>
            </w:pPr>
            <w:r w:rsidRPr="00A3751F">
              <w:rPr>
                <w:color w:val="000000"/>
              </w:rPr>
              <w:t>Reduced Aꞵ; neuroprotective effect; improved memory and brain function</w:t>
            </w:r>
          </w:p>
        </w:tc>
      </w:tr>
      <w:tr w:rsidR="00A332C4" w:rsidRPr="00A3751F" w14:paraId="1C1FC5FB" w14:textId="77777777" w:rsidTr="00A332C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0DE8C1" w14:textId="77777777" w:rsidR="00A332C4" w:rsidRPr="00A3751F" w:rsidRDefault="00A332C4" w:rsidP="0006022D">
            <w:pPr>
              <w:pStyle w:val="NormalWeb"/>
              <w:spacing w:before="0" w:beforeAutospacing="0" w:after="0" w:afterAutospacing="0" w:line="276" w:lineRule="auto"/>
              <w:jc w:val="center"/>
            </w:pPr>
            <w:r w:rsidRPr="00A3751F">
              <w:rPr>
                <w:color w:val="000000"/>
              </w:rPr>
              <w:t>Martorell et 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A7039E" w14:textId="77777777" w:rsidR="00A332C4" w:rsidRPr="00A3751F" w:rsidRDefault="00A332C4" w:rsidP="0006022D">
            <w:pPr>
              <w:pStyle w:val="NormalWeb"/>
              <w:spacing w:before="0" w:beforeAutospacing="0" w:after="0" w:afterAutospacing="0" w:line="276" w:lineRule="auto"/>
              <w:jc w:val="center"/>
            </w:pPr>
            <w:r w:rsidRPr="00A3751F">
              <w:rPr>
                <w:color w:val="000000"/>
              </w:rPr>
              <w:t>1 week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426D29" w14:textId="77777777" w:rsidR="00A332C4" w:rsidRPr="00A3751F" w:rsidRDefault="00A332C4" w:rsidP="0006022D">
            <w:pPr>
              <w:pStyle w:val="NormalWeb"/>
              <w:spacing w:before="0" w:beforeAutospacing="0" w:after="0" w:afterAutospacing="0" w:line="276" w:lineRule="auto"/>
              <w:jc w:val="center"/>
            </w:pPr>
            <w:r w:rsidRPr="00A3751F">
              <w:rPr>
                <w:color w:val="000000"/>
              </w:rPr>
              <w:t>Auditory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62908A" w14:textId="77777777" w:rsidR="00A332C4" w:rsidRPr="00A3751F" w:rsidRDefault="00A332C4" w:rsidP="0006022D">
            <w:pPr>
              <w:pStyle w:val="NormalWeb"/>
              <w:spacing w:before="0" w:beforeAutospacing="0" w:after="0" w:afterAutospacing="0" w:line="276" w:lineRule="auto"/>
              <w:jc w:val="center"/>
            </w:pPr>
            <w:r w:rsidRPr="00A3751F">
              <w:rPr>
                <w:color w:val="000000"/>
              </w:rPr>
              <w:t>Auditory cortex, hippocampus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FE563" w14:textId="77777777" w:rsidR="00A332C4" w:rsidRPr="00A3751F" w:rsidRDefault="00A332C4" w:rsidP="0006022D">
            <w:pPr>
              <w:pStyle w:val="NormalWeb"/>
              <w:spacing w:before="0" w:beforeAutospacing="0" w:after="0" w:afterAutospacing="0" w:line="276" w:lineRule="auto"/>
              <w:jc w:val="center"/>
            </w:pPr>
            <w:r w:rsidRPr="00A3751F">
              <w:rPr>
                <w:color w:val="000000"/>
              </w:rPr>
              <w:t>Reduced Aꞵ; improved hippocampal functions</w:t>
            </w:r>
          </w:p>
        </w:tc>
      </w:tr>
      <w:tr w:rsidR="00A332C4" w:rsidRPr="00A3751F" w14:paraId="02257901" w14:textId="77777777" w:rsidTr="00CD3AA4">
        <w:trPr>
          <w:trHeight w:val="112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FAFECF" w14:textId="77777777" w:rsidR="00A332C4" w:rsidRPr="00A3751F" w:rsidRDefault="00A332C4" w:rsidP="0006022D">
            <w:pPr>
              <w:pStyle w:val="NormalWeb"/>
              <w:spacing w:before="0" w:beforeAutospacing="0" w:after="0" w:afterAutospacing="0" w:line="276" w:lineRule="auto"/>
              <w:jc w:val="center"/>
            </w:pPr>
            <w:r w:rsidRPr="00A3751F">
              <w:rPr>
                <w:color w:val="000000"/>
              </w:rPr>
              <w:t>Tsai et 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0E0FC1" w14:textId="77777777" w:rsidR="00A332C4" w:rsidRPr="00A3751F" w:rsidRDefault="00A332C4" w:rsidP="0006022D">
            <w:pPr>
              <w:pStyle w:val="NormalWeb"/>
              <w:spacing w:before="0" w:beforeAutospacing="0" w:after="0" w:afterAutospacing="0" w:line="276" w:lineRule="auto"/>
              <w:jc w:val="center"/>
            </w:pPr>
            <w:r w:rsidRPr="00A3751F">
              <w:rPr>
                <w:color w:val="000000"/>
              </w:rPr>
              <w:t>1 week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7F6709" w14:textId="77777777" w:rsidR="00A332C4" w:rsidRPr="00A3751F" w:rsidRDefault="00A332C4" w:rsidP="0006022D">
            <w:pPr>
              <w:pStyle w:val="NormalWeb"/>
              <w:spacing w:before="0" w:beforeAutospacing="0" w:after="0" w:afterAutospacing="0" w:line="276" w:lineRule="auto"/>
              <w:jc w:val="center"/>
            </w:pPr>
            <w:r w:rsidRPr="00A3751F">
              <w:rPr>
                <w:color w:val="000000"/>
              </w:rPr>
              <w:t>Combined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A08AED" w14:textId="77777777" w:rsidR="00A332C4" w:rsidRPr="00A3751F" w:rsidRDefault="00A332C4" w:rsidP="0006022D">
            <w:pPr>
              <w:pStyle w:val="NormalWeb"/>
              <w:spacing w:before="0" w:beforeAutospacing="0" w:after="0" w:afterAutospacing="0" w:line="276" w:lineRule="auto"/>
              <w:jc w:val="center"/>
            </w:pPr>
            <w:r w:rsidRPr="00A3751F">
              <w:rPr>
                <w:color w:val="000000"/>
              </w:rPr>
              <w:t>Auditory cortex, visual cortex, hippocampus, medial prefrontal cortex, neocortex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FE8AF4" w14:textId="77777777" w:rsidR="00A332C4" w:rsidRPr="00A3751F" w:rsidRDefault="00A332C4" w:rsidP="0006022D">
            <w:pPr>
              <w:pStyle w:val="NormalWeb"/>
              <w:spacing w:before="0" w:beforeAutospacing="0" w:after="0" w:afterAutospacing="0" w:line="276" w:lineRule="auto"/>
              <w:jc w:val="center"/>
            </w:pPr>
            <w:r w:rsidRPr="00A3751F">
              <w:rPr>
                <w:color w:val="000000"/>
              </w:rPr>
              <w:t>Reduced Aꞵ; improved memory, sensory processing, and spatial navigation</w:t>
            </w:r>
          </w:p>
        </w:tc>
      </w:tr>
    </w:tbl>
    <w:p w14:paraId="7655856B" w14:textId="77777777" w:rsidR="0006022D" w:rsidRDefault="0006022D" w:rsidP="00A3751F">
      <w:pPr>
        <w:pStyle w:val="NormalWeb"/>
        <w:spacing w:before="0" w:beforeAutospacing="0" w:after="0" w:afterAutospacing="0" w:line="480" w:lineRule="auto"/>
        <w:rPr>
          <w:color w:val="000000"/>
          <w:u w:val="single"/>
        </w:rPr>
      </w:pPr>
    </w:p>
    <w:p w14:paraId="729FBDFA" w14:textId="16DD98F4" w:rsidR="00A332C4" w:rsidRPr="00A3751F" w:rsidRDefault="00A332C4" w:rsidP="00A3751F">
      <w:pPr>
        <w:pStyle w:val="NormalWeb"/>
        <w:spacing w:before="0" w:beforeAutospacing="0" w:after="0" w:afterAutospacing="0" w:line="480" w:lineRule="auto"/>
      </w:pPr>
      <w:r w:rsidRPr="00A3751F">
        <w:rPr>
          <w:color w:val="000000"/>
          <w:u w:val="single"/>
        </w:rPr>
        <w:t>Compari</w:t>
      </w:r>
      <w:r w:rsidR="000B5F52">
        <w:rPr>
          <w:color w:val="000000"/>
          <w:u w:val="single"/>
        </w:rPr>
        <w:t>son of</w:t>
      </w:r>
      <w:r w:rsidRPr="00A3751F">
        <w:rPr>
          <w:color w:val="000000"/>
          <w:u w:val="single"/>
        </w:rPr>
        <w:t xml:space="preserve"> Research Studies</w:t>
      </w:r>
    </w:p>
    <w:p w14:paraId="75481CE0" w14:textId="68248F83" w:rsidR="00A332C4" w:rsidRPr="00A3751F" w:rsidRDefault="00A332C4" w:rsidP="0006022D">
      <w:pPr>
        <w:pStyle w:val="NormalWeb"/>
        <w:spacing w:before="0" w:beforeAutospacing="0" w:after="0" w:afterAutospacing="0" w:line="480" w:lineRule="auto"/>
        <w:ind w:firstLine="720"/>
        <w:rPr>
          <w:color w:val="000000"/>
        </w:rPr>
      </w:pPr>
      <w:r w:rsidRPr="00A3751F">
        <w:rPr>
          <w:color w:val="000000"/>
        </w:rPr>
        <w:t xml:space="preserve">The research being conducted by the Tsai Group is novel and groundbreaking. Other research groups are investigating the role of multisensory stimulation on various neurological issues, such as circadian rhythm disorder. The Mourad Lab at University of Washington-Seattle has recently conducted a study to verify the results of the Tsai Lab. This group used transcranial-focused ultrasound with pulses at 40 Hz in order to see if this method safely removes Aꞵ plaques and improves cognition in mice models. The transcranial ultrasound therapy was continued for 5 days, which resulted in reduction Aꞵ aggregation by 50% in the area of the brain directly exposed to ultrasound and by 28% in the CA1 region of the hippocampus. The researchers of this study noted that these results are consistent with those of medications given to mice models over much longer periods </w:t>
      </w:r>
      <w:r w:rsidRPr="00A3751F">
        <w:rPr>
          <w:color w:val="000000"/>
        </w:rPr>
        <w:lastRenderedPageBreak/>
        <w:t>of time. The 40 Hz transcranial ultrasound treatment did not produce wide-spreading effects throughout the brain like the combined GENUS treatment did, but these results do show a safe and effective option for further research.</w:t>
      </w:r>
      <w:r w:rsidR="00E6213A" w:rsidRPr="00A3751F">
        <w:rPr>
          <w:color w:val="000000"/>
        </w:rPr>
        <w:fldChar w:fldCharType="begin"/>
      </w:r>
      <w:r w:rsidR="00E6213A" w:rsidRPr="00A3751F">
        <w:rPr>
          <w:color w:val="000000"/>
        </w:rPr>
        <w:instrText xml:space="preserve"> ADDIN EN.CITE &lt;EndNote&gt;&lt;Cite&gt;&lt;Author&gt;Traikapi&lt;/Author&gt;&lt;Year&gt;2021&lt;/Year&gt;&lt;IDText&gt;Gamma Oscillations in Alzheimer’s Disease and Their Potential Therapeutic Role&lt;/IDText&gt;&lt;DisplayText&gt;&lt;style face="superscript"&gt;23&lt;/style&gt;&lt;/DisplayText&gt;&lt;record&gt;&lt;titles&gt;&lt;title&gt;Gamma Oscillations in Alzheimer’s Disease and Their Potential Therapeutic Role&lt;/title&gt;&lt;secondary-title&gt;Frontiers in Systems Neuroscience&lt;/secondary-title&gt;&lt;/titles&gt;&lt;contributors&gt;&lt;authors&gt;&lt;author&gt;Traikapi, Artemis&lt;/author&gt;&lt;author&gt;Konstantinou, Nikos&lt;/author&gt;&lt;/authors&gt;&lt;/contributors&gt;&lt;added-date format="utc"&gt;1646180963&lt;/added-date&gt;&lt;ref-type name="Journal Article"&gt;17&lt;/ref-type&gt;&lt;dates&gt;&lt;year&gt;2021&lt;/year&gt;&lt;/dates&gt;&lt;rec-number&gt;15&lt;/rec-number&gt;&lt;publisher&gt;Frontiers Media SA&lt;/publisher&gt;&lt;last-updated-date format="utc"&gt;1646180963&lt;/last-updated-date&gt;&lt;volume&gt;15&lt;/volume&gt;&lt;/record&gt;&lt;/Cite&gt;&lt;/EndNote&gt;</w:instrText>
      </w:r>
      <w:r w:rsidR="00E6213A" w:rsidRPr="00A3751F">
        <w:rPr>
          <w:color w:val="000000"/>
        </w:rPr>
        <w:fldChar w:fldCharType="separate"/>
      </w:r>
      <w:r w:rsidR="00E6213A" w:rsidRPr="00A3751F">
        <w:rPr>
          <w:noProof/>
          <w:color w:val="000000"/>
          <w:vertAlign w:val="superscript"/>
        </w:rPr>
        <w:t>23</w:t>
      </w:r>
      <w:r w:rsidR="00E6213A" w:rsidRPr="00A3751F">
        <w:rPr>
          <w:color w:val="000000"/>
        </w:rPr>
        <w:fldChar w:fldCharType="end"/>
      </w:r>
    </w:p>
    <w:p w14:paraId="34DA7732" w14:textId="30A8DE48" w:rsidR="007B2B49" w:rsidRDefault="00347503" w:rsidP="00B171DB">
      <w:pPr>
        <w:pStyle w:val="NormalWeb"/>
        <w:spacing w:before="0" w:beforeAutospacing="0" w:after="0" w:afterAutospacing="0" w:line="480" w:lineRule="auto"/>
        <w:ind w:firstLine="720"/>
        <w:rPr>
          <w:color w:val="000000"/>
        </w:rPr>
      </w:pPr>
      <w:r w:rsidRPr="001C0F54">
        <w:rPr>
          <w:shd w:val="clear" w:color="auto" w:fill="FFFFFF"/>
        </w:rPr>
        <w:t>The MOE Key Laboratory of Laser Life Science</w:t>
      </w:r>
      <w:r w:rsidR="00244B23" w:rsidRPr="00A3751F">
        <w:rPr>
          <w:color w:val="000000"/>
        </w:rPr>
        <w:t xml:space="preserve"> </w:t>
      </w:r>
      <w:r w:rsidR="004B586A" w:rsidRPr="00A3751F">
        <w:rPr>
          <w:color w:val="000000"/>
        </w:rPr>
        <w:t xml:space="preserve">has been </w:t>
      </w:r>
      <w:r w:rsidR="00556050" w:rsidRPr="00A3751F">
        <w:rPr>
          <w:color w:val="000000"/>
        </w:rPr>
        <w:t xml:space="preserve">investigating the mechanism that visual stimulation </w:t>
      </w:r>
      <w:r w:rsidR="00A7587F" w:rsidRPr="00A3751F">
        <w:rPr>
          <w:color w:val="000000"/>
        </w:rPr>
        <w:t xml:space="preserve">of gamma waves </w:t>
      </w:r>
      <w:r w:rsidR="00556050" w:rsidRPr="00A3751F">
        <w:rPr>
          <w:color w:val="000000"/>
        </w:rPr>
        <w:t>plays in AD pathology</w:t>
      </w:r>
      <w:r w:rsidR="00A7587F" w:rsidRPr="00A3751F">
        <w:rPr>
          <w:color w:val="000000"/>
        </w:rPr>
        <w:t xml:space="preserve">. </w:t>
      </w:r>
      <w:r w:rsidR="00D735AE" w:rsidRPr="00A3751F">
        <w:rPr>
          <w:color w:val="000000"/>
        </w:rPr>
        <w:t>They found that light flicker</w:t>
      </w:r>
      <w:r w:rsidR="00A85A7C">
        <w:rPr>
          <w:color w:val="000000"/>
        </w:rPr>
        <w:t>ing</w:t>
      </w:r>
      <w:r w:rsidR="00D735AE" w:rsidRPr="00A3751F">
        <w:rPr>
          <w:color w:val="000000"/>
        </w:rPr>
        <w:t xml:space="preserve"> at 40 Hz </w:t>
      </w:r>
      <w:r w:rsidR="0061480E" w:rsidRPr="00A3751F">
        <w:rPr>
          <w:color w:val="000000"/>
        </w:rPr>
        <w:t>increased normal cleavage of APP</w:t>
      </w:r>
      <w:r w:rsidR="00C87741" w:rsidRPr="00A3751F">
        <w:rPr>
          <w:color w:val="000000"/>
        </w:rPr>
        <w:t xml:space="preserve">, reducing the production of Aꞵ plaques. </w:t>
      </w:r>
      <w:r w:rsidR="00AE46D6" w:rsidRPr="00A3751F">
        <w:rPr>
          <w:color w:val="000000"/>
        </w:rPr>
        <w:t>This is due to the fact that gamma frequency light flicker</w:t>
      </w:r>
      <w:r w:rsidR="002238C3">
        <w:rPr>
          <w:color w:val="000000"/>
        </w:rPr>
        <w:t>ing</w:t>
      </w:r>
      <w:r w:rsidR="00AE46D6" w:rsidRPr="00A3751F">
        <w:rPr>
          <w:color w:val="000000"/>
        </w:rPr>
        <w:t xml:space="preserve"> </w:t>
      </w:r>
      <w:r w:rsidR="007846FA" w:rsidRPr="00A3751F">
        <w:rPr>
          <w:color w:val="000000"/>
        </w:rPr>
        <w:t>appears to encourage</w:t>
      </w:r>
      <w:r w:rsidR="00995252" w:rsidRPr="00A3751F">
        <w:rPr>
          <w:color w:val="000000"/>
        </w:rPr>
        <w:t xml:space="preserve"> </w:t>
      </w:r>
      <w:r w:rsidR="008A7CCC" w:rsidRPr="00A3751F">
        <w:rPr>
          <w:color w:val="000000"/>
        </w:rPr>
        <w:t xml:space="preserve">the </w:t>
      </w:r>
      <w:r w:rsidR="00995252" w:rsidRPr="00A3751F">
        <w:rPr>
          <w:color w:val="000000"/>
        </w:rPr>
        <w:t>binding of</w:t>
      </w:r>
      <w:r w:rsidR="002100E5" w:rsidRPr="00A3751F">
        <w:rPr>
          <w:color w:val="000000"/>
        </w:rPr>
        <w:t xml:space="preserve"> APP to the plasma membrane in a way that </w:t>
      </w:r>
      <w:r w:rsidR="00E21872" w:rsidRPr="00A3751F">
        <w:rPr>
          <w:color w:val="000000"/>
        </w:rPr>
        <w:t>leads to</w:t>
      </w:r>
      <w:r w:rsidR="00995252" w:rsidRPr="00A3751F">
        <w:rPr>
          <w:color w:val="000000"/>
        </w:rPr>
        <w:t xml:space="preserve"> </w:t>
      </w:r>
      <w:r w:rsidR="00A1177B" w:rsidRPr="00A3751F">
        <w:rPr>
          <w:color w:val="000000"/>
        </w:rPr>
        <w:t>normal cleavage.</w:t>
      </w:r>
      <w:r w:rsidR="007D2007" w:rsidRPr="00A3751F">
        <w:rPr>
          <w:color w:val="000000"/>
        </w:rPr>
        <w:t xml:space="preserve"> </w:t>
      </w:r>
      <w:r w:rsidR="00F52AEB" w:rsidRPr="00A3751F">
        <w:rPr>
          <w:color w:val="000000"/>
        </w:rPr>
        <w:t xml:space="preserve">The </w:t>
      </w:r>
      <w:r w:rsidR="007D2007" w:rsidRPr="00A3751F">
        <w:rPr>
          <w:color w:val="000000"/>
        </w:rPr>
        <w:t xml:space="preserve">APP/PS1 </w:t>
      </w:r>
      <w:r w:rsidR="00F52AEB" w:rsidRPr="00A3751F">
        <w:rPr>
          <w:color w:val="000000"/>
        </w:rPr>
        <w:t>mouse model</w:t>
      </w:r>
      <w:r w:rsidR="007D2007" w:rsidRPr="00A3751F">
        <w:rPr>
          <w:color w:val="000000"/>
        </w:rPr>
        <w:t xml:space="preserve"> w</w:t>
      </w:r>
      <w:r w:rsidR="00F52AEB" w:rsidRPr="00A3751F">
        <w:rPr>
          <w:color w:val="000000"/>
        </w:rPr>
        <w:t>ere</w:t>
      </w:r>
      <w:r w:rsidR="007D2007" w:rsidRPr="00A3751F">
        <w:rPr>
          <w:color w:val="000000"/>
        </w:rPr>
        <w:t xml:space="preserve"> used as the study subjects and were exposed to </w:t>
      </w:r>
      <w:r w:rsidR="004A48B3" w:rsidRPr="00A3751F">
        <w:rPr>
          <w:color w:val="000000"/>
        </w:rPr>
        <w:t>40 Hz light flicker</w:t>
      </w:r>
      <w:r w:rsidR="002238C3">
        <w:rPr>
          <w:color w:val="000000"/>
        </w:rPr>
        <w:t>ing</w:t>
      </w:r>
      <w:r w:rsidR="004A48B3" w:rsidRPr="00A3751F">
        <w:rPr>
          <w:color w:val="000000"/>
        </w:rPr>
        <w:t xml:space="preserve"> for 1 hour per day for seven days. </w:t>
      </w:r>
      <w:r w:rsidR="0045213D" w:rsidRPr="00A3751F">
        <w:rPr>
          <w:color w:val="000000"/>
        </w:rPr>
        <w:t xml:space="preserve">When compared to mice that were exposed to 80 Hz light flicker and those with no stimulation, the 40 Hz subjects showed a </w:t>
      </w:r>
      <w:r w:rsidR="00B016B5" w:rsidRPr="00A3751F">
        <w:rPr>
          <w:color w:val="000000"/>
        </w:rPr>
        <w:t xml:space="preserve">dramatic reduction in </w:t>
      </w:r>
      <w:r w:rsidR="00E04BBB" w:rsidRPr="00A3751F">
        <w:rPr>
          <w:color w:val="000000"/>
        </w:rPr>
        <w:t xml:space="preserve">Aꞵ levels, which were </w:t>
      </w:r>
      <w:r w:rsidR="00A972A1" w:rsidRPr="00A3751F">
        <w:rPr>
          <w:color w:val="000000"/>
        </w:rPr>
        <w:t>measured by using Aꞵ labelling in the cortex and hippocampus regions.</w:t>
      </w:r>
      <w:r w:rsidR="00913625" w:rsidRPr="00A3751F">
        <w:rPr>
          <w:color w:val="000000"/>
        </w:rPr>
        <w:t xml:space="preserve"> The 80 Hz subjects had similar results to th</w:t>
      </w:r>
      <w:r w:rsidR="008A7139" w:rsidRPr="00A3751F">
        <w:rPr>
          <w:color w:val="000000"/>
        </w:rPr>
        <w:t>ose</w:t>
      </w:r>
      <w:r w:rsidR="00913625" w:rsidRPr="00A3751F">
        <w:rPr>
          <w:color w:val="000000"/>
        </w:rPr>
        <w:t xml:space="preserve"> of the no</w:t>
      </w:r>
      <w:r w:rsidR="00F03095" w:rsidRPr="00A3751F">
        <w:rPr>
          <w:color w:val="000000"/>
        </w:rPr>
        <w:t>-</w:t>
      </w:r>
      <w:r w:rsidR="00913625" w:rsidRPr="00A3751F">
        <w:rPr>
          <w:color w:val="000000"/>
        </w:rPr>
        <w:t>stimulation control</w:t>
      </w:r>
      <w:r w:rsidR="008A7139" w:rsidRPr="00A3751F">
        <w:rPr>
          <w:color w:val="000000"/>
        </w:rPr>
        <w:t xml:space="preserve">, which </w:t>
      </w:r>
      <w:r w:rsidR="00E54CD9">
        <w:rPr>
          <w:color w:val="000000"/>
        </w:rPr>
        <w:t>showed</w:t>
      </w:r>
      <w:r w:rsidR="008A7139" w:rsidRPr="00A3751F">
        <w:rPr>
          <w:color w:val="000000"/>
        </w:rPr>
        <w:t xml:space="preserve"> </w:t>
      </w:r>
      <w:r w:rsidR="00F03095" w:rsidRPr="00A3751F">
        <w:rPr>
          <w:color w:val="000000"/>
        </w:rPr>
        <w:t>no</w:t>
      </w:r>
      <w:r w:rsidR="008A7139" w:rsidRPr="00A3751F">
        <w:rPr>
          <w:color w:val="000000"/>
        </w:rPr>
        <w:t xml:space="preserve"> observed reduction in Aꞵ levels</w:t>
      </w:r>
      <w:r w:rsidR="00F23FC7" w:rsidRPr="00A3751F">
        <w:rPr>
          <w:color w:val="000000"/>
        </w:rPr>
        <w:t>.</w:t>
      </w:r>
      <w:r w:rsidR="002A0A4F" w:rsidRPr="00A3751F">
        <w:rPr>
          <w:color w:val="000000"/>
        </w:rPr>
        <w:fldChar w:fldCharType="begin"/>
      </w:r>
      <w:r w:rsidR="002A0A4F" w:rsidRPr="00A3751F">
        <w:rPr>
          <w:color w:val="000000"/>
        </w:rPr>
        <w:instrText xml:space="preserve"> ADDIN EN.CITE &lt;EndNote&gt;&lt;Cite&gt;&lt;Author&gt;Shen&lt;/Author&gt;&lt;Year&gt;2022&lt;/Year&gt;&lt;IDText&gt;Gamma frequency light flicker regulates amyloid precursor protein trafficking for reducing β‐amyloid load in Alzheimer&amp;apos;s disease model&lt;/IDText&gt;&lt;DisplayText&gt;&lt;style face="superscript"&gt;24&lt;/style&gt;&lt;/DisplayText&gt;&lt;record&gt;&lt;isbn&gt;1474-9718&lt;/isbn&gt;&lt;titles&gt;&lt;title&gt;Gamma frequency light flicker regulates amyloid precursor protein trafficking for reducing β‐amyloid load in Alzheimer&amp;apos;s disease model&lt;/title&gt;&lt;secondary-title&gt;Aging Cell&lt;/secondary-title&gt;&lt;/titles&gt;&lt;pages&gt;e13573&lt;/pages&gt;&lt;contributors&gt;&lt;authors&gt;&lt;author&gt;Shen, Qi&lt;/author&gt;&lt;author&gt;Wu, Xiaolei&lt;/author&gt;&lt;author&gt;Zhang, Zhan&lt;/author&gt;&lt;author&gt;Zhang, Di&lt;/author&gt;&lt;author&gt;Yang, Sihua&lt;/author&gt;&lt;author&gt;Xing, Da&lt;/author&gt;&lt;/authors&gt;&lt;/contributors&gt;&lt;added-date format="utc"&gt;1647479585&lt;/added-date&gt;&lt;ref-type name="Journal Article"&gt;17&lt;/ref-type&gt;&lt;dates&gt;&lt;year&gt;2022&lt;/year&gt;&lt;/dates&gt;&lt;rec-number&gt;29&lt;/rec-number&gt;&lt;publisher&gt;Wiley Online Library&lt;/publisher&gt;&lt;last-updated-date format="utc"&gt;1647479585&lt;/last-updated-date&gt;&lt;/record&gt;&lt;/Cite&gt;&lt;/EndNote&gt;</w:instrText>
      </w:r>
      <w:r w:rsidR="002A0A4F" w:rsidRPr="00A3751F">
        <w:rPr>
          <w:color w:val="000000"/>
        </w:rPr>
        <w:fldChar w:fldCharType="separate"/>
      </w:r>
      <w:r w:rsidR="002A0A4F" w:rsidRPr="00A3751F">
        <w:rPr>
          <w:noProof/>
          <w:color w:val="000000"/>
          <w:vertAlign w:val="superscript"/>
        </w:rPr>
        <w:t>24</w:t>
      </w:r>
      <w:r w:rsidR="002A0A4F" w:rsidRPr="00A3751F">
        <w:rPr>
          <w:color w:val="000000"/>
        </w:rPr>
        <w:fldChar w:fldCharType="end"/>
      </w:r>
      <w:r w:rsidR="00F23FC7" w:rsidRPr="00A3751F">
        <w:rPr>
          <w:color w:val="000000"/>
        </w:rPr>
        <w:t xml:space="preserve"> </w:t>
      </w:r>
      <w:r w:rsidR="0021525E" w:rsidRPr="00A3751F">
        <w:rPr>
          <w:color w:val="000000"/>
        </w:rPr>
        <w:t xml:space="preserve">Similarly, </w:t>
      </w:r>
      <w:r w:rsidR="008C6FF8">
        <w:rPr>
          <w:color w:val="000000"/>
        </w:rPr>
        <w:t>the Park</w:t>
      </w:r>
      <w:r w:rsidR="0021525E" w:rsidRPr="00A3751F">
        <w:rPr>
          <w:color w:val="000000"/>
        </w:rPr>
        <w:t xml:space="preserve"> </w:t>
      </w:r>
      <w:r w:rsidR="00EA5E86">
        <w:rPr>
          <w:color w:val="000000"/>
        </w:rPr>
        <w:t>G</w:t>
      </w:r>
      <w:r w:rsidR="0021525E" w:rsidRPr="00A3751F">
        <w:rPr>
          <w:color w:val="000000"/>
        </w:rPr>
        <w:t xml:space="preserve">roup </w:t>
      </w:r>
      <w:r w:rsidR="00634619" w:rsidRPr="00A3751F">
        <w:rPr>
          <w:color w:val="000000"/>
        </w:rPr>
        <w:t xml:space="preserve">recently </w:t>
      </w:r>
      <w:r w:rsidR="0021525E" w:rsidRPr="00A3751F">
        <w:rPr>
          <w:color w:val="000000"/>
        </w:rPr>
        <w:t xml:space="preserve">sought to </w:t>
      </w:r>
      <w:r w:rsidR="00634619" w:rsidRPr="00A3751F">
        <w:rPr>
          <w:color w:val="000000"/>
        </w:rPr>
        <w:t xml:space="preserve">observe the effects that combined exercise and 40 Hz visual stimulation have on </w:t>
      </w:r>
      <w:r w:rsidR="00F52AEB" w:rsidRPr="00A3751F">
        <w:rPr>
          <w:color w:val="000000"/>
        </w:rPr>
        <w:t>the 3xTg-AD mouse model.</w:t>
      </w:r>
      <w:r w:rsidR="00814DC1" w:rsidRPr="00A3751F">
        <w:rPr>
          <w:color w:val="000000"/>
        </w:rPr>
        <w:t xml:space="preserve"> The mice were subjected to 12 weeks of exercise with 40 Hz light flicker that were </w:t>
      </w:r>
      <w:r w:rsidR="00C30322" w:rsidRPr="00A3751F">
        <w:rPr>
          <w:color w:val="000000"/>
        </w:rPr>
        <w:t>delivered either indepen</w:t>
      </w:r>
      <w:r w:rsidR="005C277F" w:rsidRPr="00A3751F">
        <w:rPr>
          <w:color w:val="000000"/>
        </w:rPr>
        <w:t>den</w:t>
      </w:r>
      <w:r w:rsidR="00C30322" w:rsidRPr="00A3751F">
        <w:rPr>
          <w:color w:val="000000"/>
        </w:rPr>
        <w:t xml:space="preserve">tly or </w:t>
      </w:r>
      <w:r w:rsidR="005C277F" w:rsidRPr="00A3751F">
        <w:rPr>
          <w:color w:val="000000"/>
        </w:rPr>
        <w:t>combined.</w:t>
      </w:r>
      <w:r w:rsidR="00137151" w:rsidRPr="00A3751F">
        <w:rPr>
          <w:color w:val="000000"/>
        </w:rPr>
        <w:t xml:space="preserve"> It was found that </w:t>
      </w:r>
      <w:r w:rsidR="003C34A3" w:rsidRPr="00A3751F">
        <w:rPr>
          <w:color w:val="000000"/>
        </w:rPr>
        <w:t>Aꞵ and tau protein levels were reduced significantly</w:t>
      </w:r>
      <w:r w:rsidR="00ED64B8" w:rsidRPr="00A3751F">
        <w:rPr>
          <w:color w:val="000000"/>
        </w:rPr>
        <w:t xml:space="preserve">. </w:t>
      </w:r>
      <w:r w:rsidR="00DD1062" w:rsidRPr="00A3751F">
        <w:rPr>
          <w:color w:val="000000"/>
        </w:rPr>
        <w:t>Moreover</w:t>
      </w:r>
      <w:r w:rsidR="00ED64B8" w:rsidRPr="00A3751F">
        <w:rPr>
          <w:color w:val="000000"/>
        </w:rPr>
        <w:t xml:space="preserve">, </w:t>
      </w:r>
      <w:r w:rsidR="00AC1619" w:rsidRPr="00A3751F">
        <w:rPr>
          <w:color w:val="000000"/>
        </w:rPr>
        <w:t xml:space="preserve">mitochondrial function </w:t>
      </w:r>
      <w:r w:rsidR="00166B1C">
        <w:rPr>
          <w:color w:val="000000"/>
        </w:rPr>
        <w:t xml:space="preserve">was </w:t>
      </w:r>
      <w:r w:rsidR="00AC1619" w:rsidRPr="00A3751F">
        <w:rPr>
          <w:color w:val="000000"/>
        </w:rPr>
        <w:t xml:space="preserve">improved, </w:t>
      </w:r>
      <w:r w:rsidR="00DD1062" w:rsidRPr="00A3751F">
        <w:rPr>
          <w:color w:val="000000"/>
        </w:rPr>
        <w:t xml:space="preserve">neuroinflammation and apoptosis were reduced, </w:t>
      </w:r>
      <w:r w:rsidR="00AC1619" w:rsidRPr="00A3751F">
        <w:rPr>
          <w:color w:val="000000"/>
        </w:rPr>
        <w:t xml:space="preserve">and protein expression in the synapses </w:t>
      </w:r>
      <w:r w:rsidR="00232B6B" w:rsidRPr="00A3751F">
        <w:rPr>
          <w:color w:val="000000"/>
        </w:rPr>
        <w:t xml:space="preserve">was increased. </w:t>
      </w:r>
      <w:r w:rsidR="00137151" w:rsidRPr="00A3751F">
        <w:rPr>
          <w:color w:val="000000"/>
        </w:rPr>
        <w:t>The results from these groups are consistent with those of the Tsai Group, as they support the idea that visual stimulation using gamma frequency can lead to less aggregation of Aꞵ and improvement of cognition in AD patients.</w:t>
      </w:r>
      <w:r w:rsidR="00B83D7F" w:rsidRPr="00A3751F">
        <w:rPr>
          <w:color w:val="000000"/>
        </w:rPr>
        <w:fldChar w:fldCharType="begin"/>
      </w:r>
      <w:r w:rsidR="00B83D7F" w:rsidRPr="00A3751F">
        <w:rPr>
          <w:color w:val="000000"/>
        </w:rPr>
        <w:instrText xml:space="preserve"> ADDIN EN.CITE &lt;EndNote&gt;&lt;Cite&gt;&lt;Author&gt;Park&lt;/Author&gt;&lt;Year&gt;2022&lt;/Year&gt;&lt;IDText&gt;Combined effects of Aerobic exercise and 40Hz light flicker exposure on early cognitive impairments in Alzheimer&amp;apos;s disease of 3xTg mice&lt;/IDText&gt;&lt;DisplayText&gt;&lt;style face="superscript"&gt;25&lt;/style&gt;&lt;/DisplayText&gt;&lt;record&gt;&lt;isbn&gt;8750-7587&lt;/isbn&gt;&lt;titles&gt;&lt;title&gt;Combined effects of Aerobic exercise and 40Hz light flicker exposure on early cognitive impairments in Alzheimer&amp;apos;s disease of 3xTg mice&lt;/title&gt;&lt;secondary-title&gt;Journal of Applied Physiology&lt;/secondary-title&gt;&lt;/titles&gt;&lt;contributors&gt;&lt;authors&gt;&lt;author&gt;Park, Sang-Seo&lt;/author&gt;&lt;author&gt;Park, Hye-Sang&lt;/author&gt;&lt;author&gt;Kim, Chang-Ju&lt;/author&gt;&lt;author&gt;Baek, Seung-Soo&lt;/author&gt;&lt;author&gt;Park, Song-Young&lt;/author&gt;&lt;author&gt;Anderson, Cody Philip&lt;/author&gt;&lt;author&gt;Kim, Myung-Ki&lt;/author&gt;&lt;author&gt;Park, Ik-Ryeul&lt;/author&gt;&lt;author&gt;Kim, Tae-Woon&lt;/author&gt;&lt;/authors&gt;&lt;/contributors&gt;&lt;added-date format="utc"&gt;1647481267&lt;/added-date&gt;&lt;ref-type name="Journal Article"&gt;17&lt;/ref-type&gt;&lt;dates&gt;&lt;year&gt;2022&lt;/year&gt;&lt;/dates&gt;&lt;rec-number&gt;30&lt;/rec-number&gt;&lt;publisher&gt;American Physiological Society Rockville, MD&lt;/publisher&gt;&lt;last-updated-date format="utc"&gt;1647481267&lt;/last-updated-date&gt;&lt;/record&gt;&lt;/Cite&gt;&lt;/EndNote&gt;</w:instrText>
      </w:r>
      <w:r w:rsidR="00B83D7F" w:rsidRPr="00A3751F">
        <w:rPr>
          <w:color w:val="000000"/>
        </w:rPr>
        <w:fldChar w:fldCharType="separate"/>
      </w:r>
      <w:r w:rsidR="00B83D7F" w:rsidRPr="00A3751F">
        <w:rPr>
          <w:noProof/>
          <w:color w:val="000000"/>
          <w:vertAlign w:val="superscript"/>
        </w:rPr>
        <w:t>25</w:t>
      </w:r>
      <w:r w:rsidR="00B83D7F" w:rsidRPr="00A3751F">
        <w:rPr>
          <w:color w:val="000000"/>
        </w:rPr>
        <w:fldChar w:fldCharType="end"/>
      </w:r>
      <w:r w:rsidR="00EA5E86">
        <w:rPr>
          <w:color w:val="000000"/>
        </w:rPr>
        <w:t xml:space="preserve"> Comparisons between the visual GENUS </w:t>
      </w:r>
      <w:r w:rsidR="00EA5E86">
        <w:rPr>
          <w:color w:val="000000"/>
        </w:rPr>
        <w:lastRenderedPageBreak/>
        <w:t xml:space="preserve">studies conducted by the MOE Key, Tsai, and Park groups </w:t>
      </w:r>
      <w:r w:rsidR="00B171DB">
        <w:rPr>
          <w:color w:val="000000"/>
        </w:rPr>
        <w:t xml:space="preserve">are summarized in Table </w:t>
      </w:r>
      <w:r w:rsidR="006A7A9C">
        <w:rPr>
          <w:color w:val="000000"/>
        </w:rPr>
        <w:t>4</w:t>
      </w:r>
      <w:r w:rsidR="00B171DB">
        <w:rPr>
          <w:color w:val="000000"/>
        </w:rPr>
        <w:t xml:space="preserve">. It should be noted that </w:t>
      </w:r>
      <w:r w:rsidR="00B2543E">
        <w:rPr>
          <w:color w:val="000000"/>
        </w:rPr>
        <w:t>better</w:t>
      </w:r>
      <w:r w:rsidR="00B171DB">
        <w:rPr>
          <w:color w:val="000000"/>
        </w:rPr>
        <w:t xml:space="preserve"> results were observed with longer durations of study.</w:t>
      </w:r>
    </w:p>
    <w:p w14:paraId="7E5E2E06" w14:textId="77777777" w:rsidR="00B171DB" w:rsidRDefault="00B171DB" w:rsidP="00B171DB">
      <w:pPr>
        <w:pStyle w:val="NormalWeb"/>
        <w:spacing w:before="0" w:beforeAutospacing="0" w:after="0" w:afterAutospacing="0" w:line="480" w:lineRule="auto"/>
        <w:ind w:firstLine="720"/>
        <w:rPr>
          <w:color w:val="000000"/>
        </w:rPr>
      </w:pPr>
    </w:p>
    <w:p w14:paraId="5EB05155" w14:textId="2CF2F703" w:rsidR="007B2B49" w:rsidRPr="00A3751F" w:rsidRDefault="007B2B49" w:rsidP="007B2B49">
      <w:pPr>
        <w:pStyle w:val="NormalWeb"/>
        <w:spacing w:before="0" w:beforeAutospacing="0" w:after="0" w:afterAutospacing="0" w:line="480" w:lineRule="auto"/>
        <w:rPr>
          <w:color w:val="000000"/>
        </w:rPr>
      </w:pPr>
      <w:r>
        <w:rPr>
          <w:color w:val="000000"/>
        </w:rPr>
        <w:t xml:space="preserve">Table </w:t>
      </w:r>
      <w:r w:rsidR="006A7A9C">
        <w:rPr>
          <w:color w:val="000000"/>
        </w:rPr>
        <w:t>4</w:t>
      </w:r>
      <w:r>
        <w:rPr>
          <w:color w:val="000000"/>
        </w:rPr>
        <w:t>. Comparing Visual GENUS Studies</w:t>
      </w: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1"/>
        <w:gridCol w:w="1487"/>
        <w:gridCol w:w="2790"/>
        <w:gridCol w:w="3060"/>
      </w:tblGrid>
      <w:tr w:rsidR="002778B2" w:rsidRPr="002778B2" w14:paraId="1078E33E" w14:textId="77777777" w:rsidTr="002778B2">
        <w:tc>
          <w:tcPr>
            <w:tcW w:w="1771" w:type="dxa"/>
            <w:shd w:val="clear" w:color="auto" w:fill="auto"/>
          </w:tcPr>
          <w:p w14:paraId="4B37D86E" w14:textId="6F1390B8" w:rsidR="009B204E" w:rsidRPr="002778B2" w:rsidRDefault="009B204E" w:rsidP="002778B2">
            <w:pPr>
              <w:pStyle w:val="NormalWeb"/>
              <w:spacing w:before="0" w:beforeAutospacing="0" w:after="0" w:afterAutospacing="0" w:line="276" w:lineRule="auto"/>
              <w:jc w:val="center"/>
              <w:rPr>
                <w:b/>
                <w:bCs/>
                <w:color w:val="000000"/>
                <w:u w:val="single"/>
              </w:rPr>
            </w:pPr>
            <w:r w:rsidRPr="002778B2">
              <w:rPr>
                <w:b/>
                <w:bCs/>
                <w:color w:val="000000"/>
              </w:rPr>
              <w:t>Group</w:t>
            </w:r>
          </w:p>
        </w:tc>
        <w:tc>
          <w:tcPr>
            <w:tcW w:w="1487" w:type="dxa"/>
            <w:shd w:val="clear" w:color="auto" w:fill="auto"/>
          </w:tcPr>
          <w:p w14:paraId="3876DE49" w14:textId="73ED5592" w:rsidR="009B204E" w:rsidRPr="002778B2" w:rsidRDefault="009B204E" w:rsidP="002778B2">
            <w:pPr>
              <w:pStyle w:val="NormalWeb"/>
              <w:spacing w:before="0" w:beforeAutospacing="0" w:after="0" w:afterAutospacing="0" w:line="276" w:lineRule="auto"/>
              <w:jc w:val="center"/>
              <w:rPr>
                <w:b/>
                <w:bCs/>
                <w:color w:val="000000"/>
                <w:u w:val="single"/>
              </w:rPr>
            </w:pPr>
            <w:r w:rsidRPr="002778B2">
              <w:rPr>
                <w:b/>
                <w:bCs/>
                <w:color w:val="000000"/>
              </w:rPr>
              <w:t>Duration</w:t>
            </w:r>
          </w:p>
        </w:tc>
        <w:tc>
          <w:tcPr>
            <w:tcW w:w="2790" w:type="dxa"/>
            <w:shd w:val="clear" w:color="auto" w:fill="auto"/>
          </w:tcPr>
          <w:p w14:paraId="32827BC7" w14:textId="78357342" w:rsidR="009B204E" w:rsidRPr="002778B2" w:rsidRDefault="009B204E" w:rsidP="002778B2">
            <w:pPr>
              <w:pStyle w:val="NormalWeb"/>
              <w:spacing w:before="0" w:beforeAutospacing="0" w:after="0" w:afterAutospacing="0" w:line="276" w:lineRule="auto"/>
              <w:jc w:val="center"/>
              <w:rPr>
                <w:b/>
                <w:bCs/>
                <w:color w:val="000000"/>
                <w:u w:val="single"/>
              </w:rPr>
            </w:pPr>
            <w:r w:rsidRPr="002778B2">
              <w:rPr>
                <w:b/>
                <w:bCs/>
                <w:color w:val="000000"/>
              </w:rPr>
              <w:t xml:space="preserve">Areas of Brain </w:t>
            </w:r>
            <w:r w:rsidR="00B171DB" w:rsidRPr="002778B2">
              <w:rPr>
                <w:b/>
                <w:bCs/>
                <w:color w:val="000000"/>
              </w:rPr>
              <w:t>Observed</w:t>
            </w:r>
          </w:p>
        </w:tc>
        <w:tc>
          <w:tcPr>
            <w:tcW w:w="3060" w:type="dxa"/>
            <w:shd w:val="clear" w:color="auto" w:fill="auto"/>
          </w:tcPr>
          <w:p w14:paraId="52D35536" w14:textId="23A00941" w:rsidR="009B204E" w:rsidRPr="002778B2" w:rsidRDefault="009B204E" w:rsidP="002778B2">
            <w:pPr>
              <w:pStyle w:val="NormalWeb"/>
              <w:spacing w:before="0" w:beforeAutospacing="0" w:after="0" w:afterAutospacing="0" w:line="276" w:lineRule="auto"/>
              <w:jc w:val="center"/>
              <w:rPr>
                <w:b/>
                <w:bCs/>
                <w:color w:val="000000"/>
                <w:u w:val="single"/>
              </w:rPr>
            </w:pPr>
            <w:r w:rsidRPr="002778B2">
              <w:rPr>
                <w:b/>
                <w:bCs/>
                <w:color w:val="000000"/>
              </w:rPr>
              <w:t>Main Results</w:t>
            </w:r>
          </w:p>
        </w:tc>
      </w:tr>
      <w:tr w:rsidR="002778B2" w:rsidRPr="002778B2" w14:paraId="378FC86C" w14:textId="77777777" w:rsidTr="002778B2">
        <w:tc>
          <w:tcPr>
            <w:tcW w:w="1771" w:type="dxa"/>
            <w:shd w:val="clear" w:color="auto" w:fill="auto"/>
          </w:tcPr>
          <w:p w14:paraId="08B28736" w14:textId="500A0682" w:rsidR="009B204E" w:rsidRPr="002778B2" w:rsidRDefault="001C0F54" w:rsidP="002778B2">
            <w:pPr>
              <w:pStyle w:val="NormalWeb"/>
              <w:spacing w:before="0" w:beforeAutospacing="0" w:after="0" w:afterAutospacing="0" w:line="276" w:lineRule="auto"/>
              <w:jc w:val="center"/>
              <w:rPr>
                <w:color w:val="000000"/>
              </w:rPr>
            </w:pPr>
            <w:r w:rsidRPr="002778B2">
              <w:rPr>
                <w:color w:val="000000"/>
              </w:rPr>
              <w:t>MOE Key Lab</w:t>
            </w:r>
          </w:p>
        </w:tc>
        <w:tc>
          <w:tcPr>
            <w:tcW w:w="1487" w:type="dxa"/>
            <w:shd w:val="clear" w:color="auto" w:fill="auto"/>
          </w:tcPr>
          <w:p w14:paraId="43F9D33F" w14:textId="0BFE81EF" w:rsidR="009B204E" w:rsidRPr="002778B2" w:rsidRDefault="009B204E" w:rsidP="002778B2">
            <w:pPr>
              <w:pStyle w:val="NormalWeb"/>
              <w:spacing w:before="0" w:beforeAutospacing="0" w:after="0" w:afterAutospacing="0" w:line="276" w:lineRule="auto"/>
              <w:jc w:val="center"/>
              <w:rPr>
                <w:color w:val="000000"/>
              </w:rPr>
            </w:pPr>
            <w:r w:rsidRPr="002778B2">
              <w:rPr>
                <w:color w:val="000000"/>
              </w:rPr>
              <w:t>1 week</w:t>
            </w:r>
          </w:p>
        </w:tc>
        <w:tc>
          <w:tcPr>
            <w:tcW w:w="2790" w:type="dxa"/>
            <w:shd w:val="clear" w:color="auto" w:fill="auto"/>
          </w:tcPr>
          <w:p w14:paraId="7D81A5DE" w14:textId="776B1E32" w:rsidR="009B204E" w:rsidRPr="002778B2" w:rsidRDefault="00E800A3" w:rsidP="002778B2">
            <w:pPr>
              <w:pStyle w:val="NormalWeb"/>
              <w:spacing w:before="0" w:beforeAutospacing="0" w:after="0" w:afterAutospacing="0" w:line="276" w:lineRule="auto"/>
              <w:jc w:val="center"/>
              <w:rPr>
                <w:color w:val="000000"/>
              </w:rPr>
            </w:pPr>
            <w:r w:rsidRPr="002778B2">
              <w:rPr>
                <w:color w:val="000000"/>
              </w:rPr>
              <w:t>Visual cortex, hippocampus</w:t>
            </w:r>
          </w:p>
        </w:tc>
        <w:tc>
          <w:tcPr>
            <w:tcW w:w="3060" w:type="dxa"/>
            <w:shd w:val="clear" w:color="auto" w:fill="auto"/>
          </w:tcPr>
          <w:p w14:paraId="71C5425C" w14:textId="4031AA63" w:rsidR="009B204E" w:rsidRPr="002778B2" w:rsidRDefault="00E800A3" w:rsidP="002778B2">
            <w:pPr>
              <w:pStyle w:val="NormalWeb"/>
              <w:spacing w:before="0" w:beforeAutospacing="0" w:after="0" w:afterAutospacing="0" w:line="276" w:lineRule="auto"/>
              <w:jc w:val="center"/>
              <w:rPr>
                <w:color w:val="000000"/>
              </w:rPr>
            </w:pPr>
            <w:r w:rsidRPr="002778B2">
              <w:rPr>
                <w:color w:val="000000"/>
              </w:rPr>
              <w:t>Reduced Aꞵ levels</w:t>
            </w:r>
            <w:r w:rsidR="009A001C" w:rsidRPr="002778B2">
              <w:rPr>
                <w:color w:val="000000"/>
              </w:rPr>
              <w:t>; normal cleavage of APP was induced</w:t>
            </w:r>
          </w:p>
        </w:tc>
      </w:tr>
      <w:tr w:rsidR="002778B2" w:rsidRPr="002778B2" w14:paraId="17856FAA" w14:textId="77777777" w:rsidTr="002778B2">
        <w:tc>
          <w:tcPr>
            <w:tcW w:w="1771" w:type="dxa"/>
            <w:shd w:val="clear" w:color="auto" w:fill="auto"/>
          </w:tcPr>
          <w:p w14:paraId="22089A99" w14:textId="36CEBD45" w:rsidR="009B204E" w:rsidRPr="002778B2" w:rsidRDefault="00C75BEB" w:rsidP="002778B2">
            <w:pPr>
              <w:pStyle w:val="NormalWeb"/>
              <w:spacing w:before="0" w:beforeAutospacing="0" w:after="0" w:afterAutospacing="0" w:line="276" w:lineRule="auto"/>
              <w:jc w:val="center"/>
              <w:rPr>
                <w:color w:val="000000"/>
              </w:rPr>
            </w:pPr>
            <w:r w:rsidRPr="002778B2">
              <w:rPr>
                <w:color w:val="000000"/>
              </w:rPr>
              <w:t>Tsai</w:t>
            </w:r>
            <w:r w:rsidR="001C0F54" w:rsidRPr="002778B2">
              <w:rPr>
                <w:color w:val="000000"/>
              </w:rPr>
              <w:t xml:space="preserve"> Lab</w:t>
            </w:r>
          </w:p>
        </w:tc>
        <w:tc>
          <w:tcPr>
            <w:tcW w:w="1487" w:type="dxa"/>
            <w:shd w:val="clear" w:color="auto" w:fill="auto"/>
          </w:tcPr>
          <w:p w14:paraId="3F1F9E5F" w14:textId="427F2A3A" w:rsidR="009B204E" w:rsidRPr="002778B2" w:rsidRDefault="00B803C6" w:rsidP="002778B2">
            <w:pPr>
              <w:pStyle w:val="NormalWeb"/>
              <w:spacing w:before="0" w:beforeAutospacing="0" w:after="0" w:afterAutospacing="0" w:line="276" w:lineRule="auto"/>
              <w:jc w:val="center"/>
              <w:rPr>
                <w:color w:val="000000"/>
              </w:rPr>
            </w:pPr>
            <w:r w:rsidRPr="002778B2">
              <w:rPr>
                <w:color w:val="000000"/>
              </w:rPr>
              <w:t>1</w:t>
            </w:r>
            <w:r w:rsidR="00C75BEB" w:rsidRPr="002778B2">
              <w:rPr>
                <w:color w:val="000000"/>
              </w:rPr>
              <w:t xml:space="preserve"> </w:t>
            </w:r>
            <w:r w:rsidR="009B204E" w:rsidRPr="002778B2">
              <w:rPr>
                <w:color w:val="000000"/>
              </w:rPr>
              <w:t>week</w:t>
            </w:r>
          </w:p>
        </w:tc>
        <w:tc>
          <w:tcPr>
            <w:tcW w:w="2790" w:type="dxa"/>
            <w:shd w:val="clear" w:color="auto" w:fill="auto"/>
          </w:tcPr>
          <w:p w14:paraId="43EA8C24" w14:textId="2383BD67" w:rsidR="009B204E" w:rsidRPr="002778B2" w:rsidRDefault="00C82C7D" w:rsidP="002778B2">
            <w:pPr>
              <w:pStyle w:val="NormalWeb"/>
              <w:spacing w:before="0" w:beforeAutospacing="0" w:after="0" w:afterAutospacing="0" w:line="276" w:lineRule="auto"/>
              <w:jc w:val="center"/>
              <w:rPr>
                <w:color w:val="000000"/>
              </w:rPr>
            </w:pPr>
            <w:r w:rsidRPr="002778B2">
              <w:rPr>
                <w:color w:val="000000"/>
              </w:rPr>
              <w:t>Visual cortex, hippocampus</w:t>
            </w:r>
          </w:p>
        </w:tc>
        <w:tc>
          <w:tcPr>
            <w:tcW w:w="3060" w:type="dxa"/>
            <w:shd w:val="clear" w:color="auto" w:fill="auto"/>
          </w:tcPr>
          <w:p w14:paraId="180F2183" w14:textId="252C6A2E" w:rsidR="009B204E" w:rsidRPr="002778B2" w:rsidRDefault="00B803C6" w:rsidP="002778B2">
            <w:pPr>
              <w:pStyle w:val="NormalWeb"/>
              <w:spacing w:before="0" w:beforeAutospacing="0" w:after="0" w:afterAutospacing="0" w:line="276" w:lineRule="auto"/>
              <w:jc w:val="center"/>
              <w:rPr>
                <w:color w:val="000000"/>
              </w:rPr>
            </w:pPr>
            <w:r w:rsidRPr="002778B2">
              <w:rPr>
                <w:color w:val="000000"/>
              </w:rPr>
              <w:t>Reduced Aꞵ; improved hippocampal functions</w:t>
            </w:r>
          </w:p>
        </w:tc>
      </w:tr>
      <w:tr w:rsidR="002778B2" w:rsidRPr="002778B2" w14:paraId="50A8A2AD" w14:textId="77777777" w:rsidTr="002778B2">
        <w:tc>
          <w:tcPr>
            <w:tcW w:w="1771" w:type="dxa"/>
            <w:shd w:val="clear" w:color="auto" w:fill="auto"/>
          </w:tcPr>
          <w:p w14:paraId="751994C3" w14:textId="0D292D02" w:rsidR="009B204E" w:rsidRPr="002778B2" w:rsidRDefault="009B204E" w:rsidP="002778B2">
            <w:pPr>
              <w:pStyle w:val="NormalWeb"/>
              <w:spacing w:before="0" w:beforeAutospacing="0" w:after="0" w:afterAutospacing="0" w:line="276" w:lineRule="auto"/>
              <w:jc w:val="center"/>
              <w:rPr>
                <w:color w:val="000000"/>
              </w:rPr>
            </w:pPr>
            <w:r w:rsidRPr="002778B2">
              <w:rPr>
                <w:color w:val="000000"/>
              </w:rPr>
              <w:t>Park</w:t>
            </w:r>
            <w:r w:rsidR="008C6FF8" w:rsidRPr="002778B2">
              <w:rPr>
                <w:color w:val="000000"/>
              </w:rPr>
              <w:t xml:space="preserve"> Lab</w:t>
            </w:r>
          </w:p>
        </w:tc>
        <w:tc>
          <w:tcPr>
            <w:tcW w:w="1487" w:type="dxa"/>
            <w:shd w:val="clear" w:color="auto" w:fill="auto"/>
          </w:tcPr>
          <w:p w14:paraId="716CEC08" w14:textId="7ECFFFEC" w:rsidR="009B204E" w:rsidRPr="002778B2" w:rsidRDefault="009B204E" w:rsidP="002778B2">
            <w:pPr>
              <w:pStyle w:val="NormalWeb"/>
              <w:spacing w:before="0" w:beforeAutospacing="0" w:after="0" w:afterAutospacing="0" w:line="276" w:lineRule="auto"/>
              <w:jc w:val="center"/>
              <w:rPr>
                <w:color w:val="000000"/>
              </w:rPr>
            </w:pPr>
            <w:r w:rsidRPr="002778B2">
              <w:rPr>
                <w:color w:val="000000"/>
              </w:rPr>
              <w:t>12 weeks</w:t>
            </w:r>
          </w:p>
        </w:tc>
        <w:tc>
          <w:tcPr>
            <w:tcW w:w="2790" w:type="dxa"/>
            <w:shd w:val="clear" w:color="auto" w:fill="auto"/>
          </w:tcPr>
          <w:p w14:paraId="14FD7468" w14:textId="430782FC" w:rsidR="009B204E" w:rsidRPr="002778B2" w:rsidRDefault="00BA0320" w:rsidP="002778B2">
            <w:pPr>
              <w:pStyle w:val="NormalWeb"/>
              <w:spacing w:before="0" w:beforeAutospacing="0" w:after="0" w:afterAutospacing="0" w:line="276" w:lineRule="auto"/>
              <w:jc w:val="center"/>
              <w:rPr>
                <w:color w:val="000000"/>
              </w:rPr>
            </w:pPr>
            <w:r w:rsidRPr="002778B2">
              <w:rPr>
                <w:color w:val="000000"/>
              </w:rPr>
              <w:t>Visual cortex, hippocampus</w:t>
            </w:r>
          </w:p>
        </w:tc>
        <w:tc>
          <w:tcPr>
            <w:tcW w:w="3060" w:type="dxa"/>
            <w:shd w:val="clear" w:color="auto" w:fill="auto"/>
          </w:tcPr>
          <w:p w14:paraId="5A6786BB" w14:textId="36A5B397" w:rsidR="009B204E" w:rsidRPr="002778B2" w:rsidRDefault="00E800A3" w:rsidP="002778B2">
            <w:pPr>
              <w:pStyle w:val="NormalWeb"/>
              <w:spacing w:before="0" w:beforeAutospacing="0" w:after="0" w:afterAutospacing="0" w:line="276" w:lineRule="auto"/>
              <w:jc w:val="center"/>
              <w:rPr>
                <w:color w:val="000000"/>
              </w:rPr>
            </w:pPr>
            <w:r w:rsidRPr="002778B2">
              <w:rPr>
                <w:color w:val="000000"/>
              </w:rPr>
              <w:t xml:space="preserve">Reduced Aꞵ and tau protein levels; </w:t>
            </w:r>
            <w:r w:rsidR="000B6342" w:rsidRPr="002778B2">
              <w:rPr>
                <w:color w:val="000000"/>
              </w:rPr>
              <w:t xml:space="preserve">improved </w:t>
            </w:r>
            <w:r w:rsidR="000A6F92" w:rsidRPr="002778B2">
              <w:rPr>
                <w:color w:val="000000"/>
              </w:rPr>
              <w:t>memory and brain function</w:t>
            </w:r>
            <w:r w:rsidR="000B6342" w:rsidRPr="002778B2">
              <w:rPr>
                <w:color w:val="000000"/>
              </w:rPr>
              <w:t>; neuroprotective effect</w:t>
            </w:r>
          </w:p>
        </w:tc>
      </w:tr>
    </w:tbl>
    <w:p w14:paraId="2265E7D3" w14:textId="77777777" w:rsidR="00E6213A" w:rsidRDefault="00E6213A" w:rsidP="00A3751F">
      <w:pPr>
        <w:pStyle w:val="NormalWeb"/>
        <w:spacing w:before="0" w:beforeAutospacing="0" w:after="0" w:afterAutospacing="0" w:line="480" w:lineRule="auto"/>
        <w:rPr>
          <w:b/>
          <w:bCs/>
          <w:color w:val="000000"/>
          <w:u w:val="single"/>
        </w:rPr>
      </w:pPr>
    </w:p>
    <w:p w14:paraId="60EBBAFB" w14:textId="35C8FB43" w:rsidR="004B1329" w:rsidRPr="00A3751F" w:rsidRDefault="004609E9" w:rsidP="00A3751F">
      <w:pPr>
        <w:pStyle w:val="NormalWeb"/>
        <w:spacing w:before="0" w:beforeAutospacing="0" w:after="0" w:afterAutospacing="0" w:line="480" w:lineRule="auto"/>
        <w:jc w:val="center"/>
        <w:rPr>
          <w:b/>
          <w:bCs/>
          <w:color w:val="000000"/>
        </w:rPr>
      </w:pPr>
      <w:r w:rsidRPr="00A3751F">
        <w:rPr>
          <w:b/>
          <w:bCs/>
          <w:color w:val="000000"/>
        </w:rPr>
        <w:t>Future Application</w:t>
      </w:r>
      <w:r w:rsidR="004B1329" w:rsidRPr="00A3751F">
        <w:rPr>
          <w:b/>
          <w:bCs/>
          <w:color w:val="000000"/>
        </w:rPr>
        <w:t xml:space="preserve"> of</w:t>
      </w:r>
      <w:r w:rsidRPr="00A3751F">
        <w:rPr>
          <w:b/>
          <w:bCs/>
          <w:color w:val="000000"/>
        </w:rPr>
        <w:t xml:space="preserve"> Gamma Wave Stimulation</w:t>
      </w:r>
    </w:p>
    <w:p w14:paraId="1979388D" w14:textId="270FC0D8" w:rsidR="00A332C4" w:rsidRPr="00A3751F" w:rsidRDefault="00A332C4" w:rsidP="00A3751F">
      <w:pPr>
        <w:pStyle w:val="NormalWeb"/>
        <w:spacing w:before="0" w:beforeAutospacing="0" w:after="0" w:afterAutospacing="0" w:line="480" w:lineRule="auto"/>
      </w:pPr>
      <w:r w:rsidRPr="00A3751F">
        <w:rPr>
          <w:color w:val="000000"/>
          <w:u w:val="single"/>
        </w:rPr>
        <w:t>Future Treatments</w:t>
      </w:r>
    </w:p>
    <w:p w14:paraId="5A7B3F81" w14:textId="0060FF11" w:rsidR="00A332C4" w:rsidRPr="00A3751F" w:rsidRDefault="00A332C4" w:rsidP="0006022D">
      <w:pPr>
        <w:pStyle w:val="NormalWeb"/>
        <w:spacing w:before="0" w:beforeAutospacing="0" w:after="0" w:afterAutospacing="0" w:line="480" w:lineRule="auto"/>
        <w:ind w:firstLine="720"/>
      </w:pPr>
      <w:r w:rsidRPr="00A3751F">
        <w:rPr>
          <w:color w:val="000000"/>
        </w:rPr>
        <w:t>Although the results of the Tsai Group show promise of an effective non-invasive treatment, these experiments have only been tested on mice. The issue with this is that rodents do not actually get AD, so they must be engineered to display the physical and behavioral traits of AD, such as containing Aꞵ plaques and NFTs.</w:t>
      </w:r>
      <w:r w:rsidR="00E6213A" w:rsidRPr="00A3751F">
        <w:rPr>
          <w:color w:val="000000"/>
        </w:rPr>
        <w:fldChar w:fldCharType="begin"/>
      </w:r>
      <w:r w:rsidR="00E6213A" w:rsidRPr="00A3751F">
        <w:rPr>
          <w:color w:val="000000"/>
        </w:rPr>
        <w:instrText xml:space="preserve"> ADDIN EN.CITE &lt;EndNote&gt;&lt;Cite&gt;&lt;Author&gt;Peeples&lt;/Author&gt;&lt;Year&gt;2020&lt;/Year&gt;&lt;IDText&gt;Inner Workings: A pulse of hope in the fight against Alzheimer’s&lt;/IDText&gt;&lt;DisplayText&gt;&lt;style face="superscript"&gt;17&lt;/style&gt;&lt;/DisplayText&gt;&lt;record&gt;&lt;isbn&gt;0027-8424&lt;/isbn&gt;&lt;titles&gt;&lt;title&gt;Inner Workings: A pulse of hope in the fight against Alzheimer’s&lt;/title&gt;&lt;secondary-title&gt;Proceedings of the National Academy of Sciences&lt;/secondary-title&gt;&lt;/titles&gt;&lt;pages&gt;18142-18145&lt;/pages&gt;&lt;number&gt;31&lt;/number&gt;&lt;contributors&gt;&lt;authors&gt;&lt;author&gt;Peeples, Lynne&lt;/author&gt;&lt;/authors&gt;&lt;/contributors&gt;&lt;added-date format="utc"&gt;1646180792&lt;/added-date&gt;&lt;ref-type name="Journal Article"&gt;17&lt;/ref-type&gt;&lt;dates&gt;&lt;year&gt;2020&lt;/year&gt;&lt;/dates&gt;&lt;rec-number&gt;12&lt;/rec-number&gt;&lt;publisher&gt;National Acad Sciences&lt;/publisher&gt;&lt;last-updated-date format="utc"&gt;1646180792&lt;/last-updated-date&gt;&lt;volume&gt;117&lt;/volume&gt;&lt;/record&gt;&lt;/Cite&gt;&lt;/EndNote&gt;</w:instrText>
      </w:r>
      <w:r w:rsidR="00E6213A" w:rsidRPr="00A3751F">
        <w:rPr>
          <w:color w:val="000000"/>
        </w:rPr>
        <w:fldChar w:fldCharType="separate"/>
      </w:r>
      <w:r w:rsidR="00E6213A" w:rsidRPr="00A3751F">
        <w:rPr>
          <w:noProof/>
          <w:color w:val="000000"/>
          <w:vertAlign w:val="superscript"/>
        </w:rPr>
        <w:t>17</w:t>
      </w:r>
      <w:r w:rsidR="00E6213A" w:rsidRPr="00A3751F">
        <w:rPr>
          <w:color w:val="000000"/>
        </w:rPr>
        <w:fldChar w:fldCharType="end"/>
      </w:r>
      <w:r w:rsidR="00E6213A" w:rsidRPr="00A3751F">
        <w:rPr>
          <w:color w:val="000000"/>
          <w:vertAlign w:val="superscript"/>
        </w:rPr>
        <w:t xml:space="preserve"> </w:t>
      </w:r>
      <w:r w:rsidR="004E08C6" w:rsidRPr="00A3751F">
        <w:rPr>
          <w:color w:val="000000"/>
          <w:vertAlign w:val="superscript"/>
        </w:rPr>
        <w:t xml:space="preserve"> </w:t>
      </w:r>
      <w:r w:rsidRPr="00A3751F">
        <w:rPr>
          <w:color w:val="000000"/>
        </w:rPr>
        <w:t xml:space="preserve">Therefore, it cannot be concluded </w:t>
      </w:r>
      <w:r w:rsidR="00B635E2">
        <w:rPr>
          <w:color w:val="000000"/>
        </w:rPr>
        <w:t xml:space="preserve">by these studies alone </w:t>
      </w:r>
      <w:r w:rsidRPr="00A3751F">
        <w:rPr>
          <w:color w:val="000000"/>
        </w:rPr>
        <w:t>that GENUS will have the same effect in humans with AD. The next step in this investigation is to test the Tsai approach on human patients. As of April 2019, the Tsai Group began working on a clinical trial that tests this method on human participants. The aim of this trial is to translate the findings in the mouse models to patients with mild cases of AD. The researchers planned to include 40 participants with mild AD, who will all be exposed to the GENUS device that provides auditory and visual stimulation at different frequencies. This device contains light-</w:t>
      </w:r>
      <w:r w:rsidRPr="00A3751F">
        <w:rPr>
          <w:color w:val="000000"/>
        </w:rPr>
        <w:lastRenderedPageBreak/>
        <w:t>emitting diode (LED) illumination for visual stimulation and speakers for auditory stimulation. Each participant will use the device for 30 to 60 minutes at a time. Half of the participants will be exposed to active settings of the device, while the other half are exposed to control settings. The participants are also subjected to mental health evaluations and memory tests. The researchers intend to use EEG to analyze how the participants’ brain waves respond to the GENUS stimulation. As this is the first clinical trial of this type on human patients, it may provide insight into the feasibility, tolerability, and safety of gamma frequency stimulation. This trial is expected to be completed in 2023.</w:t>
      </w:r>
      <w:r w:rsidR="002E66C7" w:rsidRPr="00A3751F">
        <w:rPr>
          <w:color w:val="000000"/>
        </w:rPr>
        <w:fldChar w:fldCharType="begin"/>
      </w:r>
      <w:r w:rsidR="00B83D7F" w:rsidRPr="00A3751F">
        <w:rPr>
          <w:color w:val="000000"/>
        </w:rPr>
        <w:instrText xml:space="preserve"> ADDIN EN.CITE &lt;EndNote&gt;&lt;Cite&gt;&lt;Author&gt;Tsai&lt;/Author&gt;&lt;Year&gt;2019&lt;/Year&gt;&lt;IDText&gt;Daily Light and Sound Stimulation to Improve Brain Functions in Alzheimer&amp;apos;s Disease&lt;/IDText&gt;&lt;DisplayText&gt;&lt;style face="superscript"&gt;26&lt;/style&gt;&lt;/DisplayText&gt;&lt;record&gt;&lt;urls&gt;&lt;related-urls&gt;&lt;url&gt;https://clinicaltrials.gov/ct2/show/NCT04055376&lt;/url&gt;&lt;/related-urls&gt;&lt;/urls&gt;&lt;titles&gt;&lt;title&gt;Daily Light and Sound Stimulation to Improve Brain Functions in Alzheimer&amp;apos;s Disease&lt;/title&gt;&lt;secondary-title&gt;ClinicalTrials.gov&lt;/secondary-title&gt;&lt;/titles&gt;&lt;contributors&gt;&lt;authors&gt;&lt;author&gt;Tsai, Li-Huei&lt;/author&gt;&lt;author&gt;Boyden, Edward S.&lt;/author&gt;&lt;author&gt;Brown, Emery&lt;/author&gt;&lt;author&gt;Chan, Diane&lt;/author&gt;&lt;/authors&gt;&lt;/contributors&gt;&lt;added-date format="utc"&gt;1647374447&lt;/added-date&gt;&lt;ref-type name="Web Page"&gt;12&lt;/ref-type&gt;&lt;dates&gt;&lt;year&gt;2019&lt;/year&gt;&lt;/dates&gt;&lt;rec-number&gt;24&lt;/rec-number&gt;&lt;publisher&gt;NIH U.S. National Library of Medicine&lt;/publisher&gt;&lt;last-updated-date format="utc"&gt;1647374638&lt;/last-updated-date&gt;&lt;/record&gt;&lt;/Cite&gt;&lt;/EndNote&gt;</w:instrText>
      </w:r>
      <w:r w:rsidR="002E66C7" w:rsidRPr="00A3751F">
        <w:rPr>
          <w:color w:val="000000"/>
        </w:rPr>
        <w:fldChar w:fldCharType="separate"/>
      </w:r>
      <w:r w:rsidR="00B83D7F" w:rsidRPr="00A3751F">
        <w:rPr>
          <w:noProof/>
          <w:color w:val="000000"/>
          <w:vertAlign w:val="superscript"/>
        </w:rPr>
        <w:t>26</w:t>
      </w:r>
      <w:r w:rsidR="002E66C7" w:rsidRPr="00A3751F">
        <w:rPr>
          <w:color w:val="000000"/>
        </w:rPr>
        <w:fldChar w:fldCharType="end"/>
      </w:r>
    </w:p>
    <w:p w14:paraId="48219EF9" w14:textId="0D869B48" w:rsidR="00A332C4" w:rsidRPr="00A3751F" w:rsidRDefault="00A332C4" w:rsidP="0006022D">
      <w:pPr>
        <w:pStyle w:val="NormalWeb"/>
        <w:spacing w:before="0" w:beforeAutospacing="0" w:after="0" w:afterAutospacing="0" w:line="480" w:lineRule="auto"/>
        <w:ind w:firstLine="720"/>
      </w:pPr>
      <w:r w:rsidRPr="00A3751F">
        <w:rPr>
          <w:color w:val="000000"/>
        </w:rPr>
        <w:t>In addition to this, the Tsai Group began working on a second clinical trial in August of 2019, which is expected to be completed in 2025. This study investigates the effects of daily exposure to light and sound stimulation in AD patients. Human participants with mild AD are expected to use the GENUS device at home for one hour per day for 6</w:t>
      </w:r>
      <w:r w:rsidR="002E66C7" w:rsidRPr="00A3751F">
        <w:rPr>
          <w:color w:val="000000"/>
        </w:rPr>
        <w:t>-</w:t>
      </w:r>
      <w:r w:rsidRPr="00A3751F">
        <w:rPr>
          <w:color w:val="000000"/>
        </w:rPr>
        <w:t>to</w:t>
      </w:r>
      <w:r w:rsidR="002E66C7" w:rsidRPr="00A3751F">
        <w:rPr>
          <w:color w:val="000000"/>
        </w:rPr>
        <w:t>-</w:t>
      </w:r>
      <w:r w:rsidRPr="00A3751F">
        <w:rPr>
          <w:color w:val="000000"/>
        </w:rPr>
        <w:t xml:space="preserve">9 months. Half of the participants are exposed to active settings for the device while the other half are exposed to control settings. After the first </w:t>
      </w:r>
      <w:r w:rsidR="002E66C7" w:rsidRPr="00A3751F">
        <w:rPr>
          <w:color w:val="000000"/>
        </w:rPr>
        <w:t>6-to-9-month</w:t>
      </w:r>
      <w:r w:rsidRPr="00A3751F">
        <w:rPr>
          <w:color w:val="000000"/>
        </w:rPr>
        <w:t xml:space="preserve"> period, the participants may decide to continue for another </w:t>
      </w:r>
      <w:r w:rsidR="002E66C7" w:rsidRPr="00A3751F">
        <w:rPr>
          <w:color w:val="000000"/>
        </w:rPr>
        <w:t>6-to-9-month</w:t>
      </w:r>
      <w:r w:rsidRPr="00A3751F">
        <w:rPr>
          <w:color w:val="000000"/>
        </w:rPr>
        <w:t xml:space="preserve"> span of time. For the additional time, all participants will be exposed to active settings of the GENUS device, regardless of which group they were in for the first span of time. Throughout this time period, the participants will undergo periodic evaluations of their cognition, mental health, and memory. Testing of blood, hearing, and vision will also occur at the beginning and the end of the trial. MRI and EEG will be used at the beginning and end of the study in order to analyze changes in brain waves, structure, and function.</w:t>
      </w:r>
      <w:r w:rsidR="00C00DE3" w:rsidRPr="00A3751F">
        <w:rPr>
          <w:color w:val="000000"/>
        </w:rPr>
        <w:fldChar w:fldCharType="begin"/>
      </w:r>
      <w:r w:rsidR="00B83D7F" w:rsidRPr="00A3751F">
        <w:rPr>
          <w:color w:val="000000"/>
        </w:rPr>
        <w:instrText xml:space="preserve"> ADDIN EN.CITE &lt;EndNote&gt;&lt;Cite&gt;&lt;Author&gt;Tsai&lt;/Author&gt;&lt;Year&gt;2019&lt;/Year&gt;&lt;IDText&gt;High Frequency Light and Sound Stimulation to Improve Brain Functions in Alzheimer&amp;apos;s Disease&lt;/IDText&gt;&lt;DisplayText&gt;&lt;style face="superscript"&gt;27&lt;/style&gt;&lt;/DisplayText&gt;&lt;record&gt;&lt;urls&gt;&lt;related-urls&gt;&lt;url&gt;https://clinicaltrials.gov/ct2/show/NCT04042922&lt;/url&gt;&lt;/related-urls&gt;&lt;/urls&gt;&lt;titles&gt;&lt;title&gt;High Frequency Light and Sound Stimulation to Improve Brain Functions in Alzheimer&amp;apos;s Disease&lt;/title&gt;&lt;secondary-title&gt;ClinicalTrials.gov&lt;/secondary-title&gt;&lt;/titles&gt;&lt;contributors&gt;&lt;authors&gt;&lt;author&gt;Tsai, Li-Huei&lt;/author&gt;&lt;author&gt;Boyden, Edward S.&lt;/author&gt;&lt;author&gt;Chan, Diane&lt;/author&gt;&lt;/authors&gt;&lt;/contributors&gt;&lt;added-date format="utc"&gt;1647374205&lt;/added-date&gt;&lt;ref-type name="Web Page"&gt;12&lt;/ref-type&gt;&lt;dates&gt;&lt;year&gt;2019&lt;/year&gt;&lt;/dates&gt;&lt;rec-number&gt;23&lt;/rec-number&gt;&lt;publisher&gt;NIH U.S. National Library of Medicine&lt;/publisher&gt;&lt;last-updated-date format="utc"&gt;1647375463&lt;/last-updated-date&gt;&lt;/record&gt;&lt;/Cite&gt;&lt;/EndNote&gt;</w:instrText>
      </w:r>
      <w:r w:rsidR="00C00DE3" w:rsidRPr="00A3751F">
        <w:rPr>
          <w:color w:val="000000"/>
        </w:rPr>
        <w:fldChar w:fldCharType="separate"/>
      </w:r>
      <w:r w:rsidR="00B83D7F" w:rsidRPr="00A3751F">
        <w:rPr>
          <w:noProof/>
          <w:color w:val="000000"/>
          <w:vertAlign w:val="superscript"/>
        </w:rPr>
        <w:t>27</w:t>
      </w:r>
      <w:r w:rsidR="00C00DE3" w:rsidRPr="00A3751F">
        <w:rPr>
          <w:color w:val="000000"/>
        </w:rPr>
        <w:fldChar w:fldCharType="end"/>
      </w:r>
      <w:r w:rsidRPr="00A3751F">
        <w:rPr>
          <w:color w:val="000000"/>
        </w:rPr>
        <w:t xml:space="preserve"> Although no results have been released by </w:t>
      </w:r>
      <w:r w:rsidR="008961C0">
        <w:rPr>
          <w:color w:val="000000"/>
        </w:rPr>
        <w:t>this group</w:t>
      </w:r>
      <w:r w:rsidRPr="00A3751F">
        <w:rPr>
          <w:color w:val="000000"/>
        </w:rPr>
        <w:t xml:space="preserve"> thus far, Dr. Tsai has expressed that daily </w:t>
      </w:r>
      <w:r w:rsidRPr="00A3751F">
        <w:rPr>
          <w:color w:val="000000"/>
        </w:rPr>
        <w:lastRenderedPageBreak/>
        <w:t>hour-long exposure to visual and auditory stimulation has appeared to improve 40 Hz brain waves in patients, and this method has presented no side effects.</w:t>
      </w:r>
      <w:r w:rsidR="002E66C7" w:rsidRPr="00A3751F">
        <w:rPr>
          <w:color w:val="000000"/>
        </w:rPr>
        <w:fldChar w:fldCharType="begin"/>
      </w:r>
      <w:r w:rsidR="002E66C7" w:rsidRPr="00A3751F">
        <w:rPr>
          <w:color w:val="000000"/>
        </w:rPr>
        <w:instrText xml:space="preserve"> ADDIN EN.CITE &lt;EndNote&gt;&lt;Cite&gt;&lt;Author&gt;Peeples&lt;/Author&gt;&lt;Year&gt;2020&lt;/Year&gt;&lt;IDText&gt;Inner Workings: A pulse of hope in the fight against Alzheimer’s&lt;/IDText&gt;&lt;DisplayText&gt;&lt;style face="superscript"&gt;17&lt;/style&gt;&lt;/DisplayText&gt;&lt;record&gt;&lt;isbn&gt;0027-8424&lt;/isbn&gt;&lt;titles&gt;&lt;title&gt;Inner Workings: A pulse of hope in the fight against Alzheimer’s&lt;/title&gt;&lt;secondary-title&gt;Proceedings of the National Academy of Sciences&lt;/secondary-title&gt;&lt;/titles&gt;&lt;pages&gt;18142-18145&lt;/pages&gt;&lt;number&gt;31&lt;/number&gt;&lt;contributors&gt;&lt;authors&gt;&lt;author&gt;Peeples, Lynne&lt;/author&gt;&lt;/authors&gt;&lt;/contributors&gt;&lt;added-date format="utc"&gt;1646180792&lt;/added-date&gt;&lt;ref-type name="Journal Article"&gt;17&lt;/ref-type&gt;&lt;dates&gt;&lt;year&gt;2020&lt;/year&gt;&lt;/dates&gt;&lt;rec-number&gt;12&lt;/rec-number&gt;&lt;publisher&gt;National Acad Sciences&lt;/publisher&gt;&lt;last-updated-date format="utc"&gt;1646180792&lt;/last-updated-date&gt;&lt;volume&gt;117&lt;/volume&gt;&lt;/record&gt;&lt;/Cite&gt;&lt;/EndNote&gt;</w:instrText>
      </w:r>
      <w:r w:rsidR="002E66C7" w:rsidRPr="00A3751F">
        <w:rPr>
          <w:color w:val="000000"/>
        </w:rPr>
        <w:fldChar w:fldCharType="separate"/>
      </w:r>
      <w:r w:rsidR="002E66C7" w:rsidRPr="00A3751F">
        <w:rPr>
          <w:noProof/>
          <w:color w:val="000000"/>
          <w:vertAlign w:val="superscript"/>
        </w:rPr>
        <w:t>17</w:t>
      </w:r>
      <w:r w:rsidR="002E66C7" w:rsidRPr="00A3751F">
        <w:rPr>
          <w:color w:val="000000"/>
        </w:rPr>
        <w:fldChar w:fldCharType="end"/>
      </w:r>
    </w:p>
    <w:p w14:paraId="4CDC95FD" w14:textId="77777777" w:rsidR="00A332C4" w:rsidRPr="00A3751F" w:rsidRDefault="00A332C4" w:rsidP="00A3751F">
      <w:pPr>
        <w:spacing w:line="480" w:lineRule="auto"/>
      </w:pPr>
    </w:p>
    <w:p w14:paraId="4572FB74" w14:textId="77777777" w:rsidR="00A332C4" w:rsidRPr="00A3751F" w:rsidRDefault="00A332C4" w:rsidP="00A3751F">
      <w:pPr>
        <w:pStyle w:val="NormalWeb"/>
        <w:spacing w:before="0" w:beforeAutospacing="0" w:after="0" w:afterAutospacing="0" w:line="480" w:lineRule="auto"/>
        <w:rPr>
          <w:u w:val="single"/>
        </w:rPr>
      </w:pPr>
      <w:r w:rsidRPr="00A3751F">
        <w:rPr>
          <w:color w:val="000000"/>
          <w:u w:val="single"/>
        </w:rPr>
        <w:t>Conclusion</w:t>
      </w:r>
    </w:p>
    <w:p w14:paraId="6725643C" w14:textId="54D5C78E" w:rsidR="00A332C4" w:rsidRPr="00A3751F" w:rsidRDefault="00A332C4" w:rsidP="0006022D">
      <w:pPr>
        <w:pStyle w:val="NormalWeb"/>
        <w:spacing w:before="0" w:beforeAutospacing="0" w:after="0" w:afterAutospacing="0" w:line="480" w:lineRule="auto"/>
        <w:ind w:firstLine="720"/>
      </w:pPr>
      <w:r w:rsidRPr="00A3751F">
        <w:rPr>
          <w:color w:val="000000"/>
        </w:rPr>
        <w:t>Many researchers believe that future treatments that can slow or stop the progression of AD should be administered early in the disease process to preserve brain function. In order to detect the disease early enough, researchers must identify the biomarkers of AD. The two most well-studied biomarkers are Aβ and tau protein, however, the drugs that target these biomarkers have only proved to control symptoms.</w:t>
      </w:r>
      <w:r w:rsidR="00C00DE3" w:rsidRPr="00A3751F">
        <w:rPr>
          <w:color w:val="000000"/>
        </w:rPr>
        <w:fldChar w:fldCharType="begin"/>
      </w:r>
      <w:r w:rsidR="00C00DE3" w:rsidRPr="00A3751F">
        <w:rPr>
          <w:color w:val="000000"/>
        </w:rPr>
        <w:instrText xml:space="preserve"> ADDIN EN.CITE &lt;EndNote&gt;&lt;Cite&gt;&lt;Author&gt;Kumar&lt;/Author&gt;&lt;Year&gt;2020&lt;/Year&gt;&lt;IDText&gt;Alzheimer Disease. In-Stat Pearls&lt;/IDText&gt;&lt;DisplayText&gt;&lt;style face="superscript"&gt;3&lt;/style&gt;&lt;/DisplayText&gt;&lt;record&gt;&lt;titles&gt;&lt;title&gt;Alzheimer Disease. In-Stat Pearls&lt;/title&gt;&lt;secondary-title&gt;Molecules&lt;/secondary-title&gt;&lt;/titles&gt;&lt;pages&gt;5789-5812&lt;/pages&gt;&lt;contributors&gt;&lt;authors&gt;&lt;author&gt;Kumar, A.&lt;/author&gt;&lt;author&gt;Sidhu, J.&lt;/author&gt;&lt;author&gt;Goyal, A.&lt;/author&gt;&lt;author&gt;Tsao, J. W.&lt;/author&gt;&lt;/authors&gt;&lt;/contributors&gt;&lt;added-date format="utc"&gt;1646181077&lt;/added-date&gt;&lt;ref-type name="Journal Article"&gt;17&lt;/ref-type&gt;&lt;dates&gt;&lt;year&gt;2020&lt;/year&gt;&lt;/dates&gt;&lt;rec-number&gt;16&lt;/rec-number&gt;&lt;last-updated-date format="utc"&gt;1646181077&lt;/last-updated-date&gt;&lt;volume&gt;25&lt;/volume&gt;&lt;/record&gt;&lt;/Cite&gt;&lt;/EndNote&gt;</w:instrText>
      </w:r>
      <w:r w:rsidR="00C00DE3" w:rsidRPr="00A3751F">
        <w:rPr>
          <w:color w:val="000000"/>
        </w:rPr>
        <w:fldChar w:fldCharType="separate"/>
      </w:r>
      <w:r w:rsidR="00C00DE3" w:rsidRPr="00A3751F">
        <w:rPr>
          <w:noProof/>
          <w:color w:val="000000"/>
          <w:vertAlign w:val="superscript"/>
        </w:rPr>
        <w:t>3</w:t>
      </w:r>
      <w:r w:rsidR="00C00DE3" w:rsidRPr="00A3751F">
        <w:rPr>
          <w:color w:val="000000"/>
        </w:rPr>
        <w:fldChar w:fldCharType="end"/>
      </w:r>
      <w:r w:rsidRPr="00A3751F">
        <w:rPr>
          <w:color w:val="000000"/>
        </w:rPr>
        <w:t xml:space="preserve"> Recent advancements in treatment such as the drug </w:t>
      </w:r>
      <w:proofErr w:type="spellStart"/>
      <w:r w:rsidRPr="00A3751F">
        <w:rPr>
          <w:color w:val="000000"/>
        </w:rPr>
        <w:t>Aduhelm</w:t>
      </w:r>
      <w:proofErr w:type="spellEnd"/>
      <w:r w:rsidRPr="00A3751F">
        <w:rPr>
          <w:color w:val="000000"/>
        </w:rPr>
        <w:t xml:space="preserve"> and the intranasal vaccine present exciting news for researchers and patients alike, as new medicines for AD have not made headlines since memantine in 2003.</w:t>
      </w:r>
      <w:r w:rsidR="00B979C3" w:rsidRPr="00A3751F">
        <w:rPr>
          <w:color w:val="000000"/>
        </w:rPr>
        <w:fldChar w:fldCharType="begin"/>
      </w:r>
      <w:r w:rsidR="00B979C3" w:rsidRPr="00A3751F">
        <w:rPr>
          <w:color w:val="000000"/>
        </w:rPr>
        <w:instrText xml:space="preserve"> ADDIN EN.CITE &lt;EndNote&gt;&lt;Cite&gt;&lt;Author&gt;Cavazzoni&lt;/Author&gt;&lt;Year&gt;2021&lt;/Year&gt;&lt;IDText&gt;FDA’s Decision to Approve New Treatment for Alzheimer’s Disease&lt;/IDText&gt;&lt;DisplayText&gt;&lt;style face="superscript"&gt;14&lt;/style&gt;&lt;/DisplayText&gt;&lt;record&gt;&lt;urls&gt;&lt;related-urls&gt;&lt;url&gt;https://www.fda.gov/drugs/news-events-human-drugs/fdas-decision-approve-new-treatment-alzheimers-disease&lt;/url&gt;&lt;/related-urls&gt;&lt;/urls&gt;&lt;titles&gt;&lt;title&gt;FDA’s Decision to Approve New Treatment for Alzheimer’s Disease&lt;/title&gt;&lt;secondary-title&gt;  News &amp;amp; Events for Human Drugs&lt;/secondary-title&gt;&lt;/titles&gt;&lt;contributors&gt;&lt;authors&gt;&lt;author&gt;Cavazzoni, Patricia&lt;/author&gt;&lt;/authors&gt;&lt;/contributors&gt;&lt;added-date format="utc"&gt;1647373913&lt;/added-date&gt;&lt;ref-type name="Web Page"&gt;12&lt;/ref-type&gt;&lt;dates&gt;&lt;year&gt;2021&lt;/year&gt;&lt;/dates&gt;&lt;rec-number&gt;21&lt;/rec-number&gt;&lt;publisher&gt;U.S. Food &amp;amp; Drug Administration&lt;/publisher&gt;&lt;last-updated-date format="utc"&gt;1647375429&lt;/last-updated-date&gt;&lt;/record&gt;&lt;/Cite&gt;&lt;/EndNote&gt;</w:instrText>
      </w:r>
      <w:r w:rsidR="00B979C3" w:rsidRPr="00A3751F">
        <w:rPr>
          <w:color w:val="000000"/>
        </w:rPr>
        <w:fldChar w:fldCharType="separate"/>
      </w:r>
      <w:r w:rsidR="00B979C3" w:rsidRPr="00A3751F">
        <w:rPr>
          <w:noProof/>
          <w:color w:val="000000"/>
          <w:vertAlign w:val="superscript"/>
        </w:rPr>
        <w:t>14</w:t>
      </w:r>
      <w:r w:rsidR="00B979C3" w:rsidRPr="00A3751F">
        <w:rPr>
          <w:color w:val="000000"/>
        </w:rPr>
        <w:fldChar w:fldCharType="end"/>
      </w:r>
      <w:r w:rsidRPr="00A3751F">
        <w:rPr>
          <w:color w:val="000000"/>
        </w:rPr>
        <w:t xml:space="preserve"> The main concern about these new treatments is that they will prove to have unwanted side effects, which is the problem with existing treatment options. Due to this, treatments that limit side effects and maximize benefits for patients are in high demand. One of the most auspicious approaches being studied currently is on the entrainment of gamma oscillations in the brains of AD patients. Previous research on combined visual and auditory stimulation at 40 Hz has shown to induce gamma waves in mice, which simultaneously decreased the amount of Aꞵ plaques and NFTs and limited neuronal loss. </w:t>
      </w:r>
    </w:p>
    <w:p w14:paraId="65B4A0C9" w14:textId="16247F24" w:rsidR="00A332C4" w:rsidRPr="00A3751F" w:rsidRDefault="00A332C4" w:rsidP="0006022D">
      <w:pPr>
        <w:pStyle w:val="NormalWeb"/>
        <w:spacing w:before="0" w:beforeAutospacing="0" w:after="0" w:afterAutospacing="0" w:line="480" w:lineRule="auto"/>
        <w:ind w:firstLine="720"/>
      </w:pPr>
      <w:r w:rsidRPr="00A3751F">
        <w:rPr>
          <w:color w:val="000000"/>
        </w:rPr>
        <w:t xml:space="preserve">In order to investigate these effects on human patients, clinical trials are currently being conducted on human participants with AD using similar methods to those used on the mice subjects. As discussed previously, the effect of GENUS on the subjects of interest was enhanced when multiple senses were targeted synchronously (auditory and </w:t>
      </w:r>
      <w:r w:rsidRPr="00A3751F">
        <w:rPr>
          <w:color w:val="000000"/>
        </w:rPr>
        <w:lastRenderedPageBreak/>
        <w:t xml:space="preserve">visual). This suggests that focusing on additional senses may improve the effectiveness of this possible treatment on decreasing plaques and tangles. Future research may explore GENUS using stimulation with smell, taste, or touch. For instance, it may be possible to induce gamma oscillations using odor pulses or physical vibrations on the skin at 40 Hz. If stimulation using two senses was more effective in these GENUS studies, it is fair to suggest that targeting all five senses could pose the most effective option for this form of treatment. </w:t>
      </w:r>
    </w:p>
    <w:p w14:paraId="02BA1883" w14:textId="4A421B95" w:rsidR="002421E8" w:rsidRPr="00A3751F" w:rsidRDefault="00A332C4" w:rsidP="0006022D">
      <w:pPr>
        <w:spacing w:line="480" w:lineRule="auto"/>
        <w:ind w:firstLine="720"/>
        <w:rPr>
          <w:color w:val="000000"/>
        </w:rPr>
      </w:pPr>
      <w:r w:rsidRPr="00A3751F">
        <w:rPr>
          <w:color w:val="000000"/>
        </w:rPr>
        <w:t>One of the biggest problems with modern treatments is the financial burden on patients. Although GENUS therapy would be a non-invasive method of clearing Aꞵ aggregation in AD patients, it might not be possible for patients to complete these treatments with a physician. A more cost-effective option would be for patients to purchase their own 40 Hz lamps and complete at-home treatments. Simple 40 Hz lights can be purchased online through various sites for as low as $45, while more high-tech lamp sets can be found closer to $150</w:t>
      </w:r>
      <w:r w:rsidR="004144EE" w:rsidRPr="00A3751F">
        <w:rPr>
          <w:color w:val="000000"/>
        </w:rPr>
        <w:t>.</w:t>
      </w:r>
      <w:r w:rsidR="004144EE" w:rsidRPr="00A3751F">
        <w:rPr>
          <w:color w:val="000000"/>
        </w:rPr>
        <w:fldChar w:fldCharType="begin">
          <w:fldData xml:space="preserve">PEVuZE5vdGU+PENpdGU+PElEVGV4dD5HYW1tYSBDbGFyaXR5IDQwIEh6IE1lZGl0YXRpb24gTGFt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</w:fldData>
        </w:fldChar>
      </w:r>
      <w:r w:rsidR="00B83D7F" w:rsidRPr="00A3751F">
        <w:rPr>
          <w:color w:val="000000"/>
        </w:rPr>
        <w:instrText xml:space="preserve"> ADDIN EN.CITE </w:instrText>
      </w:r>
      <w:r w:rsidR="00B83D7F" w:rsidRPr="00A3751F">
        <w:rPr>
          <w:color w:val="000000"/>
        </w:rPr>
        <w:fldChar w:fldCharType="begin">
          <w:fldData xml:space="preserve">PEVuZE5vdGU+PENpdGU+PElEVGV4dD5HYW1tYSBDbGFyaXR5IDQwIEh6IE1lZGl0YXRpb24gTGFt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</w:fldData>
        </w:fldChar>
      </w:r>
      <w:r w:rsidR="00B83D7F" w:rsidRPr="00A3751F">
        <w:rPr>
          <w:color w:val="000000"/>
        </w:rPr>
        <w:instrText xml:space="preserve"> ADDIN EN.CITE.DATA </w:instrText>
      </w:r>
      <w:r w:rsidR="00B83D7F" w:rsidRPr="00A3751F">
        <w:rPr>
          <w:color w:val="000000"/>
        </w:rPr>
      </w:r>
      <w:r w:rsidR="00B83D7F" w:rsidRPr="00A3751F">
        <w:rPr>
          <w:color w:val="000000"/>
        </w:rPr>
        <w:fldChar w:fldCharType="end"/>
      </w:r>
      <w:r w:rsidR="004144EE" w:rsidRPr="00A3751F">
        <w:rPr>
          <w:color w:val="000000"/>
        </w:rPr>
      </w:r>
      <w:r w:rsidR="004144EE" w:rsidRPr="00A3751F">
        <w:rPr>
          <w:color w:val="000000"/>
        </w:rPr>
        <w:fldChar w:fldCharType="separate"/>
      </w:r>
      <w:r w:rsidR="00B83D7F" w:rsidRPr="00A3751F">
        <w:rPr>
          <w:noProof/>
          <w:color w:val="000000"/>
          <w:vertAlign w:val="superscript"/>
        </w:rPr>
        <w:t>2</w:t>
      </w:r>
      <w:r w:rsidR="0031339C" w:rsidRPr="00A3751F">
        <w:rPr>
          <w:noProof/>
          <w:color w:val="000000"/>
          <w:vertAlign w:val="superscript"/>
        </w:rPr>
        <w:t>8, 29</w:t>
      </w:r>
      <w:r w:rsidR="004144EE" w:rsidRPr="00A3751F">
        <w:rPr>
          <w:color w:val="000000"/>
        </w:rPr>
        <w:fldChar w:fldCharType="end"/>
      </w:r>
      <w:r w:rsidR="00D81078" w:rsidRPr="00A3751F">
        <w:rPr>
          <w:color w:val="000000"/>
        </w:rPr>
        <w:t xml:space="preserve"> </w:t>
      </w:r>
      <w:r w:rsidR="000C3FC6" w:rsidRPr="00A3751F">
        <w:rPr>
          <w:color w:val="000000"/>
        </w:rPr>
        <w:t xml:space="preserve">Additionally, </w:t>
      </w:r>
      <w:r w:rsidR="00D81078" w:rsidRPr="00A3751F">
        <w:rPr>
          <w:color w:val="000000"/>
        </w:rPr>
        <w:t xml:space="preserve">simple </w:t>
      </w:r>
      <w:r w:rsidR="00124116" w:rsidRPr="00A3751F">
        <w:rPr>
          <w:color w:val="000000"/>
        </w:rPr>
        <w:t xml:space="preserve">40 Hz audio devices can be purchased for as low as $50 and used in conjunction with the lights </w:t>
      </w:r>
      <w:r w:rsidR="00194EB6" w:rsidRPr="00A3751F">
        <w:rPr>
          <w:color w:val="000000"/>
        </w:rPr>
        <w:t>for multisensory stimulation.</w:t>
      </w:r>
      <w:r w:rsidR="00D81078" w:rsidRPr="00A3751F">
        <w:rPr>
          <w:color w:val="000000"/>
        </w:rPr>
        <w:fldChar w:fldCharType="begin"/>
      </w:r>
      <w:r w:rsidR="00B83D7F" w:rsidRPr="00A3751F">
        <w:rPr>
          <w:color w:val="000000"/>
        </w:rPr>
        <w:instrText xml:space="preserve"> ADDIN EN.CITE &lt;EndNote&gt;&lt;Cite&gt;&lt;IDText&gt;Clarity 40Hz Audio Device&lt;/IDText&gt;&lt;DisplayText&gt;&lt;style face="superscript"&gt;29&lt;/style&gt;&lt;/DisplayText&gt;&lt;record&gt;&lt;urls&gt;&lt;related-urls&gt;&lt;url&gt;https://gammalighttherapy.com/collections/clarity-40hz/products/gamma-clarity-40-hz-audio-entrainment-device&lt;/url&gt;&lt;/related-urls&gt;&lt;/urls&gt;&lt;titles&gt;&lt;title&gt;Clarity 40Hz Audio Device&lt;/title&gt;&lt;/titles&gt;&lt;number&gt;February 23, 2022&lt;/number&gt;&lt;added-date format="utc"&gt;1647443975&lt;/added-date&gt;&lt;ref-type name="Web Page"&gt;12&lt;/ref-type&gt;&lt;rec-number&gt;28&lt;/rec-number&gt;&lt;publisher&gt;Gamma&lt;/publisher&gt;&lt;last-updated-date format="utc"&gt;1647444007&lt;/last-updated-date&gt;&lt;/record&gt;&lt;/Cite&gt;&lt;/EndNote&gt;</w:instrText>
      </w:r>
      <w:r w:rsidR="00D81078" w:rsidRPr="00A3751F">
        <w:rPr>
          <w:color w:val="000000"/>
        </w:rPr>
        <w:fldChar w:fldCharType="separate"/>
      </w:r>
      <w:r w:rsidR="0031339C" w:rsidRPr="00A3751F">
        <w:rPr>
          <w:noProof/>
          <w:color w:val="000000"/>
          <w:vertAlign w:val="superscript"/>
        </w:rPr>
        <w:t>30</w:t>
      </w:r>
      <w:r w:rsidR="00D81078" w:rsidRPr="00A3751F">
        <w:rPr>
          <w:color w:val="000000"/>
        </w:rPr>
        <w:fldChar w:fldCharType="end"/>
      </w:r>
      <w:r w:rsidR="00D81078" w:rsidRPr="00A3751F">
        <w:rPr>
          <w:color w:val="000000"/>
        </w:rPr>
        <w:t xml:space="preserve"> </w:t>
      </w:r>
      <w:r w:rsidR="002A6C5F">
        <w:rPr>
          <w:color w:val="000000"/>
        </w:rPr>
        <w:t xml:space="preserve">Although the GENUS studies </w:t>
      </w:r>
      <w:r w:rsidR="008C7F7D">
        <w:rPr>
          <w:color w:val="000000"/>
        </w:rPr>
        <w:t>offer a new avenue of AD treatment</w:t>
      </w:r>
      <w:r w:rsidR="00422EA4" w:rsidRPr="00A3751F">
        <w:rPr>
          <w:color w:val="000000"/>
        </w:rPr>
        <w:t>, the results of the Tsai Group clinical trials will be a vital factor in the continuation of this area of research. If the results from the rodent experiments are not translated to the human experiments, the use of multi-sensory stimulation for gamma wave entrainment may not be as promising as it is currently thought to be. Until a safe, effective treatment is developed to stop the progression of AD in patients, researchers will continue working tirelessly to find a solution. </w:t>
      </w:r>
    </w:p>
    <w:p w14:paraId="692D07F1" w14:textId="77777777" w:rsidR="0006022D" w:rsidRDefault="0006022D" w:rsidP="00A332C4">
      <w:pPr>
        <w:rPr>
          <w:color w:val="000000"/>
        </w:rPr>
      </w:pPr>
    </w:p>
    <w:p w14:paraId="7346053C" w14:textId="4597BCA6" w:rsidR="004E08C6" w:rsidRPr="0006022D" w:rsidRDefault="004E08C6" w:rsidP="0006022D">
      <w:pPr>
        <w:jc w:val="center"/>
        <w:rPr>
          <w:b/>
          <w:bCs/>
          <w:color w:val="000000"/>
        </w:rPr>
      </w:pPr>
      <w:r w:rsidRPr="0006022D">
        <w:rPr>
          <w:b/>
          <w:bCs/>
          <w:color w:val="000000"/>
        </w:rPr>
        <w:lastRenderedPageBreak/>
        <w:t>References</w:t>
      </w:r>
      <w:r w:rsidRPr="0006022D">
        <w:rPr>
          <w:b/>
          <w:bCs/>
          <w:color w:val="000000"/>
        </w:rPr>
        <w:br/>
      </w:r>
    </w:p>
    <w:p w14:paraId="30D01ACD" w14:textId="272E2690" w:rsidR="00B83D7F" w:rsidRPr="00A3751F" w:rsidRDefault="002421E8" w:rsidP="00B83D7F">
      <w:pPr>
        <w:pStyle w:val="EndNoteBibliography"/>
      </w:pPr>
      <w:r w:rsidRPr="00A3751F">
        <w:rPr>
          <w:color w:val="000000"/>
        </w:rPr>
        <w:fldChar w:fldCharType="begin"/>
      </w:r>
      <w:r w:rsidRPr="00A3751F">
        <w:rPr>
          <w:color w:val="000000"/>
        </w:rPr>
        <w:instrText xml:space="preserve"> ADDIN EN.REFLIST </w:instrText>
      </w:r>
      <w:r w:rsidRPr="00A3751F">
        <w:rPr>
          <w:color w:val="000000"/>
        </w:rPr>
        <w:fldChar w:fldCharType="separate"/>
      </w:r>
      <w:r w:rsidR="00B83D7F" w:rsidRPr="00A3751F">
        <w:t xml:space="preserve">(1) </w:t>
      </w:r>
      <w:r w:rsidR="00B83D7F" w:rsidRPr="00A3751F">
        <w:rPr>
          <w:i/>
        </w:rPr>
        <w:t>Alzheimer's Disease Facts and Figures</w:t>
      </w:r>
      <w:r w:rsidR="00B83D7F" w:rsidRPr="00A3751F">
        <w:t xml:space="preserve">. Alzheimer's Association, 2022. </w:t>
      </w:r>
      <w:r w:rsidR="00B83D7F" w:rsidRPr="0006022D">
        <w:t>https://www.alz.org/alzheimers-dementia/facts-figures?utm_source=google&amp;utm_medium=paidsearch&amp;utm_campaign=google_grants&amp;utm_content=dementia&amp;gclid=CjwKCAjw8sCRBhA6EiwA6_IF4UYxzoj3HtX_EtEn59PJNOSsf-qx-_hODXf4PWJ3mxEmp7DD6F12KRoCRBEQAvD_BwE</w:t>
      </w:r>
      <w:r w:rsidR="00B83D7F" w:rsidRPr="00A3751F">
        <w:t xml:space="preserve"> (accessed</w:t>
      </w:r>
      <w:r w:rsidR="008660AA">
        <w:t xml:space="preserve"> Jan 10, 2022)</w:t>
      </w:r>
      <w:r w:rsidR="00B83D7F" w:rsidRPr="00A3751F">
        <w:t>.</w:t>
      </w:r>
    </w:p>
    <w:p w14:paraId="49D1150B" w14:textId="77777777" w:rsidR="00B83D7F" w:rsidRPr="00A3751F" w:rsidRDefault="00B83D7F" w:rsidP="00B83D7F">
      <w:pPr>
        <w:pStyle w:val="EndNoteBibliography"/>
      </w:pPr>
      <w:r w:rsidRPr="00A3751F">
        <w:t xml:space="preserve">(2) Avila, J.; Perry, G. A multilevel view of the development of Alzheimer’s disease. </w:t>
      </w:r>
      <w:r w:rsidRPr="00A3751F">
        <w:rPr>
          <w:i/>
        </w:rPr>
        <w:t xml:space="preserve">Neuroscience </w:t>
      </w:r>
      <w:r w:rsidRPr="00A3751F">
        <w:rPr>
          <w:b/>
        </w:rPr>
        <w:t>2021</w:t>
      </w:r>
      <w:r w:rsidRPr="00A3751F">
        <w:t xml:space="preserve">, </w:t>
      </w:r>
      <w:r w:rsidRPr="00A3751F">
        <w:rPr>
          <w:i/>
        </w:rPr>
        <w:t>457</w:t>
      </w:r>
      <w:r w:rsidRPr="00A3751F">
        <w:t>, 283-293.</w:t>
      </w:r>
    </w:p>
    <w:p w14:paraId="661DC18B" w14:textId="77777777" w:rsidR="00B83D7F" w:rsidRPr="00A3751F" w:rsidRDefault="00B83D7F" w:rsidP="00B83D7F">
      <w:pPr>
        <w:pStyle w:val="EndNoteBibliography"/>
      </w:pPr>
      <w:r w:rsidRPr="00A3751F">
        <w:t xml:space="preserve">(3) Kumar, A.; Sidhu, J.; Goyal, A.; Tsao, J. W. Alzheimer Disease. In-Stat Pearls. </w:t>
      </w:r>
      <w:r w:rsidRPr="00A3751F">
        <w:rPr>
          <w:i/>
        </w:rPr>
        <w:t xml:space="preserve">Molecules </w:t>
      </w:r>
      <w:r w:rsidRPr="00A3751F">
        <w:rPr>
          <w:b/>
        </w:rPr>
        <w:t>2020</w:t>
      </w:r>
      <w:r w:rsidRPr="00A3751F">
        <w:t xml:space="preserve">, </w:t>
      </w:r>
      <w:r w:rsidRPr="00A3751F">
        <w:rPr>
          <w:i/>
        </w:rPr>
        <w:t>25</w:t>
      </w:r>
      <w:r w:rsidRPr="00A3751F">
        <w:t>, 5789-5812.</w:t>
      </w:r>
    </w:p>
    <w:p w14:paraId="1E5BE1DE" w14:textId="11AD8A65" w:rsidR="00B83D7F" w:rsidRPr="00A3751F" w:rsidRDefault="00B83D7F" w:rsidP="00B83D7F">
      <w:pPr>
        <w:pStyle w:val="EndNoteBibliography"/>
      </w:pPr>
      <w:r w:rsidRPr="00A3751F">
        <w:t xml:space="preserve">(4) </w:t>
      </w:r>
      <w:r w:rsidRPr="00A3751F">
        <w:rPr>
          <w:i/>
        </w:rPr>
        <w:t>Normal vs. Alzheimer's Brain</w:t>
      </w:r>
      <w:r w:rsidRPr="00A3751F">
        <w:t xml:space="preserve">. Keep Memory Alive, 2021. </w:t>
      </w:r>
      <w:r w:rsidRPr="0006022D">
        <w:t>https://www.keepmemoryalive.org/cc-nevada/alzheimers-brain</w:t>
      </w:r>
      <w:r w:rsidRPr="00A3751F">
        <w:t xml:space="preserve"> (accessed</w:t>
      </w:r>
      <w:r w:rsidR="00121359">
        <w:t xml:space="preserve"> </w:t>
      </w:r>
      <w:r w:rsidR="0046277C">
        <w:t>March 2</w:t>
      </w:r>
      <w:r w:rsidR="00227FFD">
        <w:t>, 2021)</w:t>
      </w:r>
      <w:r w:rsidRPr="00A3751F">
        <w:t>.</w:t>
      </w:r>
    </w:p>
    <w:p w14:paraId="70257DB5" w14:textId="76A34F87" w:rsidR="00B83D7F" w:rsidRPr="00A3751F" w:rsidRDefault="00B83D7F" w:rsidP="00B83D7F">
      <w:pPr>
        <w:pStyle w:val="EndNoteBibliography"/>
      </w:pPr>
      <w:r w:rsidRPr="00A3751F">
        <w:t xml:space="preserve">(5) 2019 Alzheimer's disease facts and figures. </w:t>
      </w:r>
      <w:r w:rsidRPr="00A3751F">
        <w:rPr>
          <w:i/>
        </w:rPr>
        <w:t xml:space="preserve">Alzheimer's &amp; dementia </w:t>
      </w:r>
      <w:r w:rsidRPr="00A3751F">
        <w:rPr>
          <w:b/>
        </w:rPr>
        <w:t>2019</w:t>
      </w:r>
      <w:r w:rsidRPr="00A3751F">
        <w:t xml:space="preserve">, </w:t>
      </w:r>
      <w:r w:rsidRPr="00A3751F">
        <w:rPr>
          <w:i/>
        </w:rPr>
        <w:t>15</w:t>
      </w:r>
      <w:r w:rsidRPr="00A3751F">
        <w:t xml:space="preserve"> (3), 321-387.</w:t>
      </w:r>
    </w:p>
    <w:p w14:paraId="69CF3F7E" w14:textId="77777777" w:rsidR="00B83D7F" w:rsidRPr="00A3751F" w:rsidRDefault="00B83D7F" w:rsidP="00B83D7F">
      <w:pPr>
        <w:pStyle w:val="EndNoteBibliography"/>
      </w:pPr>
      <w:r w:rsidRPr="00A3751F">
        <w:t xml:space="preserve">(6) Vaz, M.; Silvestre, S. Alzheimer's disease: recent treatment strategies. </w:t>
      </w:r>
      <w:r w:rsidRPr="00A3751F">
        <w:rPr>
          <w:i/>
        </w:rPr>
        <w:t xml:space="preserve">European journal of pharmacology </w:t>
      </w:r>
      <w:r w:rsidRPr="00A3751F">
        <w:rPr>
          <w:b/>
        </w:rPr>
        <w:t>2020</w:t>
      </w:r>
      <w:r w:rsidRPr="00A3751F">
        <w:t xml:space="preserve">, </w:t>
      </w:r>
      <w:r w:rsidRPr="00A3751F">
        <w:rPr>
          <w:i/>
        </w:rPr>
        <w:t>887</w:t>
      </w:r>
      <w:r w:rsidRPr="00A3751F">
        <w:t>, 173554.</w:t>
      </w:r>
    </w:p>
    <w:p w14:paraId="423F19DB" w14:textId="77777777" w:rsidR="00B83D7F" w:rsidRPr="00A3751F" w:rsidRDefault="00B83D7F" w:rsidP="00B83D7F">
      <w:pPr>
        <w:pStyle w:val="EndNoteBibliography"/>
      </w:pPr>
      <w:r w:rsidRPr="00A3751F">
        <w:t xml:space="preserve">(7) Patterson, C.; Feightner, J. W.; Garcia, A.; Hsiung, G. Y. R.; MacKnight, C.; Sadovnick, A. D. Diagnosis and treatment of dementia: 1. Risk assessment and primary prevention of Alzheimer disease. </w:t>
      </w:r>
      <w:r w:rsidRPr="00A3751F">
        <w:rPr>
          <w:i/>
        </w:rPr>
        <w:t xml:space="preserve">Cmaj </w:t>
      </w:r>
      <w:r w:rsidRPr="00A3751F">
        <w:rPr>
          <w:b/>
        </w:rPr>
        <w:t>2008</w:t>
      </w:r>
      <w:r w:rsidRPr="00A3751F">
        <w:t xml:space="preserve">, </w:t>
      </w:r>
      <w:r w:rsidRPr="00A3751F">
        <w:rPr>
          <w:i/>
        </w:rPr>
        <w:t>178</w:t>
      </w:r>
      <w:r w:rsidRPr="00A3751F">
        <w:t xml:space="preserve"> (5), 548-556.</w:t>
      </w:r>
    </w:p>
    <w:p w14:paraId="59BCC36C" w14:textId="77777777" w:rsidR="00B83D7F" w:rsidRPr="00A3751F" w:rsidRDefault="00B83D7F" w:rsidP="00B83D7F">
      <w:pPr>
        <w:pStyle w:val="EndNoteBibliography"/>
      </w:pPr>
      <w:r w:rsidRPr="00A3751F">
        <w:t xml:space="preserve">(8) Guo, T.; Zhang, D.; Zeng, Y.; Huang, T. Y.; Xu, H.; Zhao, Y. Molecular and cellular mechanisms underlying the pathogenesis of Alzheimer’s disease. </w:t>
      </w:r>
      <w:r w:rsidRPr="00A3751F">
        <w:rPr>
          <w:i/>
        </w:rPr>
        <w:t xml:space="preserve">Molecular neurodegeneration </w:t>
      </w:r>
      <w:r w:rsidRPr="00A3751F">
        <w:rPr>
          <w:b/>
        </w:rPr>
        <w:t>2020</w:t>
      </w:r>
      <w:r w:rsidRPr="00A3751F">
        <w:t xml:space="preserve">, </w:t>
      </w:r>
      <w:r w:rsidRPr="00A3751F">
        <w:rPr>
          <w:i/>
        </w:rPr>
        <w:t>15</w:t>
      </w:r>
      <w:r w:rsidRPr="00A3751F">
        <w:t xml:space="preserve"> (1), 1-37.</w:t>
      </w:r>
    </w:p>
    <w:p w14:paraId="737DFC4F" w14:textId="75E62867" w:rsidR="00B83D7F" w:rsidRPr="00A3751F" w:rsidRDefault="00B83D7F" w:rsidP="00B83D7F">
      <w:pPr>
        <w:pStyle w:val="EndNoteBibliography"/>
      </w:pPr>
      <w:r w:rsidRPr="00A3751F">
        <w:t xml:space="preserve">(9) </w:t>
      </w:r>
      <w:r w:rsidRPr="00A3751F">
        <w:rPr>
          <w:i/>
        </w:rPr>
        <w:t>Further Research Into How Tau Proteins Cause Alzheimer's</w:t>
      </w:r>
      <w:r w:rsidRPr="00A3751F">
        <w:t xml:space="preserve">. Five Star Nursing, 2020. </w:t>
      </w:r>
      <w:r w:rsidRPr="0006022D">
        <w:t>https://www.fsnursing.com/further-research-into-how-tau-proteins-cause-alzheimers/</w:t>
      </w:r>
      <w:r w:rsidRPr="00A3751F">
        <w:t xml:space="preserve"> (accessed</w:t>
      </w:r>
      <w:r w:rsidR="00227FFD">
        <w:t xml:space="preserve"> </w:t>
      </w:r>
      <w:r w:rsidR="0046277C">
        <w:t>April 15, 2021)</w:t>
      </w:r>
      <w:r w:rsidRPr="00A3751F">
        <w:t>.</w:t>
      </w:r>
    </w:p>
    <w:p w14:paraId="58FB5D90" w14:textId="77601FD3" w:rsidR="00B83D7F" w:rsidRPr="00A3751F" w:rsidRDefault="00B83D7F" w:rsidP="00B83D7F">
      <w:pPr>
        <w:pStyle w:val="EndNoteBibliography"/>
      </w:pPr>
      <w:r w:rsidRPr="00A3751F">
        <w:t xml:space="preserve">(10) Bailly, D. </w:t>
      </w:r>
      <w:r w:rsidRPr="00A3751F">
        <w:rPr>
          <w:i/>
        </w:rPr>
        <w:t>Amyloid Plaques And Neurofibrillary Tangles</w:t>
      </w:r>
      <w:r w:rsidRPr="00A3751F">
        <w:t xml:space="preserve">. McGill University, </w:t>
      </w:r>
      <w:r w:rsidRPr="0006022D">
        <w:t>https://thebrain.mcgill.ca/flash/d/d_08/d_08_cl/d_08_cl_alz/d_08_cl_alz.html</w:t>
      </w:r>
      <w:r w:rsidRPr="00A3751F">
        <w:t xml:space="preserve"> (accessed</w:t>
      </w:r>
      <w:r w:rsidR="0046277C">
        <w:t xml:space="preserve"> Nov </w:t>
      </w:r>
      <w:r w:rsidR="00A23C81">
        <w:t>29, 2021)</w:t>
      </w:r>
      <w:r w:rsidRPr="00A3751F">
        <w:t>.</w:t>
      </w:r>
    </w:p>
    <w:p w14:paraId="57933B9A" w14:textId="77777777" w:rsidR="00B83D7F" w:rsidRPr="00A3751F" w:rsidRDefault="00B83D7F" w:rsidP="00B83D7F">
      <w:pPr>
        <w:pStyle w:val="EndNoteBibliography"/>
      </w:pPr>
      <w:r w:rsidRPr="00A3751F">
        <w:t xml:space="preserve">(11) Lei, P.; Ayton, S.; Bush, A. I. The essential elements of Alzheimer’s disease. </w:t>
      </w:r>
      <w:r w:rsidRPr="00A3751F">
        <w:rPr>
          <w:i/>
        </w:rPr>
        <w:t xml:space="preserve">Journal of Biological Chemistry </w:t>
      </w:r>
      <w:r w:rsidRPr="00A3751F">
        <w:rPr>
          <w:b/>
        </w:rPr>
        <w:t>2021</w:t>
      </w:r>
      <w:r w:rsidRPr="00A3751F">
        <w:t xml:space="preserve">, </w:t>
      </w:r>
      <w:r w:rsidRPr="00A3751F">
        <w:rPr>
          <w:i/>
        </w:rPr>
        <w:t>296</w:t>
      </w:r>
      <w:r w:rsidRPr="00A3751F">
        <w:t>.</w:t>
      </w:r>
    </w:p>
    <w:p w14:paraId="7F586533" w14:textId="1BE9C84C" w:rsidR="00B83D7F" w:rsidRPr="00A3751F" w:rsidRDefault="00B83D7F" w:rsidP="00B83D7F">
      <w:pPr>
        <w:pStyle w:val="EndNoteBibliography"/>
      </w:pPr>
      <w:r w:rsidRPr="00A3751F">
        <w:t xml:space="preserve">(12) </w:t>
      </w:r>
      <w:r w:rsidRPr="00A3751F">
        <w:rPr>
          <w:i/>
        </w:rPr>
        <w:t>What if we could use tools to diagnose Alzheimer’s disease and dementia before the symptoms of cognitive and mental deterioration became clinically apparent?</w:t>
      </w:r>
      <w:r w:rsidRPr="00A3751F">
        <w:t xml:space="preserve"> Pacific Neuroscience Institute, 2020. </w:t>
      </w:r>
      <w:r w:rsidRPr="0006022D">
        <w:t>https://www.pacificneuroscienceinstitute.org/brain-health/diagnostics-procedures/brain-imaging/</w:t>
      </w:r>
      <w:r w:rsidRPr="00A3751F">
        <w:t xml:space="preserve"> (accessed</w:t>
      </w:r>
      <w:r w:rsidR="00A23C81">
        <w:t xml:space="preserve"> Dec 7, 2021)</w:t>
      </w:r>
      <w:r w:rsidRPr="00A3751F">
        <w:t>.</w:t>
      </w:r>
    </w:p>
    <w:p w14:paraId="68C9763A" w14:textId="77777777" w:rsidR="00B83D7F" w:rsidRPr="00A3751F" w:rsidRDefault="00B83D7F" w:rsidP="00B83D7F">
      <w:pPr>
        <w:pStyle w:val="EndNoteBibliography"/>
      </w:pPr>
      <w:r w:rsidRPr="00A3751F">
        <w:t xml:space="preserve">(13) Fan, L.; Mao, C.; Hu, X.; Zhang, S.; Yang, Z.; Hu, Z.; Sun, H.; Fan, Y.; Dong, Y.; Yang, J. New insights into the pathogenesis of Alzheimer's disease. </w:t>
      </w:r>
      <w:r w:rsidRPr="00A3751F">
        <w:rPr>
          <w:i/>
        </w:rPr>
        <w:t xml:space="preserve">Frontiers in neurology </w:t>
      </w:r>
      <w:r w:rsidRPr="00A3751F">
        <w:rPr>
          <w:b/>
        </w:rPr>
        <w:t>2020</w:t>
      </w:r>
      <w:r w:rsidRPr="00A3751F">
        <w:t>, 1312.</w:t>
      </w:r>
    </w:p>
    <w:p w14:paraId="4C19FFDF" w14:textId="3A98FEC2" w:rsidR="00B83D7F" w:rsidRPr="00A3751F" w:rsidRDefault="00B83D7F" w:rsidP="00B83D7F">
      <w:pPr>
        <w:pStyle w:val="EndNoteBibliography"/>
      </w:pPr>
      <w:r w:rsidRPr="00A3751F">
        <w:t xml:space="preserve">(14) Cavazzoni, P. </w:t>
      </w:r>
      <w:r w:rsidRPr="00A3751F">
        <w:rPr>
          <w:i/>
        </w:rPr>
        <w:t>FDA’s Decision to Approve New Treatment for Alzheimer’s Disease</w:t>
      </w:r>
      <w:r w:rsidRPr="00A3751F">
        <w:t xml:space="preserve">. U.S. Food &amp; Drug Administration, 2021. </w:t>
      </w:r>
      <w:r w:rsidRPr="0006022D">
        <w:t>https://www.fda.gov/drugs/news-events-human-drugs/fdas-decision-approve-new-treatment-alzheimers-disease</w:t>
      </w:r>
      <w:r w:rsidRPr="00A3751F">
        <w:t xml:space="preserve"> (accessed</w:t>
      </w:r>
      <w:r w:rsidR="00A23C81">
        <w:t xml:space="preserve"> Dec 7, 2021)</w:t>
      </w:r>
      <w:r w:rsidRPr="00A3751F">
        <w:t>.</w:t>
      </w:r>
    </w:p>
    <w:p w14:paraId="0E66C959" w14:textId="1A723371" w:rsidR="00B83D7F" w:rsidRPr="00A3751F" w:rsidRDefault="00B83D7F" w:rsidP="00B83D7F">
      <w:pPr>
        <w:pStyle w:val="EndNoteBibliography"/>
      </w:pPr>
      <w:r w:rsidRPr="00A3751F">
        <w:t>(15) Aducanumab (marketed as Aduhelm) information, 2021.</w:t>
      </w:r>
    </w:p>
    <w:p w14:paraId="60A9D8C1" w14:textId="6848C7E2" w:rsidR="00B83D7F" w:rsidRPr="00A3751F" w:rsidRDefault="00B83D7F" w:rsidP="00B83D7F">
      <w:pPr>
        <w:pStyle w:val="EndNoteBibliography"/>
      </w:pPr>
      <w:r w:rsidRPr="00A3751F">
        <w:lastRenderedPageBreak/>
        <w:t xml:space="preserve">(16) </w:t>
      </w:r>
      <w:r w:rsidRPr="00A3751F">
        <w:rPr>
          <w:i/>
        </w:rPr>
        <w:t>Brigham and Women's Hospital Launches Clinical Trial of Nasal Vaccine for Alzheimer's Disease</w:t>
      </w:r>
      <w:r w:rsidRPr="00A3751F">
        <w:t xml:space="preserve">. Brigham and Women's Hospital, 2021. </w:t>
      </w:r>
      <w:r w:rsidRPr="0006022D">
        <w:t>https://www.brighamandwomens.org/about-bwh/newsroom/press-releases-detail?id=4029</w:t>
      </w:r>
      <w:r w:rsidRPr="00A3751F">
        <w:t xml:space="preserve"> (accessed</w:t>
      </w:r>
      <w:r w:rsidR="00304953">
        <w:t xml:space="preserve"> Dec 7, 2021)</w:t>
      </w:r>
      <w:r w:rsidRPr="00A3751F">
        <w:t>.</w:t>
      </w:r>
    </w:p>
    <w:p w14:paraId="46364C2E" w14:textId="77777777" w:rsidR="00B83D7F" w:rsidRPr="00A3751F" w:rsidRDefault="00B83D7F" w:rsidP="00B83D7F">
      <w:pPr>
        <w:pStyle w:val="EndNoteBibliography"/>
      </w:pPr>
      <w:r w:rsidRPr="00A3751F">
        <w:t xml:space="preserve">(17) Peeples, L. Inner Workings: A pulse of hope in the fight against Alzheimer’s. </w:t>
      </w:r>
      <w:r w:rsidRPr="00A3751F">
        <w:rPr>
          <w:i/>
        </w:rPr>
        <w:t xml:space="preserve">Proceedings of the National Academy of Sciences </w:t>
      </w:r>
      <w:r w:rsidRPr="00A3751F">
        <w:rPr>
          <w:b/>
        </w:rPr>
        <w:t>2020</w:t>
      </w:r>
      <w:r w:rsidRPr="00A3751F">
        <w:t xml:space="preserve">, </w:t>
      </w:r>
      <w:r w:rsidRPr="00A3751F">
        <w:rPr>
          <w:i/>
        </w:rPr>
        <w:t>117</w:t>
      </w:r>
      <w:r w:rsidRPr="00A3751F">
        <w:t xml:space="preserve"> (31), 18142-18145.</w:t>
      </w:r>
    </w:p>
    <w:p w14:paraId="337C4203" w14:textId="77777777" w:rsidR="00B83D7F" w:rsidRPr="00A3751F" w:rsidRDefault="00B83D7F" w:rsidP="00B83D7F">
      <w:pPr>
        <w:pStyle w:val="EndNoteBibliography"/>
      </w:pPr>
      <w:r w:rsidRPr="00A3751F">
        <w:t xml:space="preserve">(18) Iaccarino, H. F.; Singer, A. C.; Martorell, A. J.; Rudenko, A.; Gao, F.; Gillingham, T. Z.; Mathys, H.; Seo, J.; Kritskiy, O.; Abdurrob, F. Gamma frequency entrainment attenuates amyloid load and modifies microglia. </w:t>
      </w:r>
      <w:r w:rsidRPr="00A3751F">
        <w:rPr>
          <w:i/>
        </w:rPr>
        <w:t xml:space="preserve">Nature </w:t>
      </w:r>
      <w:r w:rsidRPr="00A3751F">
        <w:rPr>
          <w:b/>
        </w:rPr>
        <w:t>2016</w:t>
      </w:r>
      <w:r w:rsidRPr="00A3751F">
        <w:t xml:space="preserve">, </w:t>
      </w:r>
      <w:r w:rsidRPr="00A3751F">
        <w:rPr>
          <w:i/>
        </w:rPr>
        <w:t>540</w:t>
      </w:r>
      <w:r w:rsidRPr="00A3751F">
        <w:t xml:space="preserve"> (7632), 230-235.</w:t>
      </w:r>
    </w:p>
    <w:p w14:paraId="4FFE657A" w14:textId="77777777" w:rsidR="00B83D7F" w:rsidRPr="00A3751F" w:rsidRDefault="00B83D7F" w:rsidP="00B83D7F">
      <w:pPr>
        <w:pStyle w:val="EndNoteBibliography"/>
      </w:pPr>
      <w:r w:rsidRPr="00A3751F">
        <w:t xml:space="preserve">(19) Kulkarni, N.; Bairagi, V. EEG-based diagnosis of alzheimer disease: a review and novel approaches for feature extraction and classification techniques. </w:t>
      </w:r>
      <w:r w:rsidRPr="00A3751F">
        <w:rPr>
          <w:b/>
        </w:rPr>
        <w:t>2018</w:t>
      </w:r>
      <w:r w:rsidRPr="00A3751F">
        <w:t>.</w:t>
      </w:r>
    </w:p>
    <w:p w14:paraId="2A03424A" w14:textId="77777777" w:rsidR="00B83D7F" w:rsidRPr="00A3751F" w:rsidRDefault="00B83D7F" w:rsidP="00B83D7F">
      <w:pPr>
        <w:pStyle w:val="EndNoteBibliography"/>
      </w:pPr>
      <w:r w:rsidRPr="00A3751F">
        <w:t xml:space="preserve">(20) Strüber, D.; Herrmann, C. S. Modulation of gamma oscillations as a possible therapeutic tool for neuropsychiatric diseases: A review and perspective. </w:t>
      </w:r>
      <w:r w:rsidRPr="00A3751F">
        <w:rPr>
          <w:i/>
        </w:rPr>
        <w:t xml:space="preserve">International Journal of Psychophysiology </w:t>
      </w:r>
      <w:r w:rsidRPr="00A3751F">
        <w:rPr>
          <w:b/>
        </w:rPr>
        <w:t>2020</w:t>
      </w:r>
      <w:r w:rsidRPr="00A3751F">
        <w:t xml:space="preserve">, </w:t>
      </w:r>
      <w:r w:rsidRPr="00A3751F">
        <w:rPr>
          <w:i/>
        </w:rPr>
        <w:t>152</w:t>
      </w:r>
      <w:r w:rsidRPr="00A3751F">
        <w:t>, 15-25.</w:t>
      </w:r>
    </w:p>
    <w:p w14:paraId="7ACEC228" w14:textId="77777777" w:rsidR="00B83D7F" w:rsidRPr="00A3751F" w:rsidRDefault="00B83D7F" w:rsidP="00B83D7F">
      <w:pPr>
        <w:pStyle w:val="EndNoteBibliography"/>
      </w:pPr>
      <w:r w:rsidRPr="00A3751F">
        <w:t xml:space="preserve">(21) Adaikkan, C.; Middleton, S. J.; Marco, A.; Pao, P.-C.; Mathys, H.; Kim, D. N.-W.; Gao, F.; Young, J. Z.; Suk, H.-J.; Boyden, E. S. Gamma entrainment binds higher-order brain regions and offers neuroprotection. </w:t>
      </w:r>
      <w:r w:rsidRPr="00A3751F">
        <w:rPr>
          <w:i/>
        </w:rPr>
        <w:t xml:space="preserve">Neuron </w:t>
      </w:r>
      <w:r w:rsidRPr="00A3751F">
        <w:rPr>
          <w:b/>
        </w:rPr>
        <w:t>2019</w:t>
      </w:r>
      <w:r w:rsidRPr="00A3751F">
        <w:t xml:space="preserve">, </w:t>
      </w:r>
      <w:r w:rsidRPr="00A3751F">
        <w:rPr>
          <w:i/>
        </w:rPr>
        <w:t>102</w:t>
      </w:r>
      <w:r w:rsidRPr="00A3751F">
        <w:t xml:space="preserve"> (5), 929-943.</w:t>
      </w:r>
    </w:p>
    <w:p w14:paraId="3164B08C" w14:textId="77777777" w:rsidR="00B83D7F" w:rsidRPr="00A3751F" w:rsidRDefault="00B83D7F" w:rsidP="00B83D7F">
      <w:pPr>
        <w:pStyle w:val="EndNoteBibliography"/>
      </w:pPr>
      <w:r w:rsidRPr="00A3751F">
        <w:t xml:space="preserve">(22) Martorell, A. J.; Paulson, A. L.; Suk, H.-J.; Abdurrob, F.; Drummond, G. T.; Guan, W.; Young, J. Z.; Kim, D. N.-W.; Kritskiy, O.; Barker, S. J. Multi-sensory gamma stimulation ameliorates Alzheimer’s-associated pathology and improves cognition. </w:t>
      </w:r>
      <w:r w:rsidRPr="00A3751F">
        <w:rPr>
          <w:i/>
        </w:rPr>
        <w:t xml:space="preserve">Cell </w:t>
      </w:r>
      <w:r w:rsidRPr="00A3751F">
        <w:rPr>
          <w:b/>
        </w:rPr>
        <w:t>2019</w:t>
      </w:r>
      <w:r w:rsidRPr="00A3751F">
        <w:t xml:space="preserve">, </w:t>
      </w:r>
      <w:r w:rsidRPr="00A3751F">
        <w:rPr>
          <w:i/>
        </w:rPr>
        <w:t>177</w:t>
      </w:r>
      <w:r w:rsidRPr="00A3751F">
        <w:t xml:space="preserve"> (2), 256-271.</w:t>
      </w:r>
    </w:p>
    <w:p w14:paraId="1861DC52" w14:textId="77777777" w:rsidR="00B83D7F" w:rsidRPr="00A3751F" w:rsidRDefault="00B83D7F" w:rsidP="00B83D7F">
      <w:pPr>
        <w:pStyle w:val="EndNoteBibliography"/>
      </w:pPr>
      <w:r w:rsidRPr="00A3751F">
        <w:t xml:space="preserve">(23) Traikapi, A.; Konstantinou, N. Gamma Oscillations in Alzheimer’s Disease and Their Potential Therapeutic Role. </w:t>
      </w:r>
      <w:r w:rsidRPr="00A3751F">
        <w:rPr>
          <w:i/>
        </w:rPr>
        <w:t xml:space="preserve">Frontiers in Systems Neuroscience </w:t>
      </w:r>
      <w:r w:rsidRPr="00A3751F">
        <w:rPr>
          <w:b/>
        </w:rPr>
        <w:t>2021</w:t>
      </w:r>
      <w:r w:rsidRPr="00A3751F">
        <w:t xml:space="preserve">, </w:t>
      </w:r>
      <w:r w:rsidRPr="00A3751F">
        <w:rPr>
          <w:i/>
        </w:rPr>
        <w:t>15</w:t>
      </w:r>
      <w:r w:rsidRPr="00A3751F">
        <w:t>.</w:t>
      </w:r>
    </w:p>
    <w:p w14:paraId="71ACF1D2" w14:textId="77777777" w:rsidR="00B83D7F" w:rsidRPr="00A3751F" w:rsidRDefault="00B83D7F" w:rsidP="00B83D7F">
      <w:pPr>
        <w:pStyle w:val="EndNoteBibliography"/>
      </w:pPr>
      <w:r w:rsidRPr="00A3751F">
        <w:t xml:space="preserve">(24) Shen, Q.; Wu, X.; Zhang, Z.; Zhang, D.; Yang, S.; Xing, D. Gamma frequency light flicker regulates amyloid precursor protein trafficking for reducing β‐amyloid load in Alzheimer's disease model. </w:t>
      </w:r>
      <w:r w:rsidRPr="00A3751F">
        <w:rPr>
          <w:i/>
        </w:rPr>
        <w:t xml:space="preserve">Aging Cell </w:t>
      </w:r>
      <w:r w:rsidRPr="00A3751F">
        <w:rPr>
          <w:b/>
        </w:rPr>
        <w:t>2022</w:t>
      </w:r>
      <w:r w:rsidRPr="00A3751F">
        <w:t>, e13573.</w:t>
      </w:r>
    </w:p>
    <w:p w14:paraId="50EE71FF" w14:textId="77777777" w:rsidR="00B83D7F" w:rsidRPr="00A3751F" w:rsidRDefault="00B83D7F" w:rsidP="00B83D7F">
      <w:pPr>
        <w:pStyle w:val="EndNoteBibliography"/>
      </w:pPr>
      <w:r w:rsidRPr="00A3751F">
        <w:t xml:space="preserve">(25) Park, S.-S.; Park, H.-S.; Kim, C.-J.; Baek, S.-S.; Park, S.-Y.; Anderson, C. P.; Kim, M.-K.; Park, I.-R.; Kim, T.-W. Combined effects of Aerobic exercise and 40Hz light flicker exposure on early cognitive impairments in Alzheimer's disease of 3xTg mice. </w:t>
      </w:r>
      <w:r w:rsidRPr="00A3751F">
        <w:rPr>
          <w:i/>
        </w:rPr>
        <w:t xml:space="preserve">Journal of Applied Physiology </w:t>
      </w:r>
      <w:r w:rsidRPr="00A3751F">
        <w:rPr>
          <w:b/>
        </w:rPr>
        <w:t>2022</w:t>
      </w:r>
      <w:r w:rsidRPr="00A3751F">
        <w:t>.</w:t>
      </w:r>
    </w:p>
    <w:p w14:paraId="61B3CAA2" w14:textId="1AD19DE6" w:rsidR="00B83D7F" w:rsidRPr="00A3751F" w:rsidRDefault="00B83D7F" w:rsidP="00B83D7F">
      <w:pPr>
        <w:pStyle w:val="EndNoteBibliography"/>
      </w:pPr>
      <w:r w:rsidRPr="00A3751F">
        <w:t xml:space="preserve">(26) Tsai, L.-H.; Boyden, E. S.; Brown, E.; Chan, D. </w:t>
      </w:r>
      <w:r w:rsidRPr="00A3751F">
        <w:rPr>
          <w:i/>
        </w:rPr>
        <w:t>Daily Light and Sound Stimulation to Improve Brain Functions in Alzheimer's Disease</w:t>
      </w:r>
      <w:r w:rsidRPr="00A3751F">
        <w:t xml:space="preserve">. NIH U.S. National Library of Medicine, 2019. </w:t>
      </w:r>
      <w:r w:rsidRPr="0006022D">
        <w:t>https://clinicaltrials.gov/ct2/show/NCT04055376</w:t>
      </w:r>
      <w:r w:rsidRPr="00A3751F">
        <w:t xml:space="preserve"> (accessed</w:t>
      </w:r>
      <w:r w:rsidR="00CD651E">
        <w:t xml:space="preserve"> Dec 11, 2021)</w:t>
      </w:r>
      <w:r w:rsidRPr="00A3751F">
        <w:t>.</w:t>
      </w:r>
    </w:p>
    <w:p w14:paraId="0167468B" w14:textId="1A33E359" w:rsidR="00B83D7F" w:rsidRPr="00A3751F" w:rsidRDefault="00B83D7F" w:rsidP="00B83D7F">
      <w:pPr>
        <w:pStyle w:val="EndNoteBibliography"/>
      </w:pPr>
      <w:r w:rsidRPr="00A3751F">
        <w:t xml:space="preserve">(27) Tsai, L.-H.; Boyden, E. S.; Chan, D. </w:t>
      </w:r>
      <w:r w:rsidRPr="00A3751F">
        <w:rPr>
          <w:i/>
        </w:rPr>
        <w:t>High Frequency Light and Sound Stimulation to Improve Brain Functions in Alzheimer's Disease</w:t>
      </w:r>
      <w:r w:rsidRPr="00A3751F">
        <w:t xml:space="preserve">. NIH U.S. National Library of Medicine, 2019. </w:t>
      </w:r>
      <w:r w:rsidRPr="0006022D">
        <w:t>https://clinicaltrials.gov/ct2/show/NCT04042922</w:t>
      </w:r>
      <w:r w:rsidRPr="00A3751F">
        <w:t xml:space="preserve"> (accessed</w:t>
      </w:r>
      <w:r w:rsidR="00CD651E">
        <w:t xml:space="preserve"> Dec 11, 2021)</w:t>
      </w:r>
      <w:r w:rsidRPr="00A3751F">
        <w:t>.</w:t>
      </w:r>
    </w:p>
    <w:p w14:paraId="132C21DC" w14:textId="23DDD697" w:rsidR="0031339C" w:rsidRPr="00A3751F" w:rsidRDefault="00B83D7F" w:rsidP="00B83D7F">
      <w:pPr>
        <w:pStyle w:val="EndNoteBibliography"/>
      </w:pPr>
      <w:r w:rsidRPr="00A3751F">
        <w:t xml:space="preserve">(28) </w:t>
      </w:r>
      <w:r w:rsidRPr="00A3751F">
        <w:rPr>
          <w:i/>
        </w:rPr>
        <w:t>Gamma Clarity 40 Hz Meditation Lamp</w:t>
      </w:r>
      <w:r w:rsidRPr="00A3751F">
        <w:t xml:space="preserve">. Amazon, </w:t>
      </w:r>
      <w:r w:rsidRPr="0006022D">
        <w:t>https://www.amazon.com/Gamma-40-Hz-Meditation-Lamp/dp/B07TBLXR9W</w:t>
      </w:r>
      <w:r w:rsidRPr="00A3751F">
        <w:t xml:space="preserve"> (accessed February 9, 2022). </w:t>
      </w:r>
    </w:p>
    <w:p w14:paraId="7B15D75E" w14:textId="4FFF53A3" w:rsidR="00B83D7F" w:rsidRPr="00A3751F" w:rsidRDefault="00461957" w:rsidP="00B83D7F">
      <w:pPr>
        <w:pStyle w:val="EndNoteBibliography"/>
      </w:pPr>
      <w:r w:rsidRPr="00A3751F">
        <w:t xml:space="preserve">(29) </w:t>
      </w:r>
      <w:r w:rsidR="00B83D7F" w:rsidRPr="00A3751F">
        <w:rPr>
          <w:i/>
        </w:rPr>
        <w:t>Clarity 40Hz Light Kit</w:t>
      </w:r>
      <w:r w:rsidR="00B83D7F" w:rsidRPr="00A3751F">
        <w:t xml:space="preserve">. Gamma, </w:t>
      </w:r>
      <w:r w:rsidR="00B83D7F" w:rsidRPr="0006022D">
        <w:t>https://gammalighttherapy.com/collections/all/products/gamma-40-hz-light-therapy-kit?gclid=Cj0KCQiA3rKQBhCNARIsACUEW_YZRQy3TG7VwSLUeXwzcE021HCwwFGBkJ8ajyqtSEohOugfoM0eUAIaAqYvEALw_wcB</w:t>
      </w:r>
      <w:r w:rsidR="00B83D7F" w:rsidRPr="00A3751F">
        <w:t xml:space="preserve"> (accessed February 9, 2022).</w:t>
      </w:r>
    </w:p>
    <w:p w14:paraId="6C4E5F90" w14:textId="3C58E6F7" w:rsidR="00B83D7F" w:rsidRPr="00A3751F" w:rsidRDefault="00B83D7F" w:rsidP="00B83D7F">
      <w:pPr>
        <w:pStyle w:val="EndNoteBibliography"/>
      </w:pPr>
      <w:r w:rsidRPr="00A3751F">
        <w:lastRenderedPageBreak/>
        <w:t>(</w:t>
      </w:r>
      <w:r w:rsidR="0031339C" w:rsidRPr="00A3751F">
        <w:t>30</w:t>
      </w:r>
      <w:r w:rsidRPr="00A3751F">
        <w:t xml:space="preserve">) </w:t>
      </w:r>
      <w:r w:rsidRPr="00A3751F">
        <w:rPr>
          <w:i/>
        </w:rPr>
        <w:t>Clarity 40Hz Audio Device</w:t>
      </w:r>
      <w:r w:rsidRPr="00A3751F">
        <w:t xml:space="preserve">. Gamma, </w:t>
      </w:r>
      <w:r w:rsidRPr="0006022D">
        <w:t>https://gammalighttherapy.com/collections/clarity-40hz/products/gamma-clarity-40-hz-audio-entrainment-device</w:t>
      </w:r>
      <w:r w:rsidRPr="00A3751F">
        <w:t xml:space="preserve"> (accessed February 23, 2022).</w:t>
      </w:r>
    </w:p>
    <w:p w14:paraId="0565C9DF" w14:textId="2660D815" w:rsidR="00A165FF" w:rsidRPr="00A3751F" w:rsidRDefault="002421E8" w:rsidP="008662CD">
      <w:pPr>
        <w:pStyle w:val="EndNoteBibliography"/>
      </w:pPr>
      <w:r w:rsidRPr="00A3751F">
        <w:rPr>
          <w:color w:val="000000"/>
        </w:rPr>
        <w:fldChar w:fldCharType="end"/>
      </w:r>
    </w:p>
    <w:sectPr w:rsidR="00A165FF" w:rsidRPr="00A3751F"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110B00" w14:textId="77777777" w:rsidR="00197AD1" w:rsidRDefault="00197AD1" w:rsidP="007B129C">
      <w:r>
        <w:separator/>
      </w:r>
    </w:p>
  </w:endnote>
  <w:endnote w:type="continuationSeparator" w:id="0">
    <w:p w14:paraId="6FBA225D" w14:textId="77777777" w:rsidR="00197AD1" w:rsidRDefault="00197AD1"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F0604" w14:textId="77777777" w:rsidR="00197AD1" w:rsidRDefault="00197AD1" w:rsidP="007B129C">
      <w:r>
        <w:separator/>
      </w:r>
    </w:p>
  </w:footnote>
  <w:footnote w:type="continuationSeparator" w:id="0">
    <w:p w14:paraId="1800F5DD" w14:textId="77777777" w:rsidR="00197AD1" w:rsidRDefault="00197AD1" w:rsidP="007B1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5890B" w14:textId="77777777" w:rsidR="001D6F3D" w:rsidRDefault="001D6F3D">
    <w:pPr>
      <w:pStyle w:val="Header"/>
      <w:jc w:val="right"/>
    </w:pPr>
    <w:r>
      <w:fldChar w:fldCharType="begin"/>
    </w:r>
    <w:r>
      <w:instrText xml:space="preserve"> PAGE   \* MERGEFORMAT </w:instrText>
    </w:r>
    <w:r>
      <w:fldChar w:fldCharType="separate"/>
    </w:r>
    <w:r>
      <w:rPr>
        <w:noProof/>
      </w:rPr>
      <w:t>i</w:t>
    </w:r>
    <w:r>
      <w:rPr>
        <w:noProof/>
      </w:rPr>
      <w:fldChar w:fldCharType="end"/>
    </w:r>
  </w:p>
  <w:p w14:paraId="040760DD" w14:textId="77777777" w:rsidR="007B129C" w:rsidRDefault="007B12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366024039">
    <w:abstractNumId w:val="5"/>
  </w:num>
  <w:num w:numId="2" w16cid:durableId="1121415915">
    <w:abstractNumId w:val="3"/>
  </w:num>
  <w:num w:numId="3" w16cid:durableId="688264720">
    <w:abstractNumId w:val="0"/>
  </w:num>
  <w:num w:numId="4" w16cid:durableId="2124105566">
    <w:abstractNumId w:val="2"/>
  </w:num>
  <w:num w:numId="5" w16cid:durableId="790904368">
    <w:abstractNumId w:val="4"/>
  </w:num>
  <w:num w:numId="6" w16cid:durableId="310212247">
    <w:abstractNumId w:val="7"/>
  </w:num>
  <w:num w:numId="7" w16cid:durableId="679161315">
    <w:abstractNumId w:val="6"/>
  </w:num>
  <w:num w:numId="8" w16cid:durableId="15610204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hdrShapeDefaults>
    <o:shapedefaults v:ext="edit" spidmax="2050"/>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C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C60285"/>
    <w:rsid w:val="00014FD7"/>
    <w:rsid w:val="00017EAD"/>
    <w:rsid w:val="0002713C"/>
    <w:rsid w:val="000335AE"/>
    <w:rsid w:val="00047371"/>
    <w:rsid w:val="0005606B"/>
    <w:rsid w:val="0006022D"/>
    <w:rsid w:val="00062609"/>
    <w:rsid w:val="00064FB5"/>
    <w:rsid w:val="00065C10"/>
    <w:rsid w:val="0008159B"/>
    <w:rsid w:val="00085BAF"/>
    <w:rsid w:val="00093DF8"/>
    <w:rsid w:val="000A3CC2"/>
    <w:rsid w:val="000A6F92"/>
    <w:rsid w:val="000B0DC0"/>
    <w:rsid w:val="000B5F52"/>
    <w:rsid w:val="000B6342"/>
    <w:rsid w:val="000C3FC6"/>
    <w:rsid w:val="000C4FF9"/>
    <w:rsid w:val="00121359"/>
    <w:rsid w:val="00124116"/>
    <w:rsid w:val="001263AD"/>
    <w:rsid w:val="001270C6"/>
    <w:rsid w:val="00137151"/>
    <w:rsid w:val="00163D90"/>
    <w:rsid w:val="00166B1C"/>
    <w:rsid w:val="00176911"/>
    <w:rsid w:val="001838C0"/>
    <w:rsid w:val="0019452B"/>
    <w:rsid w:val="00194EB6"/>
    <w:rsid w:val="00197AD1"/>
    <w:rsid w:val="001B63E1"/>
    <w:rsid w:val="001C0F54"/>
    <w:rsid w:val="001C1B47"/>
    <w:rsid w:val="001D0C68"/>
    <w:rsid w:val="001D2DFA"/>
    <w:rsid w:val="001D53B9"/>
    <w:rsid w:val="001D6F3D"/>
    <w:rsid w:val="001F758E"/>
    <w:rsid w:val="00202125"/>
    <w:rsid w:val="00207711"/>
    <w:rsid w:val="002100E5"/>
    <w:rsid w:val="002106F5"/>
    <w:rsid w:val="0021525E"/>
    <w:rsid w:val="002238C3"/>
    <w:rsid w:val="0022678B"/>
    <w:rsid w:val="00227FFD"/>
    <w:rsid w:val="00232B6B"/>
    <w:rsid w:val="002377A8"/>
    <w:rsid w:val="0024194E"/>
    <w:rsid w:val="002421E8"/>
    <w:rsid w:val="00244B23"/>
    <w:rsid w:val="0025392E"/>
    <w:rsid w:val="00262E22"/>
    <w:rsid w:val="002722FE"/>
    <w:rsid w:val="0027561F"/>
    <w:rsid w:val="002778B2"/>
    <w:rsid w:val="002A0A4F"/>
    <w:rsid w:val="002A6C5F"/>
    <w:rsid w:val="002A77EA"/>
    <w:rsid w:val="002B1038"/>
    <w:rsid w:val="002B26FF"/>
    <w:rsid w:val="002D6AB3"/>
    <w:rsid w:val="002E1D8F"/>
    <w:rsid w:val="002E2AD7"/>
    <w:rsid w:val="002E2FF3"/>
    <w:rsid w:val="002E66C7"/>
    <w:rsid w:val="002F32BC"/>
    <w:rsid w:val="00304953"/>
    <w:rsid w:val="0031339C"/>
    <w:rsid w:val="00315090"/>
    <w:rsid w:val="00326A50"/>
    <w:rsid w:val="00347503"/>
    <w:rsid w:val="00355FFA"/>
    <w:rsid w:val="0035760F"/>
    <w:rsid w:val="00371CBD"/>
    <w:rsid w:val="003834E6"/>
    <w:rsid w:val="00384897"/>
    <w:rsid w:val="003C34A3"/>
    <w:rsid w:val="003C3EA8"/>
    <w:rsid w:val="003E4F2B"/>
    <w:rsid w:val="003F0263"/>
    <w:rsid w:val="003F3A47"/>
    <w:rsid w:val="00407D6B"/>
    <w:rsid w:val="0041183B"/>
    <w:rsid w:val="004144EE"/>
    <w:rsid w:val="004172EB"/>
    <w:rsid w:val="00422EA4"/>
    <w:rsid w:val="0043295B"/>
    <w:rsid w:val="004450C1"/>
    <w:rsid w:val="0045213D"/>
    <w:rsid w:val="00454334"/>
    <w:rsid w:val="004609E9"/>
    <w:rsid w:val="00461957"/>
    <w:rsid w:val="0046277C"/>
    <w:rsid w:val="00471B99"/>
    <w:rsid w:val="004909DC"/>
    <w:rsid w:val="004A26C7"/>
    <w:rsid w:val="004A2DD7"/>
    <w:rsid w:val="004A48B3"/>
    <w:rsid w:val="004B1329"/>
    <w:rsid w:val="004B400C"/>
    <w:rsid w:val="004B586A"/>
    <w:rsid w:val="004B7EFF"/>
    <w:rsid w:val="004C110B"/>
    <w:rsid w:val="004C1E69"/>
    <w:rsid w:val="004C27C6"/>
    <w:rsid w:val="004C512C"/>
    <w:rsid w:val="004C54E2"/>
    <w:rsid w:val="004D3068"/>
    <w:rsid w:val="004D3875"/>
    <w:rsid w:val="004E08C6"/>
    <w:rsid w:val="004E0F7F"/>
    <w:rsid w:val="005123C1"/>
    <w:rsid w:val="00521EAC"/>
    <w:rsid w:val="00523459"/>
    <w:rsid w:val="00534B66"/>
    <w:rsid w:val="00537FA5"/>
    <w:rsid w:val="00542B35"/>
    <w:rsid w:val="00556050"/>
    <w:rsid w:val="0056477B"/>
    <w:rsid w:val="00584C89"/>
    <w:rsid w:val="005A4578"/>
    <w:rsid w:val="005C18FE"/>
    <w:rsid w:val="005C277F"/>
    <w:rsid w:val="005D733F"/>
    <w:rsid w:val="005E0BDB"/>
    <w:rsid w:val="00611A1A"/>
    <w:rsid w:val="006136CC"/>
    <w:rsid w:val="0061480E"/>
    <w:rsid w:val="00621157"/>
    <w:rsid w:val="006237B1"/>
    <w:rsid w:val="006304A6"/>
    <w:rsid w:val="00631AA7"/>
    <w:rsid w:val="00634619"/>
    <w:rsid w:val="006446C5"/>
    <w:rsid w:val="006531EA"/>
    <w:rsid w:val="00661FAC"/>
    <w:rsid w:val="00662229"/>
    <w:rsid w:val="006631E7"/>
    <w:rsid w:val="00677162"/>
    <w:rsid w:val="006931B2"/>
    <w:rsid w:val="00693467"/>
    <w:rsid w:val="00696E50"/>
    <w:rsid w:val="006A7A9C"/>
    <w:rsid w:val="006C5DAA"/>
    <w:rsid w:val="006D1340"/>
    <w:rsid w:val="00702059"/>
    <w:rsid w:val="00715D4D"/>
    <w:rsid w:val="00717492"/>
    <w:rsid w:val="00722E79"/>
    <w:rsid w:val="00732398"/>
    <w:rsid w:val="0073264B"/>
    <w:rsid w:val="0074168A"/>
    <w:rsid w:val="00741E0C"/>
    <w:rsid w:val="00752ABF"/>
    <w:rsid w:val="007658F1"/>
    <w:rsid w:val="00774355"/>
    <w:rsid w:val="007846FA"/>
    <w:rsid w:val="007A74DD"/>
    <w:rsid w:val="007B129C"/>
    <w:rsid w:val="007B231A"/>
    <w:rsid w:val="007B26A8"/>
    <w:rsid w:val="007B2B49"/>
    <w:rsid w:val="007B4D56"/>
    <w:rsid w:val="007B5C57"/>
    <w:rsid w:val="007B66E2"/>
    <w:rsid w:val="007D2007"/>
    <w:rsid w:val="007D6734"/>
    <w:rsid w:val="007E1567"/>
    <w:rsid w:val="00812D35"/>
    <w:rsid w:val="00814DC1"/>
    <w:rsid w:val="00824EC1"/>
    <w:rsid w:val="008271CB"/>
    <w:rsid w:val="008350EE"/>
    <w:rsid w:val="00841419"/>
    <w:rsid w:val="008660AA"/>
    <w:rsid w:val="008662CD"/>
    <w:rsid w:val="008814B5"/>
    <w:rsid w:val="008961C0"/>
    <w:rsid w:val="008A22F9"/>
    <w:rsid w:val="008A551B"/>
    <w:rsid w:val="008A7139"/>
    <w:rsid w:val="008A7CCC"/>
    <w:rsid w:val="008C6B1B"/>
    <w:rsid w:val="008C6FF8"/>
    <w:rsid w:val="008C7F7D"/>
    <w:rsid w:val="008E450F"/>
    <w:rsid w:val="008E5957"/>
    <w:rsid w:val="008F4BED"/>
    <w:rsid w:val="009015AC"/>
    <w:rsid w:val="0090629E"/>
    <w:rsid w:val="00913625"/>
    <w:rsid w:val="00914CF3"/>
    <w:rsid w:val="00934DA4"/>
    <w:rsid w:val="00990503"/>
    <w:rsid w:val="00995252"/>
    <w:rsid w:val="009A001C"/>
    <w:rsid w:val="009A3F6D"/>
    <w:rsid w:val="009A532C"/>
    <w:rsid w:val="009B204E"/>
    <w:rsid w:val="009D30C6"/>
    <w:rsid w:val="009E0EDC"/>
    <w:rsid w:val="009F2FEE"/>
    <w:rsid w:val="00A1036F"/>
    <w:rsid w:val="00A1177B"/>
    <w:rsid w:val="00A11FA1"/>
    <w:rsid w:val="00A165FF"/>
    <w:rsid w:val="00A20A9F"/>
    <w:rsid w:val="00A20AEF"/>
    <w:rsid w:val="00A23C81"/>
    <w:rsid w:val="00A332C4"/>
    <w:rsid w:val="00A3751F"/>
    <w:rsid w:val="00A61ED8"/>
    <w:rsid w:val="00A7587F"/>
    <w:rsid w:val="00A85A7C"/>
    <w:rsid w:val="00A9382C"/>
    <w:rsid w:val="00A94C68"/>
    <w:rsid w:val="00A94D36"/>
    <w:rsid w:val="00A972A1"/>
    <w:rsid w:val="00AC1619"/>
    <w:rsid w:val="00AC342A"/>
    <w:rsid w:val="00AC36A9"/>
    <w:rsid w:val="00AC66FA"/>
    <w:rsid w:val="00AE46D6"/>
    <w:rsid w:val="00AF66D6"/>
    <w:rsid w:val="00B016B5"/>
    <w:rsid w:val="00B051A6"/>
    <w:rsid w:val="00B171DB"/>
    <w:rsid w:val="00B2543E"/>
    <w:rsid w:val="00B25DF9"/>
    <w:rsid w:val="00B468E7"/>
    <w:rsid w:val="00B46951"/>
    <w:rsid w:val="00B569F8"/>
    <w:rsid w:val="00B635E2"/>
    <w:rsid w:val="00B803C6"/>
    <w:rsid w:val="00B83D7F"/>
    <w:rsid w:val="00B94F10"/>
    <w:rsid w:val="00B94FFD"/>
    <w:rsid w:val="00B9643D"/>
    <w:rsid w:val="00B979C3"/>
    <w:rsid w:val="00BA0320"/>
    <w:rsid w:val="00BA6434"/>
    <w:rsid w:val="00BB366E"/>
    <w:rsid w:val="00BB3D8B"/>
    <w:rsid w:val="00BC517E"/>
    <w:rsid w:val="00BD2E00"/>
    <w:rsid w:val="00BD4C10"/>
    <w:rsid w:val="00BE3F17"/>
    <w:rsid w:val="00BE5E48"/>
    <w:rsid w:val="00BF1F4F"/>
    <w:rsid w:val="00C00DE3"/>
    <w:rsid w:val="00C30322"/>
    <w:rsid w:val="00C4693B"/>
    <w:rsid w:val="00C51651"/>
    <w:rsid w:val="00C60285"/>
    <w:rsid w:val="00C63465"/>
    <w:rsid w:val="00C75BEB"/>
    <w:rsid w:val="00C80D95"/>
    <w:rsid w:val="00C82C7D"/>
    <w:rsid w:val="00C87741"/>
    <w:rsid w:val="00CA3F73"/>
    <w:rsid w:val="00CB1021"/>
    <w:rsid w:val="00CC6A79"/>
    <w:rsid w:val="00CD3AA4"/>
    <w:rsid w:val="00CD651E"/>
    <w:rsid w:val="00CE52DB"/>
    <w:rsid w:val="00CE7D88"/>
    <w:rsid w:val="00CF0764"/>
    <w:rsid w:val="00D147F9"/>
    <w:rsid w:val="00D2138E"/>
    <w:rsid w:val="00D41981"/>
    <w:rsid w:val="00D51393"/>
    <w:rsid w:val="00D60DF6"/>
    <w:rsid w:val="00D6349D"/>
    <w:rsid w:val="00D735AE"/>
    <w:rsid w:val="00D75333"/>
    <w:rsid w:val="00D75C8D"/>
    <w:rsid w:val="00D81078"/>
    <w:rsid w:val="00D8694D"/>
    <w:rsid w:val="00DA2145"/>
    <w:rsid w:val="00DA4847"/>
    <w:rsid w:val="00DB02B5"/>
    <w:rsid w:val="00DB71C7"/>
    <w:rsid w:val="00DC0970"/>
    <w:rsid w:val="00DC442F"/>
    <w:rsid w:val="00DC6AC0"/>
    <w:rsid w:val="00DD1062"/>
    <w:rsid w:val="00DD48A0"/>
    <w:rsid w:val="00DE1D72"/>
    <w:rsid w:val="00DE3A11"/>
    <w:rsid w:val="00DE3ED9"/>
    <w:rsid w:val="00E04BBB"/>
    <w:rsid w:val="00E21872"/>
    <w:rsid w:val="00E54CD9"/>
    <w:rsid w:val="00E60B7A"/>
    <w:rsid w:val="00E6213A"/>
    <w:rsid w:val="00E62140"/>
    <w:rsid w:val="00E6349D"/>
    <w:rsid w:val="00E657D3"/>
    <w:rsid w:val="00E71725"/>
    <w:rsid w:val="00E7754F"/>
    <w:rsid w:val="00E800A3"/>
    <w:rsid w:val="00E802D7"/>
    <w:rsid w:val="00E83E8F"/>
    <w:rsid w:val="00E97E8A"/>
    <w:rsid w:val="00EA5E86"/>
    <w:rsid w:val="00EB54ED"/>
    <w:rsid w:val="00ED0A22"/>
    <w:rsid w:val="00ED64B8"/>
    <w:rsid w:val="00EF0921"/>
    <w:rsid w:val="00F03095"/>
    <w:rsid w:val="00F03FA6"/>
    <w:rsid w:val="00F13FF8"/>
    <w:rsid w:val="00F2090B"/>
    <w:rsid w:val="00F21781"/>
    <w:rsid w:val="00F23FC7"/>
    <w:rsid w:val="00F52AEB"/>
    <w:rsid w:val="00F540EF"/>
    <w:rsid w:val="00F547B6"/>
    <w:rsid w:val="00F54F73"/>
    <w:rsid w:val="00F71997"/>
    <w:rsid w:val="00F746DC"/>
    <w:rsid w:val="00F82B93"/>
    <w:rsid w:val="00F971CA"/>
    <w:rsid w:val="00FD3E6C"/>
    <w:rsid w:val="00FD7D49"/>
    <w:rsid w:val="00FE0CA3"/>
    <w:rsid w:val="00FE12AD"/>
    <w:rsid w:val="00FE2956"/>
    <w:rsid w:val="00FE5F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756A73"/>
  <w15:chartTrackingRefBased/>
  <w15:docId w15:val="{45160DB5-B0C6-4BF0-8C87-B7C76007D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paragraph" w:styleId="NormalWeb">
    <w:name w:val="Normal (Web)"/>
    <w:basedOn w:val="Normal"/>
    <w:link w:val="NormalWebChar"/>
    <w:uiPriority w:val="99"/>
    <w:unhideWhenUsed/>
    <w:rsid w:val="00A332C4"/>
    <w:pPr>
      <w:spacing w:before="100" w:beforeAutospacing="1" w:after="100" w:afterAutospacing="1"/>
    </w:pPr>
  </w:style>
  <w:style w:type="character" w:styleId="Hyperlink">
    <w:name w:val="Hyperlink"/>
    <w:uiPriority w:val="99"/>
    <w:unhideWhenUsed/>
    <w:rsid w:val="00A332C4"/>
    <w:rPr>
      <w:color w:val="0000FF"/>
      <w:u w:val="single"/>
    </w:rPr>
  </w:style>
  <w:style w:type="paragraph" w:styleId="EndnoteText">
    <w:name w:val="endnote text"/>
    <w:basedOn w:val="Normal"/>
    <w:link w:val="EndnoteTextChar"/>
    <w:rsid w:val="00693467"/>
    <w:rPr>
      <w:sz w:val="20"/>
      <w:szCs w:val="20"/>
    </w:rPr>
  </w:style>
  <w:style w:type="character" w:customStyle="1" w:styleId="EndnoteTextChar">
    <w:name w:val="Endnote Text Char"/>
    <w:basedOn w:val="DefaultParagraphFont"/>
    <w:link w:val="EndnoteText"/>
    <w:rsid w:val="00693467"/>
  </w:style>
  <w:style w:type="character" w:styleId="EndnoteReference">
    <w:name w:val="endnote reference"/>
    <w:rsid w:val="00693467"/>
    <w:rPr>
      <w:vertAlign w:val="superscript"/>
    </w:rPr>
  </w:style>
  <w:style w:type="paragraph" w:customStyle="1" w:styleId="EndNoteBibliographyTitle">
    <w:name w:val="EndNote Bibliography Title"/>
    <w:basedOn w:val="Normal"/>
    <w:link w:val="EndNoteBibliographyTitleChar"/>
    <w:rsid w:val="002421E8"/>
    <w:pPr>
      <w:jc w:val="center"/>
    </w:pPr>
    <w:rPr>
      <w:noProof/>
    </w:rPr>
  </w:style>
  <w:style w:type="character" w:customStyle="1" w:styleId="NormalWebChar">
    <w:name w:val="Normal (Web) Char"/>
    <w:link w:val="NormalWeb"/>
    <w:uiPriority w:val="99"/>
    <w:rsid w:val="002421E8"/>
    <w:rPr>
      <w:sz w:val="24"/>
      <w:szCs w:val="24"/>
    </w:rPr>
  </w:style>
  <w:style w:type="character" w:customStyle="1" w:styleId="EndNoteBibliographyTitleChar">
    <w:name w:val="EndNote Bibliography Title Char"/>
    <w:link w:val="EndNoteBibliographyTitle"/>
    <w:rsid w:val="002421E8"/>
    <w:rPr>
      <w:noProof/>
      <w:sz w:val="24"/>
      <w:szCs w:val="24"/>
    </w:rPr>
  </w:style>
  <w:style w:type="paragraph" w:customStyle="1" w:styleId="EndNoteBibliography">
    <w:name w:val="EndNote Bibliography"/>
    <w:basedOn w:val="Normal"/>
    <w:link w:val="EndNoteBibliographyChar"/>
    <w:rsid w:val="002421E8"/>
    <w:rPr>
      <w:noProof/>
    </w:rPr>
  </w:style>
  <w:style w:type="character" w:customStyle="1" w:styleId="EndNoteBibliographyChar">
    <w:name w:val="EndNote Bibliography Char"/>
    <w:link w:val="EndNoteBibliography"/>
    <w:rsid w:val="002421E8"/>
    <w:rPr>
      <w:noProof/>
      <w:sz w:val="24"/>
      <w:szCs w:val="24"/>
    </w:rPr>
  </w:style>
  <w:style w:type="character" w:styleId="UnresolvedMention">
    <w:name w:val="Unresolved Mention"/>
    <w:uiPriority w:val="99"/>
    <w:semiHidden/>
    <w:unhideWhenUsed/>
    <w:rsid w:val="002421E8"/>
    <w:rPr>
      <w:color w:val="605E5C"/>
      <w:shd w:val="clear" w:color="auto" w:fill="E1DFDD"/>
    </w:rPr>
  </w:style>
  <w:style w:type="table" w:styleId="TableGrid">
    <w:name w:val="Table Grid"/>
    <w:basedOn w:val="TableNormal"/>
    <w:rsid w:val="002E2F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F540EF"/>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894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image" Target="https://lh4.googleusercontent.com/BV2JGjjbj5QHEhJMN7rnA29Wxz9iLMGSgCnpv2BFzv67vv-WcFm57Q_u_c8L-UpJaWP8BNJPnYz3NhQGv66uaLHamhVATFzgtP4-EP4MloPEuR5uVeJ7U8YAb02EpbgjpMIQwC0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763254-A994-4677-A69C-C1D0C8410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 Template</Template>
  <TotalTime>16286</TotalTime>
  <Pages>33</Pages>
  <Words>16352</Words>
  <Characters>93208</Characters>
  <Application>Microsoft Office Word</Application>
  <DocSecurity>0</DocSecurity>
  <Lines>776</Lines>
  <Paragraphs>218</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109342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Serena Moge</cp:lastModifiedBy>
  <cp:revision>277</cp:revision>
  <cp:lastPrinted>2018-05-14T12:18:00Z</cp:lastPrinted>
  <dcterms:created xsi:type="dcterms:W3CDTF">2022-01-18T22:43:00Z</dcterms:created>
  <dcterms:modified xsi:type="dcterms:W3CDTF">2022-04-28T16:11:00Z</dcterms:modified>
</cp:coreProperties>
</file>