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B4AC882" w14:textId="77777777" w:rsidR="00FE6DFF" w:rsidRPr="00FE6DFF" w:rsidRDefault="00FE6DFF" w:rsidP="00FE6DFF">
      <w:pPr>
        <w:spacing w:after="0" w:line="240" w:lineRule="auto"/>
        <w:rPr>
          <w:rFonts w:ascii="Times New Roman" w:eastAsia="Times New Roman" w:hAnsi="Times New Roman" w:cs="Times New Roman"/>
          <w:sz w:val="24"/>
          <w:szCs w:val="24"/>
        </w:rPr>
      </w:pPr>
      <w:bookmarkStart w:id="0" w:name="_Hlk514138827"/>
      <w:bookmarkEnd w:id="0"/>
    </w:p>
    <w:p w14:paraId="766A1DEE" w14:textId="77777777" w:rsidR="00FE6DFF" w:rsidRPr="00A21F4B" w:rsidRDefault="00FE6DFF" w:rsidP="00FE6DFF">
      <w:pPr>
        <w:pStyle w:val="Heading6"/>
        <w:jc w:val="center"/>
        <w:rPr>
          <w:sz w:val="32"/>
          <w:szCs w:val="32"/>
        </w:rPr>
      </w:pPr>
      <w:r w:rsidRPr="18175A0E">
        <w:rPr>
          <w:sz w:val="32"/>
          <w:szCs w:val="32"/>
        </w:rPr>
        <w:t>ARE PRIVATE NONPROFIT COLLEGES AND UNIVERSITIES IN COMPLIANCE WITH UNRELATED BUSINESS INCOME REGULATIONS?</w:t>
      </w:r>
    </w:p>
    <w:p w14:paraId="18856F90" w14:textId="77777777" w:rsidR="00FE6DFF" w:rsidRPr="00FE6DFF" w:rsidRDefault="00FE6DFF" w:rsidP="00FE6DFF">
      <w:pPr>
        <w:spacing w:after="0" w:line="240" w:lineRule="auto"/>
        <w:jc w:val="center"/>
        <w:rPr>
          <w:rFonts w:ascii="Times New Roman" w:eastAsia="Times New Roman" w:hAnsi="Times New Roman" w:cs="Times New Roman"/>
          <w:sz w:val="36"/>
          <w:szCs w:val="24"/>
        </w:rPr>
      </w:pPr>
    </w:p>
    <w:p w14:paraId="5215B6A9" w14:textId="77777777" w:rsidR="00FE6DFF" w:rsidRPr="00FE6DFF" w:rsidRDefault="00FE6DFF" w:rsidP="00FE6DFF">
      <w:pPr>
        <w:spacing w:after="0" w:line="240" w:lineRule="auto"/>
        <w:jc w:val="center"/>
        <w:rPr>
          <w:rFonts w:ascii="Times New Roman" w:eastAsia="Times New Roman" w:hAnsi="Times New Roman" w:cs="Times New Roman"/>
          <w:sz w:val="28"/>
          <w:szCs w:val="24"/>
        </w:rPr>
      </w:pPr>
    </w:p>
    <w:p w14:paraId="260D58F3" w14:textId="77777777" w:rsidR="00FE6DFF" w:rsidRPr="00FE6DFF" w:rsidRDefault="00FE6DFF" w:rsidP="00FE6DFF">
      <w:pPr>
        <w:keepNext/>
        <w:spacing w:after="0" w:line="240" w:lineRule="auto"/>
        <w:jc w:val="center"/>
        <w:outlineLvl w:val="0"/>
        <w:rPr>
          <w:rFonts w:ascii="Times New Roman" w:eastAsia="Times New Roman" w:hAnsi="Times New Roman" w:cs="Times New Roman"/>
          <w:b/>
          <w:bCs/>
          <w:sz w:val="28"/>
          <w:szCs w:val="28"/>
        </w:rPr>
      </w:pPr>
      <w:r w:rsidRPr="00FE6DFF">
        <w:rPr>
          <w:rFonts w:ascii="Times New Roman" w:eastAsia="Times New Roman" w:hAnsi="Times New Roman" w:cs="Times New Roman"/>
          <w:b/>
          <w:bCs/>
          <w:sz w:val="28"/>
          <w:szCs w:val="28"/>
        </w:rPr>
        <w:t>Honors Thesis</w:t>
      </w:r>
    </w:p>
    <w:p w14:paraId="691A16CD" w14:textId="77777777" w:rsidR="00FE6DFF" w:rsidRPr="00FE6DFF" w:rsidRDefault="00FE6DFF" w:rsidP="00FE6DFF">
      <w:pPr>
        <w:spacing w:after="0" w:line="240" w:lineRule="auto"/>
        <w:jc w:val="center"/>
        <w:rPr>
          <w:rFonts w:ascii="Times New Roman" w:eastAsia="Times New Roman" w:hAnsi="Times New Roman" w:cs="Times New Roman"/>
          <w:sz w:val="24"/>
          <w:szCs w:val="24"/>
        </w:rPr>
      </w:pPr>
    </w:p>
    <w:p w14:paraId="28E99CFA" w14:textId="77777777" w:rsidR="00FE6DFF" w:rsidRPr="00FE6DFF" w:rsidRDefault="00FE6DFF" w:rsidP="00FE6DFF">
      <w:pPr>
        <w:spacing w:after="0" w:line="240" w:lineRule="auto"/>
        <w:jc w:val="center"/>
        <w:rPr>
          <w:rFonts w:ascii="Times New Roman" w:eastAsia="Times New Roman" w:hAnsi="Times New Roman" w:cs="Times New Roman"/>
          <w:sz w:val="24"/>
          <w:szCs w:val="24"/>
        </w:rPr>
      </w:pPr>
    </w:p>
    <w:p w14:paraId="2537E8E1" w14:textId="77777777" w:rsidR="00FE6DFF" w:rsidRPr="00FE6DFF" w:rsidRDefault="00FE6DFF" w:rsidP="00FE6DFF">
      <w:pPr>
        <w:spacing w:after="60" w:line="240" w:lineRule="auto"/>
        <w:jc w:val="center"/>
        <w:outlineLvl w:val="5"/>
        <w:rPr>
          <w:rFonts w:ascii="Times New Roman" w:eastAsia="Times New Roman" w:hAnsi="Times New Roman" w:cs="Times New Roman"/>
          <w:b/>
          <w:bCs/>
        </w:rPr>
      </w:pPr>
      <w:r w:rsidRPr="00FE6DFF">
        <w:rPr>
          <w:rFonts w:ascii="Times New Roman" w:eastAsia="Times New Roman" w:hAnsi="Times New Roman" w:cs="Times New Roman"/>
          <w:b/>
          <w:bCs/>
        </w:rPr>
        <w:t>Presented in Partial Fulfillment of the Requirements</w:t>
      </w:r>
    </w:p>
    <w:p w14:paraId="6CEDD335" w14:textId="2C56A841" w:rsidR="00FE6DFF" w:rsidRPr="00FE6DFF" w:rsidRDefault="00FE6DFF" w:rsidP="00FE6DFF">
      <w:pPr>
        <w:spacing w:after="60" w:line="240" w:lineRule="auto"/>
        <w:jc w:val="center"/>
        <w:outlineLvl w:val="5"/>
        <w:rPr>
          <w:rFonts w:ascii="Times New Roman" w:eastAsia="Times New Roman" w:hAnsi="Times New Roman" w:cs="Times New Roman"/>
          <w:b/>
          <w:bCs/>
        </w:rPr>
      </w:pPr>
      <w:r w:rsidRPr="00FE6DFF">
        <w:rPr>
          <w:rFonts w:ascii="Times New Roman" w:eastAsia="Times New Roman" w:hAnsi="Times New Roman" w:cs="Times New Roman"/>
          <w:b/>
          <w:bCs/>
        </w:rPr>
        <w:t xml:space="preserve">For the Degree of </w:t>
      </w:r>
      <w:r w:rsidRPr="00D80068">
        <w:rPr>
          <w:rFonts w:ascii="Times New Roman" w:eastAsia="Times New Roman" w:hAnsi="Times New Roman" w:cs="Times New Roman"/>
          <w:b/>
          <w:bCs/>
        </w:rPr>
        <w:t>Bachelor of</w:t>
      </w:r>
      <w:r w:rsidR="00D80068" w:rsidRPr="00D80068">
        <w:rPr>
          <w:rFonts w:ascii="Times New Roman" w:eastAsia="Times New Roman" w:hAnsi="Times New Roman" w:cs="Times New Roman"/>
          <w:b/>
          <w:bCs/>
        </w:rPr>
        <w:t xml:space="preserve"> Science</w:t>
      </w:r>
      <w:r w:rsidR="00D80068">
        <w:rPr>
          <w:rFonts w:ascii="Times New Roman" w:eastAsia="Times New Roman" w:hAnsi="Times New Roman" w:cs="Times New Roman"/>
          <w:b/>
          <w:bCs/>
        </w:rPr>
        <w:t xml:space="preserve"> in</w:t>
      </w:r>
      <w:r w:rsidRPr="00FE6DFF">
        <w:rPr>
          <w:rFonts w:ascii="Times New Roman" w:eastAsia="Times New Roman" w:hAnsi="Times New Roman" w:cs="Times New Roman"/>
          <w:b/>
          <w:bCs/>
        </w:rPr>
        <w:t xml:space="preserve"> </w:t>
      </w:r>
      <w:r>
        <w:rPr>
          <w:rFonts w:ascii="Times New Roman" w:eastAsia="Times New Roman" w:hAnsi="Times New Roman" w:cs="Times New Roman"/>
          <w:b/>
          <w:bCs/>
        </w:rPr>
        <w:t>Accounting</w:t>
      </w:r>
      <w:r w:rsidRPr="00FE6DFF">
        <w:rPr>
          <w:rFonts w:ascii="Times New Roman" w:eastAsia="Times New Roman" w:hAnsi="Times New Roman" w:cs="Times New Roman"/>
          <w:b/>
          <w:bCs/>
        </w:rPr>
        <w:br/>
      </w:r>
    </w:p>
    <w:p w14:paraId="7ACC7F6D" w14:textId="5AA40696" w:rsidR="00FE6DFF" w:rsidRPr="00FE6DFF" w:rsidRDefault="00FE6DFF" w:rsidP="00FE6DFF">
      <w:pPr>
        <w:spacing w:after="0" w:line="240" w:lineRule="auto"/>
        <w:jc w:val="center"/>
        <w:rPr>
          <w:rFonts w:ascii="Times New Roman" w:eastAsia="Times New Roman" w:hAnsi="Times New Roman" w:cs="Times New Roman"/>
          <w:sz w:val="28"/>
          <w:szCs w:val="24"/>
        </w:rPr>
      </w:pPr>
      <w:r w:rsidRPr="00FE6DFF">
        <w:rPr>
          <w:rFonts w:ascii="Times New Roman" w:eastAsia="Times New Roman" w:hAnsi="Times New Roman" w:cs="Times New Roman"/>
          <w:sz w:val="28"/>
          <w:szCs w:val="24"/>
        </w:rPr>
        <w:t xml:space="preserve">In the School of </w:t>
      </w:r>
      <w:r>
        <w:rPr>
          <w:rFonts w:ascii="Times New Roman" w:eastAsia="Times New Roman" w:hAnsi="Times New Roman" w:cs="Times New Roman"/>
          <w:sz w:val="28"/>
          <w:szCs w:val="24"/>
        </w:rPr>
        <w:t>Business</w:t>
      </w:r>
    </w:p>
    <w:p w14:paraId="12417D73" w14:textId="77777777" w:rsidR="00FE6DFF" w:rsidRPr="00FE6DFF" w:rsidRDefault="00FE6DFF" w:rsidP="00FE6DFF">
      <w:pPr>
        <w:spacing w:after="0" w:line="240" w:lineRule="auto"/>
        <w:jc w:val="center"/>
        <w:rPr>
          <w:rFonts w:ascii="Times New Roman" w:eastAsia="Times New Roman" w:hAnsi="Times New Roman" w:cs="Times New Roman"/>
          <w:sz w:val="28"/>
          <w:szCs w:val="24"/>
        </w:rPr>
      </w:pPr>
      <w:r w:rsidRPr="00FE6DFF">
        <w:rPr>
          <w:rFonts w:ascii="Times New Roman" w:eastAsia="Times New Roman" w:hAnsi="Times New Roman" w:cs="Times New Roman"/>
          <w:sz w:val="28"/>
          <w:szCs w:val="24"/>
        </w:rPr>
        <w:t>at Salem State University</w:t>
      </w:r>
    </w:p>
    <w:p w14:paraId="75765A33" w14:textId="77777777" w:rsidR="00FE6DFF" w:rsidRPr="00FE6DFF" w:rsidRDefault="00FE6DFF" w:rsidP="00FE6DFF">
      <w:pPr>
        <w:spacing w:after="0" w:line="240" w:lineRule="auto"/>
        <w:jc w:val="center"/>
        <w:rPr>
          <w:rFonts w:ascii="Times New Roman" w:eastAsia="Times New Roman" w:hAnsi="Times New Roman" w:cs="Times New Roman"/>
          <w:sz w:val="28"/>
          <w:szCs w:val="24"/>
        </w:rPr>
      </w:pPr>
    </w:p>
    <w:p w14:paraId="586F43EC" w14:textId="77777777" w:rsidR="00FE6DFF" w:rsidRPr="00FE6DFF" w:rsidRDefault="00FE6DFF" w:rsidP="00FE6DFF">
      <w:pPr>
        <w:spacing w:after="0" w:line="240" w:lineRule="auto"/>
        <w:jc w:val="center"/>
        <w:rPr>
          <w:rFonts w:ascii="Times New Roman" w:eastAsia="Times New Roman" w:hAnsi="Times New Roman" w:cs="Times New Roman"/>
          <w:sz w:val="28"/>
          <w:szCs w:val="24"/>
        </w:rPr>
      </w:pPr>
    </w:p>
    <w:p w14:paraId="3F8D9611" w14:textId="77777777" w:rsidR="00FE6DFF" w:rsidRPr="00FE6DFF" w:rsidRDefault="00FE6DFF" w:rsidP="00FE6DFF">
      <w:pPr>
        <w:spacing w:after="0" w:line="240" w:lineRule="auto"/>
        <w:jc w:val="center"/>
        <w:rPr>
          <w:rFonts w:ascii="Times New Roman" w:eastAsia="Times New Roman" w:hAnsi="Times New Roman" w:cs="Times New Roman"/>
          <w:sz w:val="28"/>
          <w:szCs w:val="24"/>
        </w:rPr>
      </w:pPr>
    </w:p>
    <w:p w14:paraId="35C2E224" w14:textId="77777777" w:rsidR="00FE6DFF" w:rsidRPr="00FE6DFF" w:rsidRDefault="00FE6DFF" w:rsidP="00FE6DFF">
      <w:pPr>
        <w:spacing w:after="0" w:line="240" w:lineRule="auto"/>
        <w:jc w:val="center"/>
        <w:rPr>
          <w:rFonts w:ascii="Times New Roman" w:eastAsia="Times New Roman" w:hAnsi="Times New Roman" w:cs="Times New Roman"/>
          <w:sz w:val="28"/>
          <w:szCs w:val="24"/>
        </w:rPr>
      </w:pPr>
      <w:r w:rsidRPr="00FE6DFF">
        <w:rPr>
          <w:rFonts w:ascii="Times New Roman" w:eastAsia="Times New Roman" w:hAnsi="Times New Roman" w:cs="Times New Roman"/>
          <w:sz w:val="28"/>
          <w:szCs w:val="24"/>
        </w:rPr>
        <w:t>By</w:t>
      </w:r>
    </w:p>
    <w:p w14:paraId="106A625D" w14:textId="77777777" w:rsidR="00FE6DFF" w:rsidRPr="00FE6DFF" w:rsidRDefault="00FE6DFF" w:rsidP="00FE6DFF">
      <w:pPr>
        <w:spacing w:after="0" w:line="240" w:lineRule="auto"/>
        <w:jc w:val="center"/>
        <w:rPr>
          <w:rFonts w:ascii="Times New Roman" w:eastAsia="Times New Roman" w:hAnsi="Times New Roman" w:cs="Times New Roman"/>
          <w:sz w:val="28"/>
          <w:szCs w:val="24"/>
        </w:rPr>
      </w:pPr>
    </w:p>
    <w:p w14:paraId="71F6FA9B" w14:textId="367597B8" w:rsidR="00FE6DFF" w:rsidRPr="00FE6DFF" w:rsidRDefault="00FE6DFF" w:rsidP="00FE6DFF">
      <w:pPr>
        <w:spacing w:after="0" w:line="240" w:lineRule="auto"/>
        <w:jc w:val="center"/>
        <w:rPr>
          <w:rFonts w:ascii="Times New Roman" w:eastAsia="Times New Roman" w:hAnsi="Times New Roman" w:cs="Times New Roman"/>
          <w:sz w:val="28"/>
          <w:szCs w:val="24"/>
        </w:rPr>
      </w:pPr>
      <w:r>
        <w:rPr>
          <w:rFonts w:ascii="Times New Roman" w:eastAsia="Times New Roman" w:hAnsi="Times New Roman" w:cs="Times New Roman"/>
          <w:sz w:val="28"/>
          <w:szCs w:val="24"/>
        </w:rPr>
        <w:t>Danielle Bedard</w:t>
      </w:r>
    </w:p>
    <w:p w14:paraId="2AF909BD" w14:textId="77777777" w:rsidR="00FE6DFF" w:rsidRPr="00FE6DFF" w:rsidRDefault="00FE6DFF" w:rsidP="00FE6DFF">
      <w:pPr>
        <w:spacing w:after="0" w:line="240" w:lineRule="auto"/>
        <w:jc w:val="center"/>
        <w:rPr>
          <w:rFonts w:ascii="Times New Roman" w:eastAsia="Times New Roman" w:hAnsi="Times New Roman" w:cs="Times New Roman"/>
          <w:sz w:val="28"/>
          <w:szCs w:val="24"/>
        </w:rPr>
      </w:pPr>
    </w:p>
    <w:p w14:paraId="2EF77433" w14:textId="77777777" w:rsidR="00FE6DFF" w:rsidRPr="00FE6DFF" w:rsidRDefault="00FE6DFF" w:rsidP="00FE6DFF">
      <w:pPr>
        <w:spacing w:after="0" w:line="240" w:lineRule="auto"/>
        <w:jc w:val="center"/>
        <w:rPr>
          <w:rFonts w:ascii="Times New Roman" w:eastAsia="Times New Roman" w:hAnsi="Times New Roman" w:cs="Times New Roman"/>
          <w:sz w:val="28"/>
          <w:szCs w:val="24"/>
        </w:rPr>
      </w:pPr>
    </w:p>
    <w:p w14:paraId="66318884" w14:textId="77777777" w:rsidR="00FE6DFF" w:rsidRPr="00FE6DFF" w:rsidRDefault="00FE6DFF" w:rsidP="00FE6DFF">
      <w:pPr>
        <w:spacing w:after="0" w:line="240" w:lineRule="auto"/>
        <w:jc w:val="center"/>
        <w:rPr>
          <w:rFonts w:ascii="Times New Roman" w:eastAsia="Times New Roman" w:hAnsi="Times New Roman" w:cs="Times New Roman"/>
          <w:sz w:val="28"/>
          <w:szCs w:val="24"/>
        </w:rPr>
      </w:pPr>
    </w:p>
    <w:p w14:paraId="154F0E71" w14:textId="09321EB9" w:rsidR="00FE6DFF" w:rsidRPr="00FE6DFF" w:rsidRDefault="00FE6DFF" w:rsidP="00FE6DFF">
      <w:pPr>
        <w:spacing w:after="0" w:line="240" w:lineRule="auto"/>
        <w:jc w:val="center"/>
        <w:rPr>
          <w:rFonts w:ascii="Times New Roman" w:eastAsia="Times New Roman" w:hAnsi="Times New Roman" w:cs="Times New Roman"/>
          <w:sz w:val="28"/>
          <w:szCs w:val="24"/>
        </w:rPr>
      </w:pPr>
      <w:r w:rsidRPr="00FE6DFF">
        <w:rPr>
          <w:rFonts w:ascii="Times New Roman" w:eastAsia="Times New Roman" w:hAnsi="Times New Roman" w:cs="Times New Roman"/>
          <w:sz w:val="28"/>
          <w:szCs w:val="24"/>
        </w:rPr>
        <w:t xml:space="preserve">Dr. </w:t>
      </w:r>
      <w:r>
        <w:rPr>
          <w:rFonts w:ascii="Times New Roman" w:eastAsia="Times New Roman" w:hAnsi="Times New Roman" w:cs="Times New Roman"/>
          <w:sz w:val="28"/>
          <w:szCs w:val="24"/>
        </w:rPr>
        <w:t>John McArdle</w:t>
      </w:r>
    </w:p>
    <w:p w14:paraId="14E9BA67" w14:textId="77777777" w:rsidR="00FE6DFF" w:rsidRPr="00FE6DFF" w:rsidRDefault="00FE6DFF" w:rsidP="00FE6DFF">
      <w:pPr>
        <w:spacing w:after="0" w:line="240" w:lineRule="auto"/>
        <w:jc w:val="center"/>
        <w:rPr>
          <w:rFonts w:ascii="Times New Roman" w:eastAsia="Times New Roman" w:hAnsi="Times New Roman" w:cs="Times New Roman"/>
          <w:sz w:val="28"/>
          <w:szCs w:val="24"/>
        </w:rPr>
      </w:pPr>
      <w:r w:rsidRPr="00FE6DFF">
        <w:rPr>
          <w:rFonts w:ascii="Times New Roman" w:eastAsia="Times New Roman" w:hAnsi="Times New Roman" w:cs="Times New Roman"/>
          <w:sz w:val="28"/>
          <w:szCs w:val="24"/>
        </w:rPr>
        <w:t>Faculty Advisor</w:t>
      </w:r>
    </w:p>
    <w:p w14:paraId="65A0C17B" w14:textId="25E2633C" w:rsidR="00FE6DFF" w:rsidRPr="00FE6DFF" w:rsidRDefault="00FE6DFF" w:rsidP="00FE6DFF">
      <w:pPr>
        <w:spacing w:after="0" w:line="240" w:lineRule="auto"/>
        <w:jc w:val="center"/>
        <w:rPr>
          <w:rFonts w:ascii="Times New Roman" w:eastAsia="Times New Roman" w:hAnsi="Times New Roman" w:cs="Times New Roman"/>
          <w:sz w:val="28"/>
          <w:szCs w:val="24"/>
        </w:rPr>
      </w:pPr>
      <w:r w:rsidRPr="00FE6DFF">
        <w:rPr>
          <w:rFonts w:ascii="Times New Roman" w:eastAsia="Times New Roman" w:hAnsi="Times New Roman" w:cs="Times New Roman"/>
          <w:sz w:val="28"/>
          <w:szCs w:val="24"/>
        </w:rPr>
        <w:t xml:space="preserve">Department of </w:t>
      </w:r>
      <w:r>
        <w:rPr>
          <w:rFonts w:ascii="Times New Roman" w:eastAsia="Times New Roman" w:hAnsi="Times New Roman" w:cs="Times New Roman"/>
          <w:sz w:val="28"/>
          <w:szCs w:val="24"/>
        </w:rPr>
        <w:t>Management</w:t>
      </w:r>
    </w:p>
    <w:p w14:paraId="632B7122" w14:textId="77777777" w:rsidR="00FE6DFF" w:rsidRPr="00FE6DFF" w:rsidRDefault="00FE6DFF" w:rsidP="00FE6DFF">
      <w:pPr>
        <w:spacing w:after="0" w:line="240" w:lineRule="auto"/>
        <w:jc w:val="center"/>
        <w:rPr>
          <w:rFonts w:ascii="Times New Roman" w:eastAsia="Times New Roman" w:hAnsi="Times New Roman" w:cs="Times New Roman"/>
          <w:sz w:val="28"/>
          <w:szCs w:val="24"/>
        </w:rPr>
      </w:pPr>
    </w:p>
    <w:p w14:paraId="14A0234F" w14:textId="77777777" w:rsidR="00FE6DFF" w:rsidRPr="00FE6DFF" w:rsidRDefault="00FE6DFF" w:rsidP="00FE6DFF">
      <w:pPr>
        <w:spacing w:after="0" w:line="240" w:lineRule="auto"/>
        <w:jc w:val="center"/>
        <w:rPr>
          <w:rFonts w:ascii="Times New Roman" w:eastAsia="Times New Roman" w:hAnsi="Times New Roman" w:cs="Times New Roman"/>
          <w:sz w:val="28"/>
          <w:szCs w:val="24"/>
        </w:rPr>
      </w:pPr>
    </w:p>
    <w:p w14:paraId="5E774E23" w14:textId="77777777" w:rsidR="00FE6DFF" w:rsidRPr="00FE6DFF" w:rsidRDefault="00FE6DFF" w:rsidP="00FE6DFF">
      <w:pPr>
        <w:spacing w:after="0" w:line="240" w:lineRule="auto"/>
        <w:jc w:val="center"/>
        <w:rPr>
          <w:rFonts w:ascii="Times New Roman" w:eastAsia="Times New Roman" w:hAnsi="Times New Roman" w:cs="Times New Roman"/>
          <w:sz w:val="28"/>
          <w:szCs w:val="24"/>
        </w:rPr>
      </w:pPr>
    </w:p>
    <w:p w14:paraId="21FD76A6" w14:textId="77777777" w:rsidR="00FE6DFF" w:rsidRPr="00FE6DFF" w:rsidRDefault="00FE6DFF" w:rsidP="00FE6DFF">
      <w:pPr>
        <w:spacing w:after="0" w:line="240" w:lineRule="auto"/>
        <w:jc w:val="center"/>
        <w:rPr>
          <w:rFonts w:ascii="Times New Roman" w:eastAsia="Times New Roman" w:hAnsi="Times New Roman" w:cs="Times New Roman"/>
          <w:sz w:val="28"/>
          <w:szCs w:val="24"/>
        </w:rPr>
      </w:pPr>
      <w:r w:rsidRPr="00FE6DFF">
        <w:rPr>
          <w:rFonts w:ascii="Times New Roman" w:eastAsia="Times New Roman" w:hAnsi="Times New Roman" w:cs="Times New Roman"/>
          <w:sz w:val="28"/>
          <w:szCs w:val="24"/>
        </w:rPr>
        <w:t>***</w:t>
      </w:r>
    </w:p>
    <w:p w14:paraId="13BD814B" w14:textId="77777777" w:rsidR="00FE6DFF" w:rsidRPr="00FE6DFF" w:rsidRDefault="00FE6DFF" w:rsidP="00FE6DFF">
      <w:pPr>
        <w:spacing w:after="0" w:line="240" w:lineRule="auto"/>
        <w:jc w:val="center"/>
        <w:rPr>
          <w:rFonts w:ascii="Times New Roman" w:eastAsia="Times New Roman" w:hAnsi="Times New Roman" w:cs="Times New Roman"/>
          <w:sz w:val="28"/>
          <w:szCs w:val="24"/>
        </w:rPr>
      </w:pPr>
    </w:p>
    <w:p w14:paraId="6815DC8E" w14:textId="77777777" w:rsidR="00FE6DFF" w:rsidRPr="00FE6DFF" w:rsidRDefault="00FE6DFF" w:rsidP="00FE6DFF">
      <w:pPr>
        <w:spacing w:after="0" w:line="240" w:lineRule="auto"/>
        <w:jc w:val="center"/>
        <w:rPr>
          <w:rFonts w:ascii="Times New Roman" w:eastAsia="Times New Roman" w:hAnsi="Times New Roman" w:cs="Times New Roman"/>
          <w:sz w:val="28"/>
          <w:szCs w:val="24"/>
        </w:rPr>
      </w:pPr>
      <w:r w:rsidRPr="00FE6DFF">
        <w:rPr>
          <w:rFonts w:ascii="Times New Roman" w:eastAsia="Times New Roman" w:hAnsi="Times New Roman" w:cs="Times New Roman"/>
          <w:sz w:val="28"/>
          <w:szCs w:val="24"/>
        </w:rPr>
        <w:t>Commonwealth Honors Program</w:t>
      </w:r>
    </w:p>
    <w:p w14:paraId="29BB2A46" w14:textId="77777777" w:rsidR="00FE6DFF" w:rsidRPr="00FE6DFF" w:rsidRDefault="00FE6DFF" w:rsidP="00FE6DFF">
      <w:pPr>
        <w:spacing w:after="0" w:line="240" w:lineRule="auto"/>
        <w:jc w:val="center"/>
        <w:rPr>
          <w:rFonts w:ascii="Times New Roman" w:eastAsia="Times New Roman" w:hAnsi="Times New Roman" w:cs="Times New Roman"/>
          <w:sz w:val="28"/>
          <w:szCs w:val="24"/>
        </w:rPr>
      </w:pPr>
      <w:r w:rsidRPr="00FE6DFF">
        <w:rPr>
          <w:rFonts w:ascii="Times New Roman" w:eastAsia="Times New Roman" w:hAnsi="Times New Roman" w:cs="Times New Roman"/>
          <w:sz w:val="28"/>
          <w:szCs w:val="24"/>
        </w:rPr>
        <w:t>Salem State University</w:t>
      </w:r>
    </w:p>
    <w:p w14:paraId="3899669D" w14:textId="77777777" w:rsidR="00FE6DFF" w:rsidRDefault="00FE6DFF" w:rsidP="00FE6DFF">
      <w:pPr>
        <w:spacing w:after="0" w:line="240" w:lineRule="auto"/>
        <w:jc w:val="center"/>
        <w:rPr>
          <w:rFonts w:ascii="Times New Roman" w:eastAsia="Times New Roman" w:hAnsi="Times New Roman" w:cs="Times New Roman"/>
          <w:sz w:val="28"/>
          <w:szCs w:val="24"/>
        </w:rPr>
        <w:sectPr w:rsidR="00FE6DFF" w:rsidSect="00BD1261">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2160" w:header="720" w:footer="720" w:gutter="0"/>
          <w:cols w:space="720"/>
          <w:titlePg/>
          <w:docGrid w:linePitch="360"/>
        </w:sectPr>
      </w:pPr>
      <w:r w:rsidRPr="00FE6DFF">
        <w:rPr>
          <w:rFonts w:ascii="Times New Roman" w:eastAsia="Times New Roman" w:hAnsi="Times New Roman" w:cs="Times New Roman"/>
          <w:sz w:val="28"/>
          <w:szCs w:val="24"/>
        </w:rPr>
        <w:t>20</w:t>
      </w:r>
      <w:r>
        <w:rPr>
          <w:rFonts w:ascii="Times New Roman" w:eastAsia="Times New Roman" w:hAnsi="Times New Roman" w:cs="Times New Roman"/>
          <w:sz w:val="28"/>
          <w:szCs w:val="24"/>
        </w:rPr>
        <w:t>18</w:t>
      </w:r>
    </w:p>
    <w:p w14:paraId="7A5BEA62" w14:textId="77777777" w:rsidR="00766CF2" w:rsidRPr="00640C37" w:rsidRDefault="00766CF2" w:rsidP="00766CF2">
      <w:pPr>
        <w:spacing w:line="480" w:lineRule="auto"/>
        <w:rPr>
          <w:rFonts w:ascii="Times New Roman" w:hAnsi="Times New Roman" w:cs="Times New Roman"/>
          <w:b/>
          <w:sz w:val="24"/>
          <w:szCs w:val="24"/>
        </w:rPr>
      </w:pPr>
      <w:r w:rsidRPr="00640C37">
        <w:rPr>
          <w:rFonts w:ascii="Times New Roman" w:hAnsi="Times New Roman" w:cs="Times New Roman"/>
          <w:b/>
          <w:sz w:val="24"/>
          <w:szCs w:val="24"/>
        </w:rPr>
        <w:lastRenderedPageBreak/>
        <w:t>Abstract</w:t>
      </w:r>
    </w:p>
    <w:p w14:paraId="333B9EB3" w14:textId="25EE7174" w:rsidR="00766CF2" w:rsidRPr="00934E1D" w:rsidRDefault="00766CF2" w:rsidP="00766CF2">
      <w:pPr>
        <w:spacing w:line="480" w:lineRule="auto"/>
        <w:ind w:firstLine="720"/>
        <w:rPr>
          <w:rFonts w:ascii="Times New Roman" w:hAnsi="Times New Roman" w:cs="Times New Roman"/>
          <w:sz w:val="24"/>
          <w:szCs w:val="24"/>
        </w:rPr>
      </w:pPr>
      <w:r w:rsidRPr="00934E1D">
        <w:rPr>
          <w:rFonts w:ascii="Times New Roman" w:hAnsi="Times New Roman" w:cs="Times New Roman"/>
          <w:color w:val="000000"/>
          <w:sz w:val="24"/>
          <w:szCs w:val="24"/>
        </w:rPr>
        <w:t xml:space="preserve">Nonprofit status is granted to entities organized for a charitable, educational, religious or scientific purpose. Nonprofits are not liable for income tax on their revenues </w:t>
      </w:r>
      <w:proofErr w:type="gramStart"/>
      <w:r w:rsidRPr="00934E1D">
        <w:rPr>
          <w:rFonts w:ascii="Times New Roman" w:hAnsi="Times New Roman" w:cs="Times New Roman"/>
          <w:color w:val="000000"/>
          <w:sz w:val="24"/>
          <w:szCs w:val="24"/>
        </w:rPr>
        <w:t>as long as</w:t>
      </w:r>
      <w:proofErr w:type="gramEnd"/>
      <w:r w:rsidRPr="00934E1D">
        <w:rPr>
          <w:rFonts w:ascii="Times New Roman" w:hAnsi="Times New Roman" w:cs="Times New Roman"/>
          <w:color w:val="000000"/>
          <w:sz w:val="24"/>
          <w:szCs w:val="24"/>
        </w:rPr>
        <w:t xml:space="preserve"> the revenues are related to their core mission. As colleges and universities struggle in an era of declining resources they often seek alternate streams of revenue; some of </w:t>
      </w:r>
      <w:proofErr w:type="gramStart"/>
      <w:r w:rsidRPr="00934E1D">
        <w:rPr>
          <w:rFonts w:ascii="Times New Roman" w:hAnsi="Times New Roman" w:cs="Times New Roman"/>
          <w:color w:val="000000"/>
          <w:sz w:val="24"/>
          <w:szCs w:val="24"/>
        </w:rPr>
        <w:t>these look</w:t>
      </w:r>
      <w:proofErr w:type="gramEnd"/>
      <w:r w:rsidRPr="00934E1D">
        <w:rPr>
          <w:rFonts w:ascii="Times New Roman" w:hAnsi="Times New Roman" w:cs="Times New Roman"/>
          <w:color w:val="000000"/>
          <w:sz w:val="24"/>
          <w:szCs w:val="24"/>
        </w:rPr>
        <w:t xml:space="preserve"> more li</w:t>
      </w:r>
      <w:r>
        <w:rPr>
          <w:rFonts w:ascii="Times New Roman" w:hAnsi="Times New Roman" w:cs="Times New Roman"/>
          <w:color w:val="000000"/>
          <w:sz w:val="24"/>
          <w:szCs w:val="24"/>
        </w:rPr>
        <w:t>ke businesses and less like non</w:t>
      </w:r>
      <w:r w:rsidRPr="00934E1D">
        <w:rPr>
          <w:rFonts w:ascii="Times New Roman" w:hAnsi="Times New Roman" w:cs="Times New Roman"/>
          <w:color w:val="000000"/>
          <w:sz w:val="24"/>
          <w:szCs w:val="24"/>
        </w:rPr>
        <w:t xml:space="preserve">profits. This created the question: are nonprofit colleges and universities complying with the unrelated business income (UBI) laws and regulations? The Internal Revenue Service (IRS) audited a sample of </w:t>
      </w:r>
      <w:r>
        <w:rPr>
          <w:rFonts w:ascii="Times New Roman" w:hAnsi="Times New Roman" w:cs="Times New Roman"/>
          <w:color w:val="000000" w:themeColor="text1"/>
          <w:sz w:val="24"/>
          <w:szCs w:val="24"/>
        </w:rPr>
        <w:t>thirty-four</w:t>
      </w:r>
      <w:r w:rsidRPr="00D32BC3">
        <w:rPr>
          <w:rFonts w:ascii="Times New Roman" w:hAnsi="Times New Roman" w:cs="Times New Roman"/>
          <w:color w:val="000000" w:themeColor="text1"/>
          <w:sz w:val="24"/>
          <w:szCs w:val="24"/>
        </w:rPr>
        <w:t xml:space="preserve"> </w:t>
      </w:r>
      <w:r w:rsidRPr="00934E1D">
        <w:rPr>
          <w:rFonts w:ascii="Times New Roman" w:hAnsi="Times New Roman" w:cs="Times New Roman"/>
          <w:color w:val="000000"/>
          <w:sz w:val="24"/>
          <w:szCs w:val="24"/>
        </w:rPr>
        <w:t xml:space="preserve">college and universities and found that 90% of them were underreporting their UBI. UBI is income generated from any activity that is not related to a nonprofit institution’s core mission. Some examples of these activities are: selling clothing, receiving revenue from a fitness center, and offering sports camps over the summer. This study evaluated tax returns from a randomized sample of </w:t>
      </w:r>
      <w:r w:rsidR="00711D34">
        <w:rPr>
          <w:rFonts w:ascii="Times New Roman" w:hAnsi="Times New Roman" w:cs="Times New Roman"/>
          <w:color w:val="000000"/>
          <w:sz w:val="24"/>
          <w:szCs w:val="24"/>
        </w:rPr>
        <w:t>forty</w:t>
      </w:r>
      <w:r w:rsidRPr="00934E1D">
        <w:rPr>
          <w:rFonts w:ascii="Times New Roman" w:hAnsi="Times New Roman" w:cs="Times New Roman"/>
          <w:color w:val="000000"/>
          <w:sz w:val="24"/>
          <w:szCs w:val="24"/>
        </w:rPr>
        <w:t xml:space="preserve"> private higher education institutions to determine whether they were compliant with IRS regulations. Several data points were examined to assess the validity of the institution's income reported.</w:t>
      </w:r>
    </w:p>
    <w:p w14:paraId="10A60BF1" w14:textId="77777777" w:rsidR="00766CF2" w:rsidRDefault="00766CF2" w:rsidP="18175A0E">
      <w:pPr>
        <w:spacing w:line="480" w:lineRule="auto"/>
        <w:jc w:val="center"/>
        <w:rPr>
          <w:rFonts w:ascii="Times New Roman" w:hAnsi="Times New Roman" w:cs="Times New Roman"/>
          <w:sz w:val="24"/>
          <w:szCs w:val="24"/>
          <w:u w:val="single"/>
        </w:rPr>
      </w:pPr>
    </w:p>
    <w:p w14:paraId="19C8DD25" w14:textId="77777777" w:rsidR="00766CF2" w:rsidRDefault="00766CF2" w:rsidP="18175A0E">
      <w:pPr>
        <w:spacing w:line="480" w:lineRule="auto"/>
        <w:jc w:val="center"/>
        <w:rPr>
          <w:rFonts w:ascii="Times New Roman" w:hAnsi="Times New Roman" w:cs="Times New Roman"/>
          <w:sz w:val="24"/>
          <w:szCs w:val="24"/>
          <w:u w:val="single"/>
        </w:rPr>
      </w:pPr>
    </w:p>
    <w:p w14:paraId="17891E81" w14:textId="77777777" w:rsidR="00766CF2" w:rsidRDefault="00766CF2" w:rsidP="18175A0E">
      <w:pPr>
        <w:spacing w:line="480" w:lineRule="auto"/>
        <w:jc w:val="center"/>
        <w:rPr>
          <w:rFonts w:ascii="Times New Roman" w:hAnsi="Times New Roman" w:cs="Times New Roman"/>
          <w:sz w:val="24"/>
          <w:szCs w:val="24"/>
          <w:u w:val="single"/>
        </w:rPr>
      </w:pPr>
    </w:p>
    <w:p w14:paraId="382879E1" w14:textId="77777777" w:rsidR="005A4569" w:rsidRDefault="005A4569" w:rsidP="18175A0E">
      <w:pPr>
        <w:spacing w:line="480" w:lineRule="auto"/>
        <w:jc w:val="center"/>
        <w:rPr>
          <w:rFonts w:ascii="Times New Roman" w:hAnsi="Times New Roman" w:cs="Times New Roman"/>
          <w:sz w:val="24"/>
          <w:szCs w:val="24"/>
          <w:u w:val="single"/>
        </w:rPr>
        <w:sectPr w:rsidR="005A4569" w:rsidSect="00BD1261">
          <w:headerReference w:type="first" r:id="rId14"/>
          <w:pgSz w:w="12240" w:h="15840"/>
          <w:pgMar w:top="1440" w:right="1440" w:bottom="1440" w:left="2160" w:header="720" w:footer="720" w:gutter="0"/>
          <w:cols w:space="720"/>
          <w:titlePg/>
          <w:docGrid w:linePitch="360"/>
        </w:sectPr>
      </w:pPr>
    </w:p>
    <w:p w14:paraId="546D02EA" w14:textId="77777777" w:rsidR="00F6636E" w:rsidRDefault="18175A0E" w:rsidP="00F6636E">
      <w:pPr>
        <w:spacing w:after="180" w:line="480" w:lineRule="auto"/>
        <w:jc w:val="center"/>
        <w:rPr>
          <w:rFonts w:ascii="Times New Roman" w:hAnsi="Times New Roman" w:cs="Times New Roman"/>
          <w:sz w:val="24"/>
          <w:szCs w:val="24"/>
          <w:u w:val="single"/>
        </w:rPr>
      </w:pPr>
      <w:r w:rsidRPr="18175A0E">
        <w:rPr>
          <w:rFonts w:ascii="Times New Roman" w:hAnsi="Times New Roman" w:cs="Times New Roman"/>
          <w:sz w:val="24"/>
          <w:szCs w:val="24"/>
          <w:u w:val="single"/>
        </w:rPr>
        <w:lastRenderedPageBreak/>
        <w:t>Table of Contents</w:t>
      </w:r>
    </w:p>
    <w:p w14:paraId="1DB49DE9" w14:textId="036F0059" w:rsidR="00F6636E" w:rsidRPr="00F6636E" w:rsidRDefault="00F6636E" w:rsidP="00F6636E">
      <w:pPr>
        <w:spacing w:after="180" w:line="480" w:lineRule="auto"/>
        <w:jc w:val="center"/>
        <w:rPr>
          <w:rFonts w:ascii="Times New Roman" w:hAnsi="Times New Roman" w:cs="Times New Roman"/>
          <w:sz w:val="24"/>
          <w:szCs w:val="24"/>
        </w:rPr>
      </w:pPr>
      <w:r>
        <w:rPr>
          <w:rFonts w:ascii="Times New Roman" w:hAnsi="Times New Roman" w:cs="Times New Roman"/>
          <w:sz w:val="24"/>
          <w:szCs w:val="24"/>
        </w:rPr>
        <w:t xml:space="preserve">0 </w:t>
      </w:r>
      <w:r w:rsidR="18175A0E" w:rsidRPr="00F6636E">
        <w:rPr>
          <w:rFonts w:ascii="Times New Roman" w:hAnsi="Times New Roman" w:cs="Times New Roman"/>
          <w:sz w:val="24"/>
          <w:szCs w:val="24"/>
        </w:rPr>
        <w:t>Abstrac</w:t>
      </w:r>
      <w:r w:rsidR="003508B1" w:rsidRPr="00F6636E">
        <w:rPr>
          <w:rFonts w:ascii="Times New Roman" w:hAnsi="Times New Roman" w:cs="Times New Roman"/>
          <w:sz w:val="24"/>
          <w:szCs w:val="24"/>
        </w:rPr>
        <w:t>t</w:t>
      </w:r>
      <w:r w:rsidR="00FE6DFF" w:rsidRPr="00F6636E">
        <w:rPr>
          <w:rFonts w:ascii="Times New Roman" w:hAnsi="Times New Roman" w:cs="Times New Roman"/>
          <w:sz w:val="24"/>
          <w:szCs w:val="24"/>
        </w:rPr>
        <w:t>………………………………………………………………………………...</w:t>
      </w:r>
      <w:r w:rsidR="18175A0E" w:rsidRPr="00F6636E">
        <w:rPr>
          <w:rFonts w:ascii="Times New Roman" w:hAnsi="Times New Roman" w:cs="Times New Roman"/>
          <w:sz w:val="24"/>
          <w:szCs w:val="24"/>
        </w:rPr>
        <w:t xml:space="preserve">. </w:t>
      </w:r>
      <w:r w:rsidR="00FE6DFF" w:rsidRPr="00F6636E">
        <w:rPr>
          <w:rFonts w:ascii="Times New Roman" w:hAnsi="Times New Roman" w:cs="Times New Roman"/>
          <w:sz w:val="24"/>
          <w:szCs w:val="24"/>
        </w:rPr>
        <w:t>ii</w:t>
      </w:r>
    </w:p>
    <w:p w14:paraId="009D191E" w14:textId="36E004FC" w:rsidR="003508B1" w:rsidRPr="00F6636E" w:rsidRDefault="003508B1" w:rsidP="00F6636E">
      <w:pPr>
        <w:pStyle w:val="ListParagraph"/>
        <w:numPr>
          <w:ilvl w:val="0"/>
          <w:numId w:val="22"/>
        </w:numPr>
        <w:spacing w:after="180" w:line="480" w:lineRule="auto"/>
        <w:rPr>
          <w:rFonts w:ascii="Times New Roman" w:hAnsi="Times New Roman" w:cs="Times New Roman"/>
          <w:sz w:val="24"/>
          <w:szCs w:val="24"/>
        </w:rPr>
      </w:pPr>
      <w:r w:rsidRPr="00F6636E">
        <w:rPr>
          <w:rFonts w:ascii="Times New Roman" w:hAnsi="Times New Roman" w:cs="Times New Roman"/>
          <w:sz w:val="24"/>
          <w:szCs w:val="24"/>
        </w:rPr>
        <w:t>Acknowledgements</w:t>
      </w:r>
      <w:r w:rsidR="00FE6DFF" w:rsidRPr="00F6636E">
        <w:rPr>
          <w:rFonts w:ascii="Times New Roman" w:hAnsi="Times New Roman" w:cs="Times New Roman"/>
          <w:sz w:val="24"/>
          <w:szCs w:val="24"/>
        </w:rPr>
        <w:t>………………………….…………………………………</w:t>
      </w:r>
      <w:proofErr w:type="gramStart"/>
      <w:r w:rsidR="00FE6DFF" w:rsidRPr="00F6636E">
        <w:rPr>
          <w:rFonts w:ascii="Times New Roman" w:hAnsi="Times New Roman" w:cs="Times New Roman"/>
          <w:sz w:val="24"/>
          <w:szCs w:val="24"/>
        </w:rPr>
        <w:t>…</w:t>
      </w:r>
      <w:r w:rsidR="00D80068" w:rsidRPr="00F6636E">
        <w:rPr>
          <w:rFonts w:ascii="Times New Roman" w:hAnsi="Times New Roman" w:cs="Times New Roman"/>
          <w:sz w:val="24"/>
          <w:szCs w:val="24"/>
        </w:rPr>
        <w:t>..</w:t>
      </w:r>
      <w:proofErr w:type="gramEnd"/>
      <w:r w:rsidR="00FE6DFF" w:rsidRPr="00F6636E">
        <w:rPr>
          <w:rFonts w:ascii="Times New Roman" w:hAnsi="Times New Roman" w:cs="Times New Roman"/>
          <w:sz w:val="24"/>
          <w:szCs w:val="24"/>
        </w:rPr>
        <w:t>…</w:t>
      </w:r>
      <w:r w:rsidR="00D80068" w:rsidRPr="00F6636E">
        <w:rPr>
          <w:rFonts w:ascii="Times New Roman" w:hAnsi="Times New Roman" w:cs="Times New Roman"/>
          <w:sz w:val="24"/>
          <w:szCs w:val="24"/>
        </w:rPr>
        <w:t>iv</w:t>
      </w:r>
    </w:p>
    <w:p w14:paraId="134BA28D" w14:textId="1B46BBC2" w:rsidR="003508B1" w:rsidRPr="00F6636E" w:rsidRDefault="00F6636E" w:rsidP="00F6636E">
      <w:pPr>
        <w:spacing w:after="180" w:line="480" w:lineRule="auto"/>
        <w:rPr>
          <w:rFonts w:ascii="Times New Roman" w:hAnsi="Times New Roman" w:cs="Times New Roman"/>
          <w:sz w:val="24"/>
          <w:szCs w:val="24"/>
        </w:rPr>
      </w:pPr>
      <w:r>
        <w:rPr>
          <w:rFonts w:ascii="Times New Roman" w:hAnsi="Times New Roman" w:cs="Times New Roman"/>
          <w:sz w:val="24"/>
          <w:szCs w:val="24"/>
        </w:rPr>
        <w:t xml:space="preserve">2.0 </w:t>
      </w:r>
      <w:r w:rsidR="003508B1" w:rsidRPr="00F6636E">
        <w:rPr>
          <w:rFonts w:ascii="Times New Roman" w:hAnsi="Times New Roman" w:cs="Times New Roman"/>
          <w:sz w:val="24"/>
          <w:szCs w:val="24"/>
        </w:rPr>
        <w:t>List of tables</w:t>
      </w:r>
      <w:r w:rsidR="00FE6DFF" w:rsidRPr="00F6636E">
        <w:rPr>
          <w:rFonts w:ascii="Times New Roman" w:hAnsi="Times New Roman" w:cs="Times New Roman"/>
          <w:sz w:val="24"/>
          <w:szCs w:val="24"/>
        </w:rPr>
        <w:t>…………………………...…….…………………………………</w:t>
      </w:r>
      <w:proofErr w:type="gramStart"/>
      <w:r w:rsidR="00FE6DFF" w:rsidRPr="00F6636E">
        <w:rPr>
          <w:rFonts w:ascii="Times New Roman" w:hAnsi="Times New Roman" w:cs="Times New Roman"/>
          <w:sz w:val="24"/>
          <w:szCs w:val="24"/>
        </w:rPr>
        <w:t>…</w:t>
      </w:r>
      <w:r w:rsidR="00D80068" w:rsidRPr="00F6636E">
        <w:rPr>
          <w:rFonts w:ascii="Times New Roman" w:hAnsi="Times New Roman" w:cs="Times New Roman"/>
          <w:sz w:val="24"/>
          <w:szCs w:val="24"/>
        </w:rPr>
        <w:t>..</w:t>
      </w:r>
      <w:proofErr w:type="gramEnd"/>
      <w:r w:rsidR="00FE6DFF" w:rsidRPr="00F6636E">
        <w:rPr>
          <w:rFonts w:ascii="Times New Roman" w:hAnsi="Times New Roman" w:cs="Times New Roman"/>
          <w:sz w:val="24"/>
          <w:szCs w:val="24"/>
        </w:rPr>
        <w:t>…</w:t>
      </w:r>
      <w:r w:rsidR="00D80068" w:rsidRPr="00F6636E">
        <w:rPr>
          <w:rFonts w:ascii="Times New Roman" w:hAnsi="Times New Roman" w:cs="Times New Roman"/>
          <w:sz w:val="24"/>
          <w:szCs w:val="24"/>
        </w:rPr>
        <w:t>iv</w:t>
      </w:r>
    </w:p>
    <w:p w14:paraId="5BCA4C83" w14:textId="64DA1962" w:rsidR="007C10FA" w:rsidRPr="00F03BEE" w:rsidRDefault="00F03BEE" w:rsidP="00F6636E">
      <w:pPr>
        <w:spacing w:after="180" w:line="480" w:lineRule="auto"/>
        <w:rPr>
          <w:rFonts w:ascii="Times New Roman" w:hAnsi="Times New Roman" w:cs="Times New Roman"/>
          <w:sz w:val="24"/>
          <w:szCs w:val="24"/>
        </w:rPr>
      </w:pPr>
      <w:r>
        <w:rPr>
          <w:rFonts w:ascii="Times New Roman" w:hAnsi="Times New Roman" w:cs="Times New Roman"/>
          <w:sz w:val="24"/>
          <w:szCs w:val="24"/>
        </w:rPr>
        <w:t xml:space="preserve">3.0 </w:t>
      </w:r>
      <w:r w:rsidR="00FD93ED" w:rsidRPr="00F03BEE">
        <w:rPr>
          <w:rFonts w:ascii="Times New Roman" w:hAnsi="Times New Roman" w:cs="Times New Roman"/>
          <w:sz w:val="24"/>
          <w:szCs w:val="24"/>
        </w:rPr>
        <w:t>Introduction</w:t>
      </w:r>
      <w:r w:rsidR="00D80068">
        <w:rPr>
          <w:rFonts w:ascii="Times New Roman" w:hAnsi="Times New Roman" w:cs="Times New Roman"/>
          <w:sz w:val="24"/>
          <w:szCs w:val="24"/>
        </w:rPr>
        <w:t>……………………………………………………………………………1</w:t>
      </w:r>
    </w:p>
    <w:p w14:paraId="7AE617E0" w14:textId="674F0DE4" w:rsidR="00321C9C" w:rsidRPr="00FE6DFF" w:rsidRDefault="00FE6DFF" w:rsidP="00F6636E">
      <w:pPr>
        <w:spacing w:after="180" w:line="480" w:lineRule="auto"/>
        <w:rPr>
          <w:rFonts w:ascii="Times New Roman" w:hAnsi="Times New Roman" w:cs="Times New Roman"/>
          <w:sz w:val="24"/>
          <w:szCs w:val="24"/>
        </w:rPr>
      </w:pPr>
      <w:r>
        <w:rPr>
          <w:rFonts w:ascii="Times New Roman" w:hAnsi="Times New Roman" w:cs="Times New Roman"/>
          <w:sz w:val="24"/>
          <w:szCs w:val="24"/>
        </w:rPr>
        <w:t xml:space="preserve">3.1 </w:t>
      </w:r>
      <w:r w:rsidR="18175A0E" w:rsidRPr="00FE6DFF">
        <w:rPr>
          <w:rFonts w:ascii="Times New Roman" w:hAnsi="Times New Roman" w:cs="Times New Roman"/>
          <w:sz w:val="24"/>
          <w:szCs w:val="24"/>
        </w:rPr>
        <w:t>Description of Income and Unrelated Business Income</w:t>
      </w:r>
      <w:r w:rsidR="00D80068">
        <w:rPr>
          <w:rFonts w:ascii="Times New Roman" w:hAnsi="Times New Roman" w:cs="Times New Roman"/>
          <w:sz w:val="24"/>
          <w:szCs w:val="24"/>
        </w:rPr>
        <w:t>………………………………1</w:t>
      </w:r>
    </w:p>
    <w:p w14:paraId="7A383984" w14:textId="039DCCC9" w:rsidR="00F6636E" w:rsidRDefault="00FE6DFF" w:rsidP="00F6636E">
      <w:pPr>
        <w:spacing w:after="180" w:line="480" w:lineRule="auto"/>
        <w:rPr>
          <w:rFonts w:ascii="Times New Roman" w:hAnsi="Times New Roman" w:cs="Times New Roman"/>
          <w:sz w:val="24"/>
          <w:szCs w:val="24"/>
        </w:rPr>
      </w:pPr>
      <w:r>
        <w:rPr>
          <w:rFonts w:ascii="Times New Roman" w:hAnsi="Times New Roman" w:cs="Times New Roman"/>
          <w:sz w:val="24"/>
          <w:szCs w:val="24"/>
        </w:rPr>
        <w:t>3</w:t>
      </w:r>
      <w:r w:rsidR="18175A0E" w:rsidRPr="18175A0E">
        <w:rPr>
          <w:rFonts w:ascii="Times New Roman" w:hAnsi="Times New Roman" w:cs="Times New Roman"/>
          <w:sz w:val="24"/>
          <w:szCs w:val="24"/>
        </w:rPr>
        <w:t>.2 Motivations &amp; Overview</w:t>
      </w:r>
      <w:r>
        <w:rPr>
          <w:rFonts w:ascii="Times New Roman" w:hAnsi="Times New Roman" w:cs="Times New Roman"/>
          <w:sz w:val="24"/>
          <w:szCs w:val="24"/>
        </w:rPr>
        <w:t>…………………….……………………………………</w:t>
      </w:r>
      <w:proofErr w:type="gramStart"/>
      <w:r>
        <w:rPr>
          <w:rFonts w:ascii="Times New Roman" w:hAnsi="Times New Roman" w:cs="Times New Roman"/>
          <w:sz w:val="24"/>
          <w:szCs w:val="24"/>
        </w:rPr>
        <w:t>…..</w:t>
      </w:r>
      <w:proofErr w:type="gramEnd"/>
      <w:r w:rsidR="00F6636E">
        <w:rPr>
          <w:rFonts w:ascii="Times New Roman" w:hAnsi="Times New Roman" w:cs="Times New Roman"/>
          <w:sz w:val="24"/>
          <w:szCs w:val="24"/>
        </w:rPr>
        <w:t>2</w:t>
      </w:r>
    </w:p>
    <w:p w14:paraId="7A52A74B" w14:textId="3C2EBD3E" w:rsidR="007C10FA" w:rsidRPr="003C2B65" w:rsidRDefault="00FE6DFF" w:rsidP="00F6636E">
      <w:pPr>
        <w:spacing w:after="180" w:line="480" w:lineRule="auto"/>
        <w:rPr>
          <w:rFonts w:ascii="Times New Roman" w:hAnsi="Times New Roman" w:cs="Times New Roman"/>
          <w:sz w:val="24"/>
          <w:szCs w:val="24"/>
        </w:rPr>
      </w:pPr>
      <w:r>
        <w:rPr>
          <w:rFonts w:ascii="Times New Roman" w:hAnsi="Times New Roman" w:cs="Times New Roman"/>
          <w:sz w:val="24"/>
          <w:szCs w:val="24"/>
        </w:rPr>
        <w:t>4</w:t>
      </w:r>
      <w:r w:rsidR="334531FF" w:rsidRPr="334531FF">
        <w:rPr>
          <w:rFonts w:ascii="Times New Roman" w:hAnsi="Times New Roman" w:cs="Times New Roman"/>
          <w:sz w:val="24"/>
          <w:szCs w:val="24"/>
        </w:rPr>
        <w:t>.0 Literature Review</w:t>
      </w:r>
      <w:r>
        <w:rPr>
          <w:rFonts w:ascii="Times New Roman" w:hAnsi="Times New Roman" w:cs="Times New Roman"/>
          <w:sz w:val="24"/>
          <w:szCs w:val="24"/>
        </w:rPr>
        <w:t>……………………………………………………………………...</w:t>
      </w:r>
      <w:r w:rsidR="00F6636E">
        <w:rPr>
          <w:rFonts w:ascii="Times New Roman" w:hAnsi="Times New Roman" w:cs="Times New Roman"/>
          <w:sz w:val="24"/>
          <w:szCs w:val="24"/>
        </w:rPr>
        <w:t>4</w:t>
      </w:r>
    </w:p>
    <w:p w14:paraId="19690D97" w14:textId="7FCAA530" w:rsidR="007C10FA" w:rsidRPr="003C2B65" w:rsidRDefault="00FE6DFF" w:rsidP="00F6636E">
      <w:pPr>
        <w:spacing w:after="180" w:line="480" w:lineRule="auto"/>
        <w:rPr>
          <w:rFonts w:ascii="Times New Roman" w:hAnsi="Times New Roman" w:cs="Times New Roman"/>
          <w:sz w:val="24"/>
          <w:szCs w:val="24"/>
        </w:rPr>
      </w:pPr>
      <w:r>
        <w:rPr>
          <w:rFonts w:ascii="Times New Roman" w:hAnsi="Times New Roman" w:cs="Times New Roman"/>
          <w:sz w:val="24"/>
          <w:szCs w:val="24"/>
        </w:rPr>
        <w:t>4</w:t>
      </w:r>
      <w:r w:rsidR="18175A0E" w:rsidRPr="18175A0E">
        <w:rPr>
          <w:rFonts w:ascii="Times New Roman" w:hAnsi="Times New Roman" w:cs="Times New Roman"/>
          <w:sz w:val="24"/>
          <w:szCs w:val="24"/>
        </w:rPr>
        <w:t>.1 Origins and Development of Unrelated Business Income Policy</w:t>
      </w:r>
      <w:r w:rsidR="00BC1EF4">
        <w:rPr>
          <w:rFonts w:ascii="Times New Roman" w:hAnsi="Times New Roman" w:cs="Times New Roman"/>
          <w:sz w:val="24"/>
          <w:szCs w:val="24"/>
        </w:rPr>
        <w:t>…………………</w:t>
      </w:r>
      <w:proofErr w:type="gramStart"/>
      <w:r w:rsidR="00BC1EF4">
        <w:rPr>
          <w:rFonts w:ascii="Times New Roman" w:hAnsi="Times New Roman" w:cs="Times New Roman"/>
          <w:sz w:val="24"/>
          <w:szCs w:val="24"/>
        </w:rPr>
        <w:t>…..</w:t>
      </w:r>
      <w:proofErr w:type="gramEnd"/>
      <w:r w:rsidR="00F6636E">
        <w:rPr>
          <w:rFonts w:ascii="Times New Roman" w:hAnsi="Times New Roman" w:cs="Times New Roman"/>
          <w:sz w:val="24"/>
          <w:szCs w:val="24"/>
        </w:rPr>
        <w:t>4</w:t>
      </w:r>
    </w:p>
    <w:p w14:paraId="5A326C7A" w14:textId="5ABF765A" w:rsidR="007C10FA" w:rsidRPr="003C2B65" w:rsidRDefault="00FE6DFF" w:rsidP="00F6636E">
      <w:pPr>
        <w:spacing w:after="180" w:line="480" w:lineRule="auto"/>
        <w:rPr>
          <w:rFonts w:ascii="Times New Roman" w:hAnsi="Times New Roman" w:cs="Times New Roman"/>
          <w:sz w:val="24"/>
          <w:szCs w:val="24"/>
        </w:rPr>
      </w:pPr>
      <w:r>
        <w:rPr>
          <w:rFonts w:ascii="Times New Roman" w:hAnsi="Times New Roman" w:cs="Times New Roman"/>
          <w:sz w:val="24"/>
          <w:szCs w:val="24"/>
        </w:rPr>
        <w:t>4</w:t>
      </w:r>
      <w:r w:rsidR="18175A0E" w:rsidRPr="18175A0E">
        <w:rPr>
          <w:rFonts w:ascii="Times New Roman" w:hAnsi="Times New Roman" w:cs="Times New Roman"/>
          <w:sz w:val="24"/>
          <w:szCs w:val="24"/>
        </w:rPr>
        <w:t xml:space="preserve">.2 </w:t>
      </w:r>
      <w:r w:rsidR="00BC1EF4" w:rsidRPr="00BC1EF4">
        <w:rPr>
          <w:rFonts w:ascii="Times New Roman" w:hAnsi="Times New Roman" w:cs="Times New Roman"/>
          <w:sz w:val="24"/>
          <w:szCs w:val="24"/>
        </w:rPr>
        <w:t>Industry Wide Effects</w:t>
      </w:r>
      <w:r w:rsidR="00BC1EF4">
        <w:rPr>
          <w:rFonts w:ascii="Times New Roman" w:hAnsi="Times New Roman" w:cs="Times New Roman"/>
          <w:sz w:val="24"/>
          <w:szCs w:val="24"/>
        </w:rPr>
        <w:t>………………</w:t>
      </w:r>
      <w:proofErr w:type="gramStart"/>
      <w:r w:rsidR="00BC1EF4">
        <w:rPr>
          <w:rFonts w:ascii="Times New Roman" w:hAnsi="Times New Roman" w:cs="Times New Roman"/>
          <w:sz w:val="24"/>
          <w:szCs w:val="24"/>
        </w:rPr>
        <w:t>…..</w:t>
      </w:r>
      <w:proofErr w:type="gramEnd"/>
      <w:r w:rsidR="00BC1EF4">
        <w:rPr>
          <w:rFonts w:ascii="Times New Roman" w:hAnsi="Times New Roman" w:cs="Times New Roman"/>
          <w:sz w:val="24"/>
          <w:szCs w:val="24"/>
        </w:rPr>
        <w:t>…………………………………</w:t>
      </w:r>
      <w:r w:rsidR="00F6636E">
        <w:rPr>
          <w:rFonts w:ascii="Times New Roman" w:hAnsi="Times New Roman" w:cs="Times New Roman"/>
          <w:sz w:val="24"/>
          <w:szCs w:val="24"/>
        </w:rPr>
        <w:t>..</w:t>
      </w:r>
      <w:r w:rsidR="00BC1EF4">
        <w:rPr>
          <w:rFonts w:ascii="Times New Roman" w:hAnsi="Times New Roman" w:cs="Times New Roman"/>
          <w:sz w:val="24"/>
          <w:szCs w:val="24"/>
        </w:rPr>
        <w:t>…………</w:t>
      </w:r>
      <w:r w:rsidR="00F6636E">
        <w:rPr>
          <w:rFonts w:ascii="Times New Roman" w:hAnsi="Times New Roman" w:cs="Times New Roman"/>
          <w:sz w:val="24"/>
          <w:szCs w:val="24"/>
        </w:rPr>
        <w:t>6</w:t>
      </w:r>
    </w:p>
    <w:p w14:paraId="6A81A395" w14:textId="13E1139F" w:rsidR="007C10FA" w:rsidRPr="003C2B65" w:rsidRDefault="00FE6DFF" w:rsidP="00F6636E">
      <w:pPr>
        <w:spacing w:after="180" w:line="480" w:lineRule="auto"/>
        <w:rPr>
          <w:rFonts w:ascii="Times New Roman" w:hAnsi="Times New Roman" w:cs="Times New Roman"/>
          <w:sz w:val="24"/>
          <w:szCs w:val="24"/>
        </w:rPr>
      </w:pPr>
      <w:r>
        <w:rPr>
          <w:rFonts w:ascii="Times New Roman" w:hAnsi="Times New Roman" w:cs="Times New Roman"/>
          <w:sz w:val="24"/>
          <w:szCs w:val="24"/>
        </w:rPr>
        <w:t>5</w:t>
      </w:r>
      <w:r w:rsidR="334531FF" w:rsidRPr="334531FF">
        <w:rPr>
          <w:rFonts w:ascii="Times New Roman" w:hAnsi="Times New Roman" w:cs="Times New Roman"/>
          <w:sz w:val="24"/>
          <w:szCs w:val="24"/>
        </w:rPr>
        <w:t>.0 Methods</w:t>
      </w:r>
      <w:r w:rsidR="00BC1EF4">
        <w:rPr>
          <w:rFonts w:ascii="Times New Roman" w:hAnsi="Times New Roman" w:cs="Times New Roman"/>
          <w:sz w:val="24"/>
          <w:szCs w:val="24"/>
        </w:rPr>
        <w:t>……………………………………………………………………………</w:t>
      </w:r>
      <w:proofErr w:type="gramStart"/>
      <w:r w:rsidR="00BC1EF4">
        <w:rPr>
          <w:rFonts w:ascii="Times New Roman" w:hAnsi="Times New Roman" w:cs="Times New Roman"/>
          <w:sz w:val="24"/>
          <w:szCs w:val="24"/>
        </w:rPr>
        <w:t>....</w:t>
      </w:r>
      <w:r w:rsidR="00F6636E">
        <w:rPr>
          <w:rFonts w:ascii="Times New Roman" w:hAnsi="Times New Roman" w:cs="Times New Roman"/>
          <w:sz w:val="24"/>
          <w:szCs w:val="24"/>
        </w:rPr>
        <w:t>.</w:t>
      </w:r>
      <w:proofErr w:type="gramEnd"/>
      <w:r w:rsidR="00F6636E">
        <w:rPr>
          <w:rFonts w:ascii="Times New Roman" w:hAnsi="Times New Roman" w:cs="Times New Roman"/>
          <w:sz w:val="24"/>
          <w:szCs w:val="24"/>
        </w:rPr>
        <w:t>8</w:t>
      </w:r>
    </w:p>
    <w:p w14:paraId="2ABDFF48" w14:textId="07DF451E" w:rsidR="007C10FA" w:rsidRDefault="00F03BEE" w:rsidP="00F6636E">
      <w:pPr>
        <w:spacing w:after="180" w:line="480" w:lineRule="auto"/>
        <w:rPr>
          <w:rFonts w:ascii="Times New Roman" w:hAnsi="Times New Roman" w:cs="Times New Roman"/>
          <w:sz w:val="24"/>
          <w:szCs w:val="24"/>
        </w:rPr>
      </w:pPr>
      <w:r>
        <w:rPr>
          <w:rFonts w:ascii="Times New Roman" w:hAnsi="Times New Roman" w:cs="Times New Roman"/>
          <w:sz w:val="24"/>
          <w:szCs w:val="24"/>
        </w:rPr>
        <w:t>6</w:t>
      </w:r>
      <w:r w:rsidR="00FD93ED" w:rsidRPr="00FD93ED">
        <w:rPr>
          <w:rFonts w:ascii="Times New Roman" w:hAnsi="Times New Roman" w:cs="Times New Roman"/>
          <w:sz w:val="24"/>
          <w:szCs w:val="24"/>
        </w:rPr>
        <w:t>.0 Data</w:t>
      </w:r>
      <w:r w:rsidR="00BC1EF4">
        <w:rPr>
          <w:rFonts w:ascii="Times New Roman" w:hAnsi="Times New Roman" w:cs="Times New Roman"/>
          <w:sz w:val="24"/>
          <w:szCs w:val="24"/>
        </w:rPr>
        <w:t>……………………………………</w:t>
      </w:r>
      <w:proofErr w:type="gramStart"/>
      <w:r w:rsidR="00BC1EF4">
        <w:rPr>
          <w:rFonts w:ascii="Times New Roman" w:hAnsi="Times New Roman" w:cs="Times New Roman"/>
          <w:sz w:val="24"/>
          <w:szCs w:val="24"/>
        </w:rPr>
        <w:t>…..</w:t>
      </w:r>
      <w:proofErr w:type="gramEnd"/>
      <w:r w:rsidR="00BC1EF4">
        <w:rPr>
          <w:rFonts w:ascii="Times New Roman" w:hAnsi="Times New Roman" w:cs="Times New Roman"/>
          <w:sz w:val="24"/>
          <w:szCs w:val="24"/>
        </w:rPr>
        <w:t>…………………………………………1</w:t>
      </w:r>
      <w:r w:rsidR="00F6636E">
        <w:rPr>
          <w:rFonts w:ascii="Times New Roman" w:hAnsi="Times New Roman" w:cs="Times New Roman"/>
          <w:sz w:val="24"/>
          <w:szCs w:val="24"/>
        </w:rPr>
        <w:t>1</w:t>
      </w:r>
    </w:p>
    <w:p w14:paraId="4F01E4F5" w14:textId="7E2F7E18" w:rsidR="005D79A9" w:rsidRDefault="00F03BEE" w:rsidP="00F6636E">
      <w:pPr>
        <w:spacing w:after="180" w:line="480" w:lineRule="auto"/>
        <w:rPr>
          <w:rFonts w:ascii="Times New Roman" w:hAnsi="Times New Roman" w:cs="Times New Roman"/>
          <w:sz w:val="24"/>
          <w:szCs w:val="24"/>
        </w:rPr>
      </w:pPr>
      <w:r>
        <w:rPr>
          <w:rFonts w:ascii="Times New Roman" w:hAnsi="Times New Roman" w:cs="Times New Roman"/>
          <w:sz w:val="24"/>
          <w:szCs w:val="24"/>
        </w:rPr>
        <w:t>6</w:t>
      </w:r>
      <w:r w:rsidR="005D79A9">
        <w:rPr>
          <w:rFonts w:ascii="Times New Roman" w:hAnsi="Times New Roman" w:cs="Times New Roman"/>
          <w:sz w:val="24"/>
          <w:szCs w:val="24"/>
        </w:rPr>
        <w:t xml:space="preserve">.1 </w:t>
      </w:r>
      <w:r w:rsidR="00BC1EF4">
        <w:rPr>
          <w:rFonts w:ascii="Times New Roman" w:hAnsi="Times New Roman" w:cs="Times New Roman"/>
          <w:sz w:val="24"/>
          <w:szCs w:val="24"/>
        </w:rPr>
        <w:t>Revenue</w:t>
      </w:r>
      <w:r w:rsidR="005D79A9">
        <w:rPr>
          <w:rFonts w:ascii="Times New Roman" w:hAnsi="Times New Roman" w:cs="Times New Roman"/>
          <w:sz w:val="24"/>
          <w:szCs w:val="24"/>
        </w:rPr>
        <w:t xml:space="preserve"> </w:t>
      </w:r>
      <w:r>
        <w:rPr>
          <w:rFonts w:ascii="Times New Roman" w:hAnsi="Times New Roman" w:cs="Times New Roman"/>
          <w:sz w:val="24"/>
          <w:szCs w:val="24"/>
        </w:rPr>
        <w:t>F</w:t>
      </w:r>
      <w:r w:rsidR="005D79A9">
        <w:rPr>
          <w:rFonts w:ascii="Times New Roman" w:hAnsi="Times New Roman" w:cs="Times New Roman"/>
          <w:sz w:val="24"/>
          <w:szCs w:val="24"/>
        </w:rPr>
        <w:t>indings</w:t>
      </w:r>
      <w:r w:rsidR="00BC1EF4">
        <w:rPr>
          <w:rFonts w:ascii="Times New Roman" w:hAnsi="Times New Roman" w:cs="Times New Roman"/>
          <w:sz w:val="24"/>
          <w:szCs w:val="24"/>
        </w:rPr>
        <w:t>…………………………………………………………………….1</w:t>
      </w:r>
      <w:r w:rsidR="00F6636E">
        <w:rPr>
          <w:rFonts w:ascii="Times New Roman" w:hAnsi="Times New Roman" w:cs="Times New Roman"/>
          <w:sz w:val="24"/>
          <w:szCs w:val="24"/>
        </w:rPr>
        <w:t>1</w:t>
      </w:r>
    </w:p>
    <w:p w14:paraId="6258B161" w14:textId="4BD2BBDB" w:rsidR="005D79A9" w:rsidRDefault="00F03BEE" w:rsidP="00F6636E">
      <w:pPr>
        <w:spacing w:after="180" w:line="480" w:lineRule="auto"/>
        <w:rPr>
          <w:rFonts w:ascii="Times New Roman" w:hAnsi="Times New Roman" w:cs="Times New Roman"/>
          <w:sz w:val="24"/>
          <w:szCs w:val="24"/>
        </w:rPr>
      </w:pPr>
      <w:r>
        <w:rPr>
          <w:rFonts w:ascii="Times New Roman" w:hAnsi="Times New Roman" w:cs="Times New Roman"/>
          <w:sz w:val="24"/>
          <w:szCs w:val="24"/>
        </w:rPr>
        <w:t>6</w:t>
      </w:r>
      <w:r w:rsidR="005D79A9">
        <w:rPr>
          <w:rFonts w:ascii="Times New Roman" w:hAnsi="Times New Roman" w:cs="Times New Roman"/>
          <w:sz w:val="24"/>
          <w:szCs w:val="24"/>
        </w:rPr>
        <w:t xml:space="preserve">.2 Income </w:t>
      </w:r>
      <w:r>
        <w:rPr>
          <w:rFonts w:ascii="Times New Roman" w:hAnsi="Times New Roman" w:cs="Times New Roman"/>
          <w:sz w:val="24"/>
          <w:szCs w:val="24"/>
        </w:rPr>
        <w:t>F</w:t>
      </w:r>
      <w:r w:rsidR="005D79A9">
        <w:rPr>
          <w:rFonts w:ascii="Times New Roman" w:hAnsi="Times New Roman" w:cs="Times New Roman"/>
          <w:sz w:val="24"/>
          <w:szCs w:val="24"/>
        </w:rPr>
        <w:t>indings</w:t>
      </w:r>
      <w:r w:rsidR="00BC1EF4">
        <w:rPr>
          <w:rFonts w:ascii="Times New Roman" w:hAnsi="Times New Roman" w:cs="Times New Roman"/>
          <w:sz w:val="24"/>
          <w:szCs w:val="24"/>
        </w:rPr>
        <w:t>……………………………………………………………………...1</w:t>
      </w:r>
      <w:r w:rsidR="00F6636E">
        <w:rPr>
          <w:rFonts w:ascii="Times New Roman" w:hAnsi="Times New Roman" w:cs="Times New Roman"/>
          <w:sz w:val="24"/>
          <w:szCs w:val="24"/>
        </w:rPr>
        <w:t>3</w:t>
      </w:r>
    </w:p>
    <w:p w14:paraId="12C4869E" w14:textId="3C8F3F6A" w:rsidR="005D79A9" w:rsidRPr="003C2B65" w:rsidRDefault="00F03BEE" w:rsidP="00F6636E">
      <w:pPr>
        <w:spacing w:after="180" w:line="480" w:lineRule="auto"/>
        <w:rPr>
          <w:rFonts w:ascii="Times New Roman" w:hAnsi="Times New Roman" w:cs="Times New Roman"/>
          <w:sz w:val="24"/>
          <w:szCs w:val="24"/>
        </w:rPr>
      </w:pPr>
      <w:r>
        <w:rPr>
          <w:rFonts w:ascii="Times New Roman" w:hAnsi="Times New Roman" w:cs="Times New Roman"/>
          <w:sz w:val="24"/>
          <w:szCs w:val="24"/>
        </w:rPr>
        <w:t>6</w:t>
      </w:r>
      <w:r w:rsidR="005D79A9">
        <w:rPr>
          <w:rFonts w:ascii="Times New Roman" w:hAnsi="Times New Roman" w:cs="Times New Roman"/>
          <w:sz w:val="24"/>
          <w:szCs w:val="24"/>
        </w:rPr>
        <w:t xml:space="preserve">.3 Tuition </w:t>
      </w:r>
      <w:r>
        <w:rPr>
          <w:rFonts w:ascii="Times New Roman" w:hAnsi="Times New Roman" w:cs="Times New Roman"/>
          <w:sz w:val="24"/>
          <w:szCs w:val="24"/>
        </w:rPr>
        <w:t>F</w:t>
      </w:r>
      <w:r w:rsidR="005D79A9">
        <w:rPr>
          <w:rFonts w:ascii="Times New Roman" w:hAnsi="Times New Roman" w:cs="Times New Roman"/>
          <w:sz w:val="24"/>
          <w:szCs w:val="24"/>
        </w:rPr>
        <w:t>indings</w:t>
      </w:r>
      <w:r w:rsidR="00BC1EF4">
        <w:rPr>
          <w:rFonts w:ascii="Times New Roman" w:hAnsi="Times New Roman" w:cs="Times New Roman"/>
          <w:sz w:val="24"/>
          <w:szCs w:val="24"/>
        </w:rPr>
        <w:t>……………</w:t>
      </w:r>
      <w:r>
        <w:rPr>
          <w:rFonts w:ascii="Times New Roman" w:hAnsi="Times New Roman" w:cs="Times New Roman"/>
          <w:sz w:val="24"/>
          <w:szCs w:val="24"/>
        </w:rPr>
        <w:t>...</w:t>
      </w:r>
      <w:r w:rsidR="00BC1EF4">
        <w:rPr>
          <w:rFonts w:ascii="Times New Roman" w:hAnsi="Times New Roman" w:cs="Times New Roman"/>
          <w:sz w:val="24"/>
          <w:szCs w:val="24"/>
        </w:rPr>
        <w:t>………………………………………………………</w:t>
      </w:r>
      <w:r>
        <w:rPr>
          <w:rFonts w:ascii="Times New Roman" w:hAnsi="Times New Roman" w:cs="Times New Roman"/>
          <w:sz w:val="24"/>
          <w:szCs w:val="24"/>
        </w:rPr>
        <w:t>1</w:t>
      </w:r>
      <w:r w:rsidR="00F6636E">
        <w:rPr>
          <w:rFonts w:ascii="Times New Roman" w:hAnsi="Times New Roman" w:cs="Times New Roman"/>
          <w:sz w:val="24"/>
          <w:szCs w:val="24"/>
        </w:rPr>
        <w:t>6</w:t>
      </w:r>
    </w:p>
    <w:p w14:paraId="55F732EA" w14:textId="6FFCB153" w:rsidR="007C10FA" w:rsidRPr="003C2B65" w:rsidRDefault="00F03BEE" w:rsidP="00F6636E">
      <w:pPr>
        <w:spacing w:after="180" w:line="480" w:lineRule="auto"/>
        <w:rPr>
          <w:rFonts w:ascii="Times New Roman" w:hAnsi="Times New Roman" w:cs="Times New Roman"/>
          <w:sz w:val="24"/>
          <w:szCs w:val="24"/>
        </w:rPr>
      </w:pPr>
      <w:r>
        <w:rPr>
          <w:rFonts w:ascii="Times New Roman" w:hAnsi="Times New Roman" w:cs="Times New Roman"/>
          <w:sz w:val="24"/>
          <w:szCs w:val="24"/>
        </w:rPr>
        <w:t>7</w:t>
      </w:r>
      <w:r w:rsidR="00FD93ED" w:rsidRPr="00FD93ED">
        <w:rPr>
          <w:rFonts w:ascii="Times New Roman" w:hAnsi="Times New Roman" w:cs="Times New Roman"/>
          <w:sz w:val="24"/>
          <w:szCs w:val="24"/>
        </w:rPr>
        <w:t>.0 Results</w:t>
      </w:r>
      <w:r>
        <w:rPr>
          <w:rFonts w:ascii="Times New Roman" w:hAnsi="Times New Roman" w:cs="Times New Roman"/>
          <w:sz w:val="24"/>
          <w:szCs w:val="24"/>
        </w:rPr>
        <w:t>…………………………………………………………………………</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w:t>
      </w:r>
      <w:r w:rsidR="00F6636E">
        <w:rPr>
          <w:rFonts w:ascii="Times New Roman" w:hAnsi="Times New Roman" w:cs="Times New Roman"/>
          <w:sz w:val="24"/>
          <w:szCs w:val="24"/>
        </w:rPr>
        <w:t>17</w:t>
      </w:r>
    </w:p>
    <w:p w14:paraId="37C1E03D" w14:textId="2E8EFB49" w:rsidR="007C10FA" w:rsidRDefault="00F03BEE" w:rsidP="00F6636E">
      <w:pPr>
        <w:spacing w:after="180" w:line="480" w:lineRule="auto"/>
        <w:rPr>
          <w:rFonts w:ascii="Times New Roman" w:hAnsi="Times New Roman" w:cs="Times New Roman"/>
          <w:sz w:val="24"/>
          <w:szCs w:val="24"/>
        </w:rPr>
      </w:pPr>
      <w:r>
        <w:rPr>
          <w:rFonts w:ascii="Times New Roman" w:hAnsi="Times New Roman" w:cs="Times New Roman"/>
          <w:sz w:val="24"/>
          <w:szCs w:val="24"/>
        </w:rPr>
        <w:t>8</w:t>
      </w:r>
      <w:r w:rsidR="00FD93ED" w:rsidRPr="00FD93ED">
        <w:rPr>
          <w:rFonts w:ascii="Times New Roman" w:hAnsi="Times New Roman" w:cs="Times New Roman"/>
          <w:sz w:val="24"/>
          <w:szCs w:val="24"/>
        </w:rPr>
        <w:t>.0 Conclusion</w:t>
      </w:r>
      <w:r>
        <w:rPr>
          <w:rFonts w:ascii="Times New Roman" w:hAnsi="Times New Roman" w:cs="Times New Roman"/>
          <w:sz w:val="24"/>
          <w:szCs w:val="24"/>
        </w:rPr>
        <w:t>……………………………………………….………………………</w:t>
      </w:r>
      <w:proofErr w:type="gramStart"/>
      <w:r>
        <w:rPr>
          <w:rFonts w:ascii="Times New Roman" w:hAnsi="Times New Roman" w:cs="Times New Roman"/>
          <w:sz w:val="24"/>
          <w:szCs w:val="24"/>
        </w:rPr>
        <w:t>…..</w:t>
      </w:r>
      <w:proofErr w:type="gramEnd"/>
      <w:r w:rsidR="00F6636E">
        <w:rPr>
          <w:rFonts w:ascii="Times New Roman" w:hAnsi="Times New Roman" w:cs="Times New Roman"/>
          <w:sz w:val="24"/>
          <w:szCs w:val="24"/>
        </w:rPr>
        <w:t>20</w:t>
      </w:r>
    </w:p>
    <w:p w14:paraId="27341627" w14:textId="59A3FA41" w:rsidR="00BC1EF4" w:rsidRDefault="00F03BEE" w:rsidP="00F6636E">
      <w:pPr>
        <w:spacing w:after="180" w:line="480" w:lineRule="auto"/>
        <w:rPr>
          <w:rFonts w:ascii="Times New Roman" w:hAnsi="Times New Roman" w:cs="Times New Roman"/>
          <w:sz w:val="24"/>
          <w:szCs w:val="24"/>
        </w:rPr>
      </w:pPr>
      <w:r>
        <w:rPr>
          <w:rFonts w:ascii="Times New Roman" w:hAnsi="Times New Roman" w:cs="Times New Roman"/>
          <w:sz w:val="24"/>
          <w:szCs w:val="24"/>
        </w:rPr>
        <w:t>9</w:t>
      </w:r>
      <w:r w:rsidR="00BC1EF4">
        <w:rPr>
          <w:rFonts w:ascii="Times New Roman" w:hAnsi="Times New Roman" w:cs="Times New Roman"/>
          <w:sz w:val="24"/>
          <w:szCs w:val="24"/>
        </w:rPr>
        <w:t>.0 References</w:t>
      </w:r>
      <w:r>
        <w:rPr>
          <w:rFonts w:ascii="Times New Roman" w:hAnsi="Times New Roman" w:cs="Times New Roman"/>
          <w:sz w:val="24"/>
          <w:szCs w:val="24"/>
        </w:rPr>
        <w:t>……………………………………….………….……………………</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2</w:t>
      </w:r>
      <w:r w:rsidR="00F6636E">
        <w:rPr>
          <w:rFonts w:ascii="Times New Roman" w:hAnsi="Times New Roman" w:cs="Times New Roman"/>
          <w:sz w:val="24"/>
          <w:szCs w:val="24"/>
        </w:rPr>
        <w:t>1</w:t>
      </w:r>
    </w:p>
    <w:p w14:paraId="66966E8A" w14:textId="77777777" w:rsidR="00BC1EF4" w:rsidRPr="003C2B65" w:rsidRDefault="00BC1EF4" w:rsidP="00FD93ED">
      <w:pPr>
        <w:spacing w:line="480" w:lineRule="auto"/>
        <w:rPr>
          <w:rFonts w:ascii="Times New Roman" w:hAnsi="Times New Roman" w:cs="Times New Roman"/>
          <w:sz w:val="24"/>
          <w:szCs w:val="24"/>
        </w:rPr>
      </w:pPr>
    </w:p>
    <w:p w14:paraId="05992673" w14:textId="3684174D" w:rsidR="005A4569" w:rsidRPr="000C062E" w:rsidRDefault="18175A0E" w:rsidP="005A4569">
      <w:pPr>
        <w:spacing w:after="0" w:line="480" w:lineRule="auto"/>
        <w:rPr>
          <w:rFonts w:ascii="Times New Roman" w:hAnsi="Times New Roman" w:cs="Times New Roman"/>
          <w:b/>
          <w:sz w:val="24"/>
          <w:szCs w:val="24"/>
        </w:rPr>
      </w:pPr>
      <w:r w:rsidRPr="18175A0E">
        <w:rPr>
          <w:rFonts w:ascii="Times New Roman" w:hAnsi="Times New Roman" w:cs="Times New Roman"/>
          <w:sz w:val="24"/>
          <w:szCs w:val="24"/>
        </w:rPr>
        <w:t xml:space="preserve"> </w:t>
      </w:r>
      <w:r w:rsidR="005A4569">
        <w:rPr>
          <w:rFonts w:ascii="Times New Roman" w:hAnsi="Times New Roman" w:cs="Times New Roman"/>
          <w:b/>
          <w:sz w:val="24"/>
          <w:szCs w:val="24"/>
        </w:rPr>
        <w:t xml:space="preserve">1.0 </w:t>
      </w:r>
      <w:r w:rsidR="005A4569" w:rsidRPr="000C062E">
        <w:rPr>
          <w:rFonts w:ascii="Times New Roman" w:hAnsi="Times New Roman" w:cs="Times New Roman"/>
          <w:b/>
          <w:sz w:val="24"/>
          <w:szCs w:val="24"/>
        </w:rPr>
        <w:t>Acknowledgments</w:t>
      </w:r>
    </w:p>
    <w:p w14:paraId="5F64C6C4" w14:textId="77777777" w:rsidR="005A4569" w:rsidRPr="003C2B65" w:rsidRDefault="005A4569" w:rsidP="00F03BEE">
      <w:pPr>
        <w:spacing w:line="480" w:lineRule="auto"/>
        <w:ind w:firstLine="720"/>
        <w:rPr>
          <w:rFonts w:ascii="Times New Roman" w:hAnsi="Times New Roman" w:cs="Times New Roman"/>
          <w:sz w:val="24"/>
          <w:szCs w:val="24"/>
        </w:rPr>
      </w:pPr>
      <w:r w:rsidRPr="18175A0E">
        <w:rPr>
          <w:rFonts w:ascii="Times New Roman" w:hAnsi="Times New Roman" w:cs="Times New Roman"/>
          <w:sz w:val="24"/>
          <w:szCs w:val="24"/>
        </w:rPr>
        <w:t>I would like to thank my thesis advisor, Dr. John McArdle, for his generous</w:t>
      </w:r>
    </w:p>
    <w:p w14:paraId="382A47DD" w14:textId="77777777" w:rsidR="005A4569" w:rsidRPr="00F65FF2" w:rsidRDefault="005A4569" w:rsidP="005A4569">
      <w:pPr>
        <w:spacing w:line="480" w:lineRule="auto"/>
        <w:rPr>
          <w:rFonts w:ascii="Times New Roman" w:hAnsi="Times New Roman" w:cs="Times New Roman"/>
          <w:sz w:val="24"/>
          <w:szCs w:val="24"/>
        </w:rPr>
      </w:pPr>
      <w:r w:rsidRPr="334531FF">
        <w:rPr>
          <w:rFonts w:ascii="Times New Roman" w:hAnsi="Times New Roman" w:cs="Times New Roman"/>
          <w:sz w:val="24"/>
          <w:szCs w:val="24"/>
        </w:rPr>
        <w:t xml:space="preserve">time, expertise, and suggestions for this thesis. </w:t>
      </w:r>
    </w:p>
    <w:p w14:paraId="4913AA06" w14:textId="77777777" w:rsidR="005A4569" w:rsidRPr="003508B1" w:rsidRDefault="005A4569" w:rsidP="005A4569">
      <w:pPr>
        <w:spacing w:line="480" w:lineRule="auto"/>
        <w:rPr>
          <w:rFonts w:ascii="Times New Roman" w:hAnsi="Times New Roman" w:cs="Times New Roman"/>
          <w:b/>
          <w:sz w:val="24"/>
          <w:szCs w:val="24"/>
        </w:rPr>
      </w:pPr>
      <w:r w:rsidRPr="003508B1">
        <w:rPr>
          <w:rFonts w:ascii="Times New Roman" w:hAnsi="Times New Roman" w:cs="Times New Roman"/>
          <w:b/>
          <w:sz w:val="24"/>
          <w:szCs w:val="24"/>
        </w:rPr>
        <w:t>2.0 List of Tables and Figures</w:t>
      </w:r>
    </w:p>
    <w:p w14:paraId="6D5D3E72" w14:textId="56D36F74" w:rsidR="00F03BEE" w:rsidRDefault="005A4569" w:rsidP="005A4569">
      <w:pPr>
        <w:spacing w:line="480" w:lineRule="auto"/>
        <w:rPr>
          <w:rFonts w:ascii="Times New Roman" w:hAnsi="Times New Roman" w:cs="Times New Roman"/>
          <w:sz w:val="24"/>
          <w:szCs w:val="24"/>
        </w:rPr>
      </w:pPr>
      <w:r>
        <w:rPr>
          <w:rFonts w:ascii="Times New Roman" w:hAnsi="Times New Roman" w:cs="Times New Roman"/>
          <w:sz w:val="24"/>
          <w:szCs w:val="24"/>
        </w:rPr>
        <w:t xml:space="preserve">Figure </w:t>
      </w:r>
      <w:r w:rsidR="00F03BEE">
        <w:rPr>
          <w:rFonts w:ascii="Times New Roman" w:hAnsi="Times New Roman" w:cs="Times New Roman"/>
          <w:sz w:val="24"/>
          <w:szCs w:val="24"/>
        </w:rPr>
        <w:t>5</w:t>
      </w:r>
      <w:r w:rsidRPr="18175A0E">
        <w:rPr>
          <w:rFonts w:ascii="Times New Roman" w:hAnsi="Times New Roman" w:cs="Times New Roman"/>
          <w:sz w:val="24"/>
          <w:szCs w:val="24"/>
        </w:rPr>
        <w:t>.1 Method Flow Chart</w:t>
      </w:r>
      <w:r w:rsidR="00F03BEE">
        <w:rPr>
          <w:rFonts w:ascii="Times New Roman" w:hAnsi="Times New Roman" w:cs="Times New Roman"/>
          <w:sz w:val="24"/>
          <w:szCs w:val="24"/>
        </w:rPr>
        <w:t>…………………………………………………………...1</w:t>
      </w:r>
      <w:r w:rsidR="00F6636E">
        <w:rPr>
          <w:rFonts w:ascii="Times New Roman" w:hAnsi="Times New Roman" w:cs="Times New Roman"/>
          <w:sz w:val="24"/>
          <w:szCs w:val="24"/>
        </w:rPr>
        <w:t>0</w:t>
      </w:r>
    </w:p>
    <w:p w14:paraId="35CF8D78" w14:textId="0B0921A4" w:rsidR="00F03BEE" w:rsidRDefault="00F03BEE" w:rsidP="005A4569">
      <w:pPr>
        <w:spacing w:line="480" w:lineRule="auto"/>
        <w:rPr>
          <w:rFonts w:ascii="Times New Roman" w:hAnsi="Times New Roman" w:cs="Times New Roman"/>
          <w:sz w:val="24"/>
          <w:szCs w:val="24"/>
        </w:rPr>
      </w:pPr>
      <w:proofErr w:type="gramStart"/>
      <w:r>
        <w:rPr>
          <w:rFonts w:ascii="Times New Roman" w:hAnsi="Times New Roman" w:cs="Times New Roman"/>
          <w:sz w:val="24"/>
          <w:szCs w:val="24"/>
        </w:rPr>
        <w:t>Chart</w:t>
      </w:r>
      <w:r w:rsidR="005A4569">
        <w:rPr>
          <w:rFonts w:ascii="Times New Roman" w:hAnsi="Times New Roman" w:cs="Times New Roman"/>
          <w:sz w:val="24"/>
          <w:szCs w:val="24"/>
        </w:rPr>
        <w:t xml:space="preserve">  </w:t>
      </w:r>
      <w:r>
        <w:rPr>
          <w:rFonts w:ascii="Times New Roman" w:hAnsi="Times New Roman" w:cs="Times New Roman"/>
          <w:sz w:val="24"/>
          <w:szCs w:val="24"/>
        </w:rPr>
        <w:t>6</w:t>
      </w:r>
      <w:r w:rsidR="005A4569" w:rsidRPr="18175A0E">
        <w:rPr>
          <w:rFonts w:ascii="Times New Roman" w:hAnsi="Times New Roman" w:cs="Times New Roman"/>
          <w:sz w:val="24"/>
          <w:szCs w:val="24"/>
        </w:rPr>
        <w:t>.1</w:t>
      </w:r>
      <w:proofErr w:type="gramEnd"/>
      <w:r w:rsidR="005A4569" w:rsidRPr="18175A0E">
        <w:rPr>
          <w:rFonts w:ascii="Times New Roman" w:hAnsi="Times New Roman" w:cs="Times New Roman"/>
          <w:sz w:val="24"/>
          <w:szCs w:val="24"/>
        </w:rPr>
        <w:t xml:space="preserve"> Unrelated business activity revenue percent of total revenue</w:t>
      </w:r>
      <w:r>
        <w:rPr>
          <w:rFonts w:ascii="Times New Roman" w:hAnsi="Times New Roman" w:cs="Times New Roman"/>
          <w:sz w:val="24"/>
          <w:szCs w:val="24"/>
        </w:rPr>
        <w:t>…………...……1</w:t>
      </w:r>
      <w:r w:rsidR="00F6636E">
        <w:rPr>
          <w:rFonts w:ascii="Times New Roman" w:hAnsi="Times New Roman" w:cs="Times New Roman"/>
          <w:sz w:val="24"/>
          <w:szCs w:val="24"/>
        </w:rPr>
        <w:t>2</w:t>
      </w:r>
    </w:p>
    <w:p w14:paraId="50EA7F3B" w14:textId="08384CEA" w:rsidR="00F03BEE" w:rsidRDefault="00F03BEE" w:rsidP="005A4569">
      <w:pPr>
        <w:spacing w:line="480" w:lineRule="auto"/>
        <w:rPr>
          <w:rFonts w:ascii="Times New Roman" w:hAnsi="Times New Roman" w:cs="Times New Roman"/>
          <w:sz w:val="24"/>
          <w:szCs w:val="24"/>
        </w:rPr>
      </w:pPr>
      <w:r>
        <w:rPr>
          <w:rFonts w:ascii="Times New Roman" w:hAnsi="Times New Roman" w:cs="Times New Roman"/>
          <w:sz w:val="24"/>
          <w:szCs w:val="24"/>
        </w:rPr>
        <w:t>Chart</w:t>
      </w:r>
      <w:r w:rsidR="005A4569" w:rsidRPr="18175A0E">
        <w:rPr>
          <w:rFonts w:ascii="Times New Roman" w:hAnsi="Times New Roman" w:cs="Times New Roman"/>
          <w:sz w:val="24"/>
          <w:szCs w:val="24"/>
        </w:rPr>
        <w:t xml:space="preserve"> </w:t>
      </w:r>
      <w:r>
        <w:rPr>
          <w:rFonts w:ascii="Times New Roman" w:hAnsi="Times New Roman" w:cs="Times New Roman"/>
          <w:sz w:val="24"/>
          <w:szCs w:val="24"/>
        </w:rPr>
        <w:t>6</w:t>
      </w:r>
      <w:r w:rsidR="005A4569" w:rsidRPr="18175A0E">
        <w:rPr>
          <w:rFonts w:ascii="Times New Roman" w:hAnsi="Times New Roman" w:cs="Times New Roman"/>
          <w:sz w:val="24"/>
          <w:szCs w:val="24"/>
        </w:rPr>
        <w:t>.2 UBI as a percent of total income</w:t>
      </w:r>
      <w:r>
        <w:rPr>
          <w:rFonts w:ascii="Times New Roman" w:hAnsi="Times New Roman" w:cs="Times New Roman"/>
          <w:sz w:val="24"/>
          <w:szCs w:val="24"/>
        </w:rPr>
        <w:t>………………………………………………1</w:t>
      </w:r>
      <w:r w:rsidR="00F6636E">
        <w:rPr>
          <w:rFonts w:ascii="Times New Roman" w:hAnsi="Times New Roman" w:cs="Times New Roman"/>
          <w:sz w:val="24"/>
          <w:szCs w:val="24"/>
        </w:rPr>
        <w:t>5</w:t>
      </w:r>
    </w:p>
    <w:p w14:paraId="2351F243" w14:textId="7493AC16" w:rsidR="00F03BEE" w:rsidRDefault="00F03BEE" w:rsidP="005A4569">
      <w:pPr>
        <w:spacing w:line="480" w:lineRule="auto"/>
        <w:rPr>
          <w:rFonts w:ascii="Times New Roman" w:hAnsi="Times New Roman" w:cs="Times New Roman"/>
          <w:sz w:val="24"/>
          <w:szCs w:val="24"/>
        </w:rPr>
      </w:pPr>
      <w:proofErr w:type="gramStart"/>
      <w:r>
        <w:rPr>
          <w:rFonts w:ascii="Times New Roman" w:hAnsi="Times New Roman" w:cs="Times New Roman"/>
          <w:sz w:val="24"/>
          <w:szCs w:val="24"/>
        </w:rPr>
        <w:t>Chart</w:t>
      </w:r>
      <w:r w:rsidR="005A4569" w:rsidRPr="18175A0E">
        <w:rPr>
          <w:rFonts w:ascii="Times New Roman" w:hAnsi="Times New Roman" w:cs="Times New Roman"/>
          <w:sz w:val="24"/>
          <w:szCs w:val="24"/>
        </w:rPr>
        <w:t xml:space="preserve">  </w:t>
      </w:r>
      <w:r>
        <w:rPr>
          <w:rFonts w:ascii="Times New Roman" w:hAnsi="Times New Roman" w:cs="Times New Roman"/>
          <w:sz w:val="24"/>
          <w:szCs w:val="24"/>
        </w:rPr>
        <w:t>6</w:t>
      </w:r>
      <w:r w:rsidR="005A4569" w:rsidRPr="18175A0E">
        <w:rPr>
          <w:rFonts w:ascii="Times New Roman" w:hAnsi="Times New Roman" w:cs="Times New Roman"/>
          <w:sz w:val="24"/>
          <w:szCs w:val="24"/>
        </w:rPr>
        <w:t>.3</w:t>
      </w:r>
      <w:proofErr w:type="gramEnd"/>
      <w:r w:rsidR="005A4569" w:rsidRPr="18175A0E">
        <w:rPr>
          <w:rFonts w:ascii="Times New Roman" w:hAnsi="Times New Roman" w:cs="Times New Roman"/>
          <w:sz w:val="24"/>
          <w:szCs w:val="24"/>
        </w:rPr>
        <w:t xml:space="preserve"> Tuition revenue percent of total revenue</w:t>
      </w:r>
      <w:r>
        <w:rPr>
          <w:rFonts w:ascii="Times New Roman" w:hAnsi="Times New Roman" w:cs="Times New Roman"/>
          <w:sz w:val="24"/>
          <w:szCs w:val="24"/>
        </w:rPr>
        <w:t>…………….……….………………</w:t>
      </w:r>
      <w:r w:rsidR="00F6636E">
        <w:rPr>
          <w:rFonts w:ascii="Times New Roman" w:hAnsi="Times New Roman" w:cs="Times New Roman"/>
          <w:sz w:val="24"/>
          <w:szCs w:val="24"/>
        </w:rPr>
        <w:t>17</w:t>
      </w:r>
    </w:p>
    <w:p w14:paraId="126E7FA0" w14:textId="3904B217" w:rsidR="005A4569" w:rsidRDefault="005A4569" w:rsidP="005A4569">
      <w:pPr>
        <w:spacing w:line="480" w:lineRule="auto"/>
        <w:rPr>
          <w:rFonts w:ascii="Times New Roman" w:hAnsi="Times New Roman" w:cs="Times New Roman"/>
          <w:sz w:val="24"/>
          <w:szCs w:val="24"/>
        </w:rPr>
      </w:pPr>
      <w:r>
        <w:rPr>
          <w:rFonts w:ascii="Times New Roman" w:hAnsi="Times New Roman" w:cs="Times New Roman"/>
          <w:sz w:val="24"/>
          <w:szCs w:val="24"/>
        </w:rPr>
        <w:t>Figure</w:t>
      </w:r>
      <w:r w:rsidRPr="18175A0E">
        <w:rPr>
          <w:rFonts w:ascii="Times New Roman" w:hAnsi="Times New Roman" w:cs="Times New Roman"/>
          <w:sz w:val="24"/>
          <w:szCs w:val="24"/>
        </w:rPr>
        <w:t xml:space="preserve"> </w:t>
      </w:r>
      <w:r w:rsidR="00F03BEE">
        <w:rPr>
          <w:rFonts w:ascii="Times New Roman" w:hAnsi="Times New Roman" w:cs="Times New Roman"/>
          <w:sz w:val="24"/>
          <w:szCs w:val="24"/>
        </w:rPr>
        <w:t>7</w:t>
      </w:r>
      <w:r w:rsidRPr="18175A0E">
        <w:rPr>
          <w:rFonts w:ascii="Times New Roman" w:hAnsi="Times New Roman" w:cs="Times New Roman"/>
          <w:sz w:val="24"/>
          <w:szCs w:val="24"/>
        </w:rPr>
        <w:t>.1 ID# 16’s FY201</w:t>
      </w:r>
      <w:r w:rsidR="00132487">
        <w:rPr>
          <w:rFonts w:ascii="Times New Roman" w:hAnsi="Times New Roman" w:cs="Times New Roman"/>
          <w:sz w:val="24"/>
          <w:szCs w:val="24"/>
        </w:rPr>
        <w:t>4</w:t>
      </w:r>
      <w:r w:rsidRPr="18175A0E">
        <w:rPr>
          <w:rFonts w:ascii="Times New Roman" w:hAnsi="Times New Roman" w:cs="Times New Roman"/>
          <w:sz w:val="24"/>
          <w:szCs w:val="24"/>
        </w:rPr>
        <w:t xml:space="preserve"> page 1 of 990 form</w:t>
      </w:r>
      <w:r w:rsidR="00F03BEE">
        <w:rPr>
          <w:rFonts w:ascii="Times New Roman" w:hAnsi="Times New Roman" w:cs="Times New Roman"/>
          <w:sz w:val="24"/>
          <w:szCs w:val="24"/>
        </w:rPr>
        <w:t>…………</w:t>
      </w:r>
      <w:proofErr w:type="gramStart"/>
      <w:r w:rsidR="00F03BEE">
        <w:rPr>
          <w:rFonts w:ascii="Times New Roman" w:hAnsi="Times New Roman" w:cs="Times New Roman"/>
          <w:sz w:val="24"/>
          <w:szCs w:val="24"/>
        </w:rPr>
        <w:t>…..</w:t>
      </w:r>
      <w:proofErr w:type="gramEnd"/>
      <w:r w:rsidR="00F03BEE">
        <w:rPr>
          <w:rFonts w:ascii="Times New Roman" w:hAnsi="Times New Roman" w:cs="Times New Roman"/>
          <w:sz w:val="24"/>
          <w:szCs w:val="24"/>
        </w:rPr>
        <w:t>…………………………</w:t>
      </w:r>
      <w:r w:rsidR="00F6636E">
        <w:rPr>
          <w:rFonts w:ascii="Times New Roman" w:hAnsi="Times New Roman" w:cs="Times New Roman"/>
          <w:sz w:val="24"/>
          <w:szCs w:val="24"/>
        </w:rPr>
        <w:t>19</w:t>
      </w:r>
    </w:p>
    <w:p w14:paraId="531FBCE9" w14:textId="58EB7F77" w:rsidR="00D80068" w:rsidRDefault="004339B5" w:rsidP="18175A0E">
      <w:pPr>
        <w:spacing w:line="480" w:lineRule="auto"/>
        <w:rPr>
          <w:rFonts w:ascii="Times New Roman" w:hAnsi="Times New Roman" w:cs="Times New Roman"/>
          <w:sz w:val="24"/>
          <w:szCs w:val="24"/>
        </w:rPr>
        <w:sectPr w:rsidR="00D80068" w:rsidSect="00BD1261">
          <w:headerReference w:type="first" r:id="rId15"/>
          <w:pgSz w:w="12240" w:h="15840"/>
          <w:pgMar w:top="1440" w:right="1440" w:bottom="1440" w:left="2160" w:header="720" w:footer="720" w:gutter="0"/>
          <w:cols w:space="720"/>
          <w:titlePg/>
          <w:docGrid w:linePitch="360"/>
        </w:sectPr>
      </w:pPr>
      <w:r>
        <w:rPr>
          <w:rFonts w:ascii="Times New Roman" w:hAnsi="Times New Roman" w:cs="Times New Roman"/>
          <w:sz w:val="24"/>
          <w:szCs w:val="24"/>
        </w:rPr>
        <w:t xml:space="preserve">Figure </w:t>
      </w:r>
      <w:r w:rsidR="00F03BEE">
        <w:rPr>
          <w:rFonts w:ascii="Times New Roman" w:hAnsi="Times New Roman" w:cs="Times New Roman"/>
          <w:sz w:val="24"/>
          <w:szCs w:val="24"/>
        </w:rPr>
        <w:t>7</w:t>
      </w:r>
      <w:r w:rsidR="18175A0E" w:rsidRPr="18175A0E">
        <w:rPr>
          <w:rFonts w:ascii="Times New Roman" w:hAnsi="Times New Roman" w:cs="Times New Roman"/>
          <w:sz w:val="24"/>
          <w:szCs w:val="24"/>
        </w:rPr>
        <w:t>.2 ID# 16’s FY201</w:t>
      </w:r>
      <w:r w:rsidR="00132487">
        <w:rPr>
          <w:rFonts w:ascii="Times New Roman" w:hAnsi="Times New Roman" w:cs="Times New Roman"/>
          <w:sz w:val="24"/>
          <w:szCs w:val="24"/>
        </w:rPr>
        <w:t>5</w:t>
      </w:r>
      <w:r w:rsidR="18175A0E" w:rsidRPr="18175A0E">
        <w:rPr>
          <w:rFonts w:ascii="Times New Roman" w:hAnsi="Times New Roman" w:cs="Times New Roman"/>
          <w:sz w:val="24"/>
          <w:szCs w:val="24"/>
        </w:rPr>
        <w:t xml:space="preserve"> page 1 of 990 </w:t>
      </w:r>
      <w:proofErr w:type="gramStart"/>
      <w:r w:rsidR="18175A0E" w:rsidRPr="18175A0E">
        <w:rPr>
          <w:rFonts w:ascii="Times New Roman" w:hAnsi="Times New Roman" w:cs="Times New Roman"/>
          <w:sz w:val="24"/>
          <w:szCs w:val="24"/>
        </w:rPr>
        <w:t>form</w:t>
      </w:r>
      <w:proofErr w:type="gramEnd"/>
      <w:r w:rsidR="00F03BEE">
        <w:rPr>
          <w:rFonts w:ascii="Times New Roman" w:hAnsi="Times New Roman" w:cs="Times New Roman"/>
          <w:sz w:val="24"/>
          <w:szCs w:val="24"/>
        </w:rPr>
        <w:t>……….…….…………………………</w:t>
      </w:r>
      <w:r w:rsidR="00F6636E">
        <w:rPr>
          <w:rFonts w:ascii="Times New Roman" w:hAnsi="Times New Roman" w:cs="Times New Roman"/>
          <w:sz w:val="24"/>
          <w:szCs w:val="24"/>
        </w:rPr>
        <w:t>19</w:t>
      </w:r>
    </w:p>
    <w:p w14:paraId="031E57DB" w14:textId="441F8B6B" w:rsidR="007C10FA" w:rsidRPr="00132487" w:rsidRDefault="18175A0E" w:rsidP="00132487">
      <w:pPr>
        <w:pStyle w:val="ListParagraph"/>
        <w:numPr>
          <w:ilvl w:val="0"/>
          <w:numId w:val="16"/>
        </w:numPr>
        <w:spacing w:line="480" w:lineRule="auto"/>
        <w:rPr>
          <w:rFonts w:ascii="Times New Roman" w:hAnsi="Times New Roman" w:cs="Times New Roman"/>
          <w:b/>
          <w:sz w:val="24"/>
          <w:szCs w:val="24"/>
        </w:rPr>
      </w:pPr>
      <w:r w:rsidRPr="00132487">
        <w:rPr>
          <w:rFonts w:ascii="Times New Roman" w:hAnsi="Times New Roman" w:cs="Times New Roman"/>
          <w:b/>
          <w:sz w:val="24"/>
          <w:szCs w:val="24"/>
        </w:rPr>
        <w:lastRenderedPageBreak/>
        <w:t>Introduction</w:t>
      </w:r>
    </w:p>
    <w:p w14:paraId="3E1D28A7" w14:textId="53A51BC5" w:rsidR="00321C9C" w:rsidRPr="00132487" w:rsidRDefault="00132487" w:rsidP="00132487">
      <w:pPr>
        <w:spacing w:line="480" w:lineRule="auto"/>
        <w:rPr>
          <w:rFonts w:ascii="Times New Roman" w:hAnsi="Times New Roman" w:cs="Times New Roman"/>
          <w:i/>
          <w:iCs/>
          <w:sz w:val="24"/>
          <w:szCs w:val="24"/>
        </w:rPr>
      </w:pPr>
      <w:r>
        <w:rPr>
          <w:rFonts w:ascii="Times New Roman" w:hAnsi="Times New Roman" w:cs="Times New Roman"/>
          <w:i/>
          <w:iCs/>
          <w:sz w:val="24"/>
          <w:szCs w:val="24"/>
        </w:rPr>
        <w:t>3.1</w:t>
      </w:r>
      <w:r w:rsidR="00FD93ED" w:rsidRPr="00132487">
        <w:rPr>
          <w:rFonts w:ascii="Times New Roman" w:hAnsi="Times New Roman" w:cs="Times New Roman"/>
          <w:i/>
          <w:iCs/>
          <w:sz w:val="24"/>
          <w:szCs w:val="24"/>
        </w:rPr>
        <w:t xml:space="preserve">Description of Income and Unrelated Business Income </w:t>
      </w:r>
    </w:p>
    <w:p w14:paraId="7FAD5C11" w14:textId="413D9755" w:rsidR="00873171" w:rsidRPr="00D32BC3" w:rsidRDefault="00762855" w:rsidP="18175A0E">
      <w:pPr>
        <w:spacing w:after="0" w:line="480" w:lineRule="auto"/>
        <w:ind w:firstLine="720"/>
        <w:rPr>
          <w:rFonts w:ascii="Times New Roman" w:hAnsi="Times New Roman" w:cs="Times New Roman"/>
          <w:color w:val="000000" w:themeColor="text1"/>
          <w:sz w:val="24"/>
          <w:szCs w:val="24"/>
          <w:highlight w:val="yellow"/>
        </w:rPr>
      </w:pPr>
      <w:r w:rsidRPr="000D4456">
        <w:rPr>
          <w:rFonts w:ascii="Times New Roman" w:hAnsi="Times New Roman" w:cs="Times New Roman"/>
          <w:color w:val="000000" w:themeColor="text1"/>
          <w:sz w:val="24"/>
          <w:szCs w:val="24"/>
        </w:rPr>
        <w:t xml:space="preserve">Income </w:t>
      </w:r>
      <w:r w:rsidRPr="000D4456">
        <w:rPr>
          <w:rFonts w:ascii="Times New Roman" w:hAnsi="Times New Roman" w:cs="Times New Roman"/>
          <w:color w:val="222222"/>
          <w:sz w:val="24"/>
          <w:szCs w:val="24"/>
          <w:shd w:val="clear" w:color="auto" w:fill="FFFFFF"/>
        </w:rPr>
        <w:t>is an excess of revenue over expenses.</w:t>
      </w:r>
      <w:r w:rsidRPr="000D4456">
        <w:rPr>
          <w:rFonts w:ascii="Arial" w:hAnsi="Arial" w:cs="Arial"/>
          <w:color w:val="222222"/>
          <w:shd w:val="clear" w:color="auto" w:fill="FFFFFF"/>
        </w:rPr>
        <w:t> </w:t>
      </w:r>
      <w:r w:rsidRPr="000D4456">
        <w:rPr>
          <w:rFonts w:ascii="Times New Roman" w:hAnsi="Times New Roman" w:cs="Times New Roman"/>
          <w:color w:val="000000" w:themeColor="text1"/>
          <w:sz w:val="24"/>
          <w:szCs w:val="24"/>
        </w:rPr>
        <w:t>Section 61(a) of the Internal Revenue Code defines gross income as “gross income means all income from whatever source derived”</w:t>
      </w:r>
      <w:r>
        <w:rPr>
          <w:rStyle w:val="FootnoteReference"/>
          <w:rFonts w:ascii="Times New Roman" w:hAnsi="Times New Roman" w:cs="Times New Roman"/>
          <w:color w:val="000000" w:themeColor="text1"/>
          <w:sz w:val="24"/>
          <w:szCs w:val="24"/>
        </w:rPr>
        <w:footnoteReference w:id="1"/>
      </w:r>
      <w:r w:rsidRPr="000D4456">
        <w:rPr>
          <w:rFonts w:ascii="Times New Roman" w:hAnsi="Times New Roman" w:cs="Times New Roman"/>
          <w:color w:val="000000" w:themeColor="text1"/>
          <w:sz w:val="24"/>
          <w:szCs w:val="24"/>
        </w:rPr>
        <w:t>. This means that gross income is excess total revenues over total expenses</w:t>
      </w:r>
      <w:r w:rsidR="00AF169D">
        <w:rPr>
          <w:rFonts w:ascii="Times New Roman" w:hAnsi="Times New Roman" w:cs="Times New Roman"/>
          <w:color w:val="000000" w:themeColor="text1"/>
          <w:sz w:val="24"/>
          <w:szCs w:val="24"/>
        </w:rPr>
        <w:t xml:space="preserve"> or what many call a profit (if a positive amount) or a loss (if a negative amount)</w:t>
      </w:r>
      <w:r w:rsidRPr="000D4456">
        <w:rPr>
          <w:rFonts w:ascii="Times New Roman" w:hAnsi="Times New Roman" w:cs="Times New Roman"/>
          <w:color w:val="000000" w:themeColor="text1"/>
          <w:sz w:val="24"/>
          <w:szCs w:val="24"/>
        </w:rPr>
        <w:t>. All for</w:t>
      </w:r>
      <w:r w:rsidR="000F136F">
        <w:rPr>
          <w:rFonts w:ascii="Times New Roman" w:hAnsi="Times New Roman" w:cs="Times New Roman"/>
          <w:color w:val="000000" w:themeColor="text1"/>
          <w:sz w:val="24"/>
          <w:szCs w:val="24"/>
        </w:rPr>
        <w:t>-</w:t>
      </w:r>
      <w:r w:rsidRPr="000D4456">
        <w:rPr>
          <w:rFonts w:ascii="Times New Roman" w:hAnsi="Times New Roman" w:cs="Times New Roman"/>
          <w:color w:val="000000" w:themeColor="text1"/>
          <w:sz w:val="24"/>
          <w:szCs w:val="24"/>
        </w:rPr>
        <w:t>profits and nonprofits must report their income, unless they are a public entity. As stated in section 115 of the Internal Revenue Code, “gross income does not include- (1) income derived from any public utility or the exercise of any essential governmental function accruing to a state or any political subdivision thereof”</w:t>
      </w:r>
      <w:r>
        <w:rPr>
          <w:rStyle w:val="FootnoteReference"/>
          <w:rFonts w:ascii="Times New Roman" w:hAnsi="Times New Roman" w:cs="Times New Roman"/>
          <w:color w:val="000000" w:themeColor="text1"/>
          <w:sz w:val="24"/>
          <w:szCs w:val="24"/>
        </w:rPr>
        <w:footnoteReference w:id="2"/>
      </w:r>
      <w:r w:rsidRPr="000D4456">
        <w:rPr>
          <w:rFonts w:ascii="Times New Roman" w:hAnsi="Times New Roman" w:cs="Times New Roman"/>
          <w:color w:val="000000" w:themeColor="text1"/>
          <w:sz w:val="24"/>
          <w:szCs w:val="24"/>
        </w:rPr>
        <w:t xml:space="preserve">. A public higher educational institution does not have to report their income or pay any income taxes. For this reason, this study is solely limited to private higher educational institutions. Nonprofit </w:t>
      </w:r>
      <w:r w:rsidR="00520B1E">
        <w:rPr>
          <w:rFonts w:ascii="Times New Roman" w:hAnsi="Times New Roman" w:cs="Times New Roman"/>
          <w:color w:val="000000" w:themeColor="text1"/>
          <w:sz w:val="24"/>
          <w:szCs w:val="24"/>
        </w:rPr>
        <w:t xml:space="preserve">private </w:t>
      </w:r>
      <w:r w:rsidRPr="000D4456">
        <w:rPr>
          <w:rFonts w:ascii="Times New Roman" w:hAnsi="Times New Roman" w:cs="Times New Roman"/>
          <w:color w:val="000000" w:themeColor="text1"/>
          <w:sz w:val="24"/>
          <w:szCs w:val="24"/>
        </w:rPr>
        <w:t>colleges and universities report their income by filing a 990 form and will have to pay taxes on certain income called unrelated business income (UBI).</w:t>
      </w:r>
      <w:r w:rsidR="00AF169D">
        <w:rPr>
          <w:rFonts w:ascii="Times New Roman" w:hAnsi="Times New Roman" w:cs="Times New Roman"/>
          <w:color w:val="000000" w:themeColor="text1"/>
          <w:sz w:val="24"/>
          <w:szCs w:val="24"/>
        </w:rPr>
        <w:t xml:space="preserve"> This raises the question; why are private higher educational institutions classified as nonprofit and granted a tax-exempt status? </w:t>
      </w:r>
    </w:p>
    <w:p w14:paraId="0F2060CB" w14:textId="1168FB82" w:rsidR="0056507E" w:rsidRPr="0056507E" w:rsidRDefault="0056507E" w:rsidP="0056507E">
      <w:pPr>
        <w:spacing w:line="480" w:lineRule="auto"/>
        <w:ind w:firstLine="360"/>
        <w:rPr>
          <w:rFonts w:ascii="Times New Roman" w:hAnsi="Times New Roman" w:cs="Times New Roman"/>
          <w:color w:val="000000" w:themeColor="text1"/>
          <w:sz w:val="24"/>
          <w:szCs w:val="24"/>
        </w:rPr>
      </w:pPr>
      <w:r w:rsidRPr="0056507E">
        <w:rPr>
          <w:rFonts w:ascii="Times New Roman" w:hAnsi="Times New Roman" w:cs="Times New Roman"/>
          <w:color w:val="000000" w:themeColor="text1"/>
          <w:sz w:val="24"/>
          <w:szCs w:val="24"/>
        </w:rPr>
        <w:t>Private higher educational institutions are classified as nonprofit because they meet the requirements of the Internal Revenue Code § 501(c)(3), which encompasses "[c]</w:t>
      </w:r>
      <w:proofErr w:type="spellStart"/>
      <w:r w:rsidRPr="0056507E">
        <w:rPr>
          <w:rFonts w:ascii="Times New Roman" w:hAnsi="Times New Roman" w:cs="Times New Roman"/>
          <w:color w:val="000000" w:themeColor="text1"/>
          <w:sz w:val="24"/>
          <w:szCs w:val="24"/>
        </w:rPr>
        <w:t>orporations</w:t>
      </w:r>
      <w:proofErr w:type="spellEnd"/>
      <w:r w:rsidRPr="0056507E">
        <w:rPr>
          <w:rFonts w:ascii="Times New Roman" w:hAnsi="Times New Roman" w:cs="Times New Roman"/>
          <w:color w:val="000000" w:themeColor="text1"/>
          <w:sz w:val="24"/>
          <w:szCs w:val="24"/>
        </w:rPr>
        <w:t>, and any community chest, fund, or foundation, organized and operated exclusively for religious, charitable, scientific, testing for public safety, literary, or educational purposes"</w:t>
      </w:r>
      <w:r>
        <w:rPr>
          <w:rStyle w:val="FootnoteReference"/>
          <w:rFonts w:ascii="Times New Roman" w:hAnsi="Times New Roman" w:cs="Times New Roman"/>
          <w:color w:val="000000" w:themeColor="text1"/>
          <w:sz w:val="24"/>
          <w:szCs w:val="24"/>
        </w:rPr>
        <w:footnoteReference w:id="3"/>
      </w:r>
      <w:r w:rsidRPr="0056507E">
        <w:rPr>
          <w:rFonts w:ascii="Times New Roman" w:hAnsi="Times New Roman" w:cs="Times New Roman"/>
          <w:color w:val="000000" w:themeColor="text1"/>
          <w:sz w:val="24"/>
          <w:szCs w:val="24"/>
        </w:rPr>
        <w:t xml:space="preserve">. A college or universities basis for exemption would be for </w:t>
      </w:r>
      <w:r w:rsidRPr="0056507E">
        <w:rPr>
          <w:rFonts w:ascii="Times New Roman" w:hAnsi="Times New Roman" w:cs="Times New Roman"/>
          <w:color w:val="000000" w:themeColor="text1"/>
          <w:sz w:val="24"/>
          <w:szCs w:val="24"/>
        </w:rPr>
        <w:lastRenderedPageBreak/>
        <w:t xml:space="preserve">educational purposes. Income from </w:t>
      </w:r>
      <w:r w:rsidR="00136918" w:rsidRPr="00136918">
        <w:rPr>
          <w:rFonts w:ascii="Times New Roman" w:hAnsi="Times New Roman" w:cs="Times New Roman"/>
          <w:color w:val="000000" w:themeColor="text1"/>
          <w:sz w:val="24"/>
          <w:szCs w:val="24"/>
        </w:rPr>
        <w:t xml:space="preserve">substantially related </w:t>
      </w:r>
      <w:r w:rsidR="00136918">
        <w:rPr>
          <w:rFonts w:ascii="Times New Roman" w:hAnsi="Times New Roman" w:cs="Times New Roman"/>
          <w:color w:val="000000" w:themeColor="text1"/>
          <w:sz w:val="24"/>
          <w:szCs w:val="24"/>
        </w:rPr>
        <w:t>activities</w:t>
      </w:r>
      <w:r w:rsidRPr="0056507E">
        <w:rPr>
          <w:rFonts w:ascii="Times New Roman" w:hAnsi="Times New Roman" w:cs="Times New Roman"/>
          <w:color w:val="000000" w:themeColor="text1"/>
          <w:sz w:val="24"/>
          <w:szCs w:val="24"/>
        </w:rPr>
        <w:t xml:space="preserve">, charitable contributions received, and investment income are not subject to federal income tax </w:t>
      </w:r>
      <w:r>
        <w:rPr>
          <w:rStyle w:val="FootnoteReference"/>
          <w:rFonts w:ascii="Times New Roman" w:hAnsi="Times New Roman" w:cs="Times New Roman"/>
          <w:color w:val="000000" w:themeColor="text1"/>
          <w:sz w:val="24"/>
          <w:szCs w:val="24"/>
        </w:rPr>
        <w:footnoteReference w:id="4"/>
      </w:r>
      <w:r w:rsidRPr="0056507E">
        <w:rPr>
          <w:rFonts w:ascii="Times New Roman" w:hAnsi="Times New Roman" w:cs="Times New Roman"/>
          <w:color w:val="000000" w:themeColor="text1"/>
          <w:sz w:val="24"/>
          <w:szCs w:val="24"/>
        </w:rPr>
        <w:t xml:space="preserve">. </w:t>
      </w:r>
      <w:r w:rsidR="00AF169D" w:rsidRPr="0056507E">
        <w:rPr>
          <w:rFonts w:ascii="Times New Roman" w:hAnsi="Times New Roman" w:cs="Times New Roman"/>
          <w:color w:val="000000" w:themeColor="text1"/>
          <w:sz w:val="24"/>
          <w:szCs w:val="24"/>
        </w:rPr>
        <w:t>UBI is income generated from any activity that is not related to a nonprofit institution’s mission statement</w:t>
      </w:r>
      <w:r w:rsidR="00AF169D">
        <w:rPr>
          <w:rFonts w:ascii="Times New Roman" w:hAnsi="Times New Roman" w:cs="Times New Roman"/>
          <w:color w:val="000000" w:themeColor="text1"/>
          <w:sz w:val="24"/>
          <w:szCs w:val="24"/>
        </w:rPr>
        <w:t xml:space="preserve"> and is subject to federal income tax.</w:t>
      </w:r>
      <w:r w:rsidR="00AF169D" w:rsidRPr="0056507E">
        <w:rPr>
          <w:rFonts w:ascii="Times New Roman" w:hAnsi="Times New Roman" w:cs="Times New Roman"/>
          <w:color w:val="000000" w:themeColor="text1"/>
          <w:sz w:val="24"/>
          <w:szCs w:val="24"/>
        </w:rPr>
        <w:t xml:space="preserve"> The phrase unrelated trade or business means, any trade or business the conduct of which is not substantially related to the exercise or performance by such organization of its charitable, educational, or other purpose or function constituting the basis for its exemption</w:t>
      </w:r>
      <w:r w:rsidR="00AF169D">
        <w:rPr>
          <w:rStyle w:val="FootnoteReference"/>
          <w:rFonts w:ascii="Times New Roman" w:hAnsi="Times New Roman" w:cs="Times New Roman"/>
          <w:color w:val="000000" w:themeColor="text1"/>
          <w:sz w:val="24"/>
          <w:szCs w:val="24"/>
        </w:rPr>
        <w:footnoteReference w:id="5"/>
      </w:r>
      <w:r w:rsidR="00AF169D" w:rsidRPr="0056507E">
        <w:rPr>
          <w:rFonts w:ascii="Times New Roman" w:hAnsi="Times New Roman" w:cs="Times New Roman"/>
          <w:color w:val="000000" w:themeColor="text1"/>
          <w:sz w:val="24"/>
          <w:szCs w:val="24"/>
        </w:rPr>
        <w:t xml:space="preserve">. </w:t>
      </w:r>
      <w:r w:rsidR="00AF169D">
        <w:rPr>
          <w:rFonts w:ascii="Times New Roman" w:hAnsi="Times New Roman" w:cs="Times New Roman"/>
          <w:color w:val="000000" w:themeColor="text1"/>
          <w:sz w:val="24"/>
          <w:szCs w:val="24"/>
        </w:rPr>
        <w:t xml:space="preserve">For example, </w:t>
      </w:r>
      <w:r w:rsidR="00136918">
        <w:rPr>
          <w:rFonts w:ascii="Times New Roman" w:hAnsi="Times New Roman" w:cs="Times New Roman"/>
          <w:color w:val="000000" w:themeColor="text1"/>
          <w:sz w:val="24"/>
          <w:szCs w:val="24"/>
        </w:rPr>
        <w:t>a higher education institution</w:t>
      </w:r>
      <w:r w:rsidR="00AF169D">
        <w:rPr>
          <w:rFonts w:ascii="Times New Roman" w:hAnsi="Times New Roman" w:cs="Times New Roman"/>
          <w:color w:val="000000" w:themeColor="text1"/>
          <w:sz w:val="24"/>
          <w:szCs w:val="24"/>
        </w:rPr>
        <w:t>’s</w:t>
      </w:r>
      <w:r w:rsidR="00136918">
        <w:rPr>
          <w:rFonts w:ascii="Times New Roman" w:hAnsi="Times New Roman" w:cs="Times New Roman"/>
          <w:color w:val="000000" w:themeColor="text1"/>
          <w:sz w:val="24"/>
          <w:szCs w:val="24"/>
        </w:rPr>
        <w:t xml:space="preserve"> tuition and fees would be considered a related business activity and thus, tax exempt. Endowments would be considered a charitable contribution, and thus, tax exempt. However, for a higher educational institution; </w:t>
      </w:r>
      <w:r w:rsidRPr="0056507E">
        <w:rPr>
          <w:rFonts w:ascii="Times New Roman" w:hAnsi="Times New Roman" w:cs="Times New Roman"/>
          <w:color w:val="000000" w:themeColor="text1"/>
          <w:sz w:val="24"/>
          <w:szCs w:val="24"/>
        </w:rPr>
        <w:t>selling clothing, receiving revenue from a fitness center, and offering sports camps over the summer</w:t>
      </w:r>
      <w:r w:rsidR="00136918" w:rsidRPr="00136918">
        <w:rPr>
          <w:rFonts w:ascii="Times New Roman" w:hAnsi="Times New Roman" w:cs="Times New Roman"/>
          <w:color w:val="000000" w:themeColor="text1"/>
          <w:sz w:val="24"/>
          <w:szCs w:val="24"/>
        </w:rPr>
        <w:t xml:space="preserve"> </w:t>
      </w:r>
      <w:r w:rsidR="00136918">
        <w:rPr>
          <w:rFonts w:ascii="Times New Roman" w:hAnsi="Times New Roman" w:cs="Times New Roman"/>
          <w:color w:val="000000" w:themeColor="text1"/>
          <w:sz w:val="24"/>
          <w:szCs w:val="24"/>
        </w:rPr>
        <w:t xml:space="preserve">are </w:t>
      </w:r>
      <w:r w:rsidR="00136918" w:rsidRPr="0056507E">
        <w:rPr>
          <w:rFonts w:ascii="Times New Roman" w:hAnsi="Times New Roman" w:cs="Times New Roman"/>
          <w:color w:val="000000" w:themeColor="text1"/>
          <w:sz w:val="24"/>
          <w:szCs w:val="24"/>
        </w:rPr>
        <w:t>examples of unrelated business activities</w:t>
      </w:r>
      <w:r w:rsidR="00136918">
        <w:rPr>
          <w:rFonts w:ascii="Times New Roman" w:hAnsi="Times New Roman" w:cs="Times New Roman"/>
          <w:color w:val="000000" w:themeColor="text1"/>
          <w:sz w:val="24"/>
          <w:szCs w:val="24"/>
        </w:rPr>
        <w:t>. Any income received from these activities is subject to tax</w:t>
      </w:r>
      <w:r w:rsidRPr="0056507E">
        <w:rPr>
          <w:rFonts w:ascii="Times New Roman" w:hAnsi="Times New Roman" w:cs="Times New Roman"/>
          <w:color w:val="000000" w:themeColor="text1"/>
          <w:sz w:val="24"/>
          <w:szCs w:val="24"/>
        </w:rPr>
        <w:t xml:space="preserve">. </w:t>
      </w:r>
    </w:p>
    <w:p w14:paraId="1FEB6378" w14:textId="5B85D436" w:rsidR="00321C9C" w:rsidRPr="00132487" w:rsidRDefault="00FD93ED" w:rsidP="00132487">
      <w:pPr>
        <w:pStyle w:val="ListParagraph"/>
        <w:numPr>
          <w:ilvl w:val="1"/>
          <w:numId w:val="17"/>
        </w:numPr>
        <w:spacing w:line="480" w:lineRule="auto"/>
        <w:rPr>
          <w:rFonts w:ascii="Times New Roman" w:hAnsi="Times New Roman" w:cs="Times New Roman"/>
          <w:i/>
          <w:iCs/>
          <w:sz w:val="24"/>
          <w:szCs w:val="24"/>
        </w:rPr>
      </w:pPr>
      <w:r w:rsidRPr="00132487">
        <w:rPr>
          <w:rFonts w:ascii="Times New Roman" w:hAnsi="Times New Roman" w:cs="Times New Roman"/>
          <w:i/>
          <w:iCs/>
          <w:sz w:val="24"/>
          <w:szCs w:val="24"/>
        </w:rPr>
        <w:t>Motivations &amp; Overview</w:t>
      </w:r>
    </w:p>
    <w:p w14:paraId="72FA3E7E" w14:textId="5F334AA6" w:rsidR="0063532D" w:rsidRPr="00176B15" w:rsidRDefault="00D32BC3" w:rsidP="00176B15">
      <w:pPr>
        <w:spacing w:after="0" w:line="480" w:lineRule="auto"/>
        <w:ind w:firstLine="36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w:t>
      </w:r>
      <w:r w:rsidRPr="18175A0E">
        <w:rPr>
          <w:rFonts w:ascii="Times New Roman" w:hAnsi="Times New Roman" w:cs="Times New Roman"/>
          <w:color w:val="000000" w:themeColor="text1"/>
          <w:sz w:val="24"/>
          <w:szCs w:val="24"/>
        </w:rPr>
        <w:t xml:space="preserve">operly reporting </w:t>
      </w:r>
      <w:r w:rsidR="000F136F">
        <w:rPr>
          <w:rFonts w:ascii="Times New Roman" w:hAnsi="Times New Roman" w:cs="Times New Roman"/>
          <w:color w:val="000000" w:themeColor="text1"/>
          <w:sz w:val="24"/>
          <w:szCs w:val="24"/>
        </w:rPr>
        <w:t>UBI</w:t>
      </w:r>
      <w:r w:rsidRPr="18175A0E">
        <w:rPr>
          <w:rFonts w:ascii="Times New Roman" w:hAnsi="Times New Roman" w:cs="Times New Roman"/>
          <w:color w:val="000000" w:themeColor="text1"/>
          <w:sz w:val="24"/>
          <w:szCs w:val="24"/>
        </w:rPr>
        <w:t xml:space="preserve"> is important because any amount of UBTI (unrelated business taxable income) greater than $1,000 is subject to tax at the normal corporate tax rates</w:t>
      </w:r>
      <w:r>
        <w:rPr>
          <w:rStyle w:val="FootnoteReference"/>
          <w:rFonts w:ascii="Times New Roman" w:hAnsi="Times New Roman" w:cs="Times New Roman"/>
          <w:color w:val="000000" w:themeColor="text1"/>
          <w:sz w:val="24"/>
          <w:szCs w:val="24"/>
        </w:rPr>
        <w:footnoteReference w:id="6"/>
      </w:r>
      <w:r w:rsidR="000F136F">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Pr="18175A0E">
        <w:rPr>
          <w:rFonts w:ascii="Times New Roman" w:hAnsi="Times New Roman" w:cs="Times New Roman"/>
          <w:color w:val="000000" w:themeColor="text1"/>
          <w:sz w:val="24"/>
          <w:szCs w:val="24"/>
        </w:rPr>
        <w:t xml:space="preserve">If institutions underreport their UBI they would be out of compliance with the UBI statute </w:t>
      </w:r>
      <w:r w:rsidRPr="18175A0E">
        <w:rPr>
          <w:rFonts w:ascii="Times New Roman" w:hAnsi="Times New Roman" w:cs="Times New Roman"/>
          <w:color w:val="000000" w:themeColor="text1"/>
          <w:sz w:val="24"/>
          <w:szCs w:val="24"/>
        </w:rPr>
        <w:lastRenderedPageBreak/>
        <w:t>and regulations.</w:t>
      </w:r>
      <w:r w:rsidR="009F7A0D" w:rsidRPr="009F7A0D">
        <w:t xml:space="preserve"> </w:t>
      </w:r>
      <w:r w:rsidR="009F7A0D" w:rsidRPr="009F7A0D">
        <w:rPr>
          <w:rFonts w:ascii="Times New Roman" w:hAnsi="Times New Roman" w:cs="Times New Roman"/>
          <w:color w:val="000000" w:themeColor="text1"/>
          <w:sz w:val="24"/>
          <w:szCs w:val="24"/>
        </w:rPr>
        <w:t>The danger for institutions increasing their engagement in UBI activities is that they could face penalties and revocation their tax-exempt status</w:t>
      </w:r>
      <w:r w:rsidR="009F7A0D">
        <w:rPr>
          <w:rStyle w:val="FootnoteReference"/>
          <w:rFonts w:ascii="Times New Roman" w:hAnsi="Times New Roman" w:cs="Times New Roman"/>
          <w:color w:val="000000" w:themeColor="text1"/>
          <w:sz w:val="24"/>
          <w:szCs w:val="24"/>
        </w:rPr>
        <w:footnoteReference w:id="7"/>
      </w:r>
      <w:r w:rsidR="009F7A0D" w:rsidRPr="009F7A0D">
        <w:rPr>
          <w:rFonts w:ascii="Times New Roman" w:hAnsi="Times New Roman" w:cs="Times New Roman"/>
          <w:color w:val="000000" w:themeColor="text1"/>
          <w:sz w:val="24"/>
          <w:szCs w:val="24"/>
        </w:rPr>
        <w:t>.</w:t>
      </w:r>
      <w:r w:rsidRPr="18175A0E">
        <w:rPr>
          <w:rFonts w:ascii="Times New Roman" w:hAnsi="Times New Roman" w:cs="Times New Roman"/>
          <w:color w:val="000000" w:themeColor="text1"/>
          <w:sz w:val="24"/>
          <w:szCs w:val="24"/>
        </w:rPr>
        <w:t xml:space="preserve"> </w:t>
      </w:r>
      <w:r w:rsidR="009F7A0D">
        <w:rPr>
          <w:rFonts w:ascii="Times New Roman" w:hAnsi="Times New Roman" w:cs="Times New Roman"/>
          <w:color w:val="000000" w:themeColor="text1"/>
          <w:sz w:val="24"/>
          <w:szCs w:val="24"/>
        </w:rPr>
        <w:t>However, underreporting UBI</w:t>
      </w:r>
      <w:r w:rsidRPr="18175A0E">
        <w:rPr>
          <w:rFonts w:ascii="Times New Roman" w:hAnsi="Times New Roman" w:cs="Times New Roman"/>
          <w:color w:val="000000" w:themeColor="text1"/>
          <w:sz w:val="24"/>
          <w:szCs w:val="24"/>
        </w:rPr>
        <w:t xml:space="preserve"> appears to be a widespread issue. </w:t>
      </w:r>
      <w:r w:rsidR="0063532D" w:rsidRPr="00D32BC3">
        <w:rPr>
          <w:rFonts w:ascii="Times New Roman" w:hAnsi="Times New Roman" w:cs="Times New Roman"/>
          <w:color w:val="000000" w:themeColor="text1"/>
          <w:sz w:val="24"/>
          <w:szCs w:val="24"/>
        </w:rPr>
        <w:t>In 2013 the IRS did an examination of</w:t>
      </w:r>
      <w:r w:rsidR="00176B15">
        <w:rPr>
          <w:rFonts w:ascii="Times New Roman" w:hAnsi="Times New Roman" w:cs="Times New Roman"/>
          <w:color w:val="000000" w:themeColor="text1"/>
          <w:sz w:val="24"/>
          <w:szCs w:val="24"/>
        </w:rPr>
        <w:t xml:space="preserve"> thirty-four</w:t>
      </w:r>
      <w:r w:rsidR="0063532D" w:rsidRPr="00D32BC3">
        <w:rPr>
          <w:rFonts w:ascii="Times New Roman" w:hAnsi="Times New Roman" w:cs="Times New Roman"/>
          <w:color w:val="000000" w:themeColor="text1"/>
          <w:sz w:val="24"/>
          <w:szCs w:val="24"/>
        </w:rPr>
        <w:t xml:space="preserve"> institutions in the United States and found that 90% of them underreported their </w:t>
      </w:r>
      <w:r w:rsidR="000F136F">
        <w:rPr>
          <w:rFonts w:ascii="Times New Roman" w:hAnsi="Times New Roman" w:cs="Times New Roman"/>
          <w:color w:val="000000" w:themeColor="text1"/>
          <w:sz w:val="24"/>
          <w:szCs w:val="24"/>
        </w:rPr>
        <w:t>UBI</w:t>
      </w:r>
      <w:r w:rsidR="00CF1657">
        <w:rPr>
          <w:rStyle w:val="FootnoteReference"/>
          <w:rFonts w:ascii="Times New Roman" w:hAnsi="Times New Roman" w:cs="Times New Roman"/>
          <w:color w:val="000000" w:themeColor="text1"/>
          <w:sz w:val="24"/>
          <w:szCs w:val="24"/>
        </w:rPr>
        <w:footnoteReference w:id="8"/>
      </w:r>
      <w:r w:rsidR="00CF1657">
        <w:rPr>
          <w:rFonts w:ascii="Times New Roman" w:hAnsi="Times New Roman" w:cs="Times New Roman"/>
          <w:color w:val="000000" w:themeColor="text1"/>
          <w:sz w:val="24"/>
          <w:szCs w:val="24"/>
        </w:rPr>
        <w:t>.</w:t>
      </w:r>
      <w:r w:rsidR="0063532D" w:rsidRPr="00D32BC3">
        <w:rPr>
          <w:rFonts w:ascii="Times New Roman" w:hAnsi="Times New Roman" w:cs="Times New Roman"/>
          <w:color w:val="000000" w:themeColor="text1"/>
          <w:sz w:val="24"/>
          <w:szCs w:val="24"/>
        </w:rPr>
        <w:t xml:space="preserve"> </w:t>
      </w:r>
      <w:r w:rsidR="00CF1657">
        <w:rPr>
          <w:rFonts w:ascii="Times New Roman" w:hAnsi="Times New Roman" w:cs="Times New Roman"/>
          <w:color w:val="000000" w:themeColor="text1"/>
          <w:sz w:val="24"/>
          <w:szCs w:val="24"/>
        </w:rPr>
        <w:t xml:space="preserve">According to </w:t>
      </w:r>
      <w:r w:rsidR="00CF1657" w:rsidRPr="00CF1657">
        <w:rPr>
          <w:rFonts w:ascii="Times New Roman" w:hAnsi="Times New Roman" w:cs="Times New Roman"/>
          <w:color w:val="000000" w:themeColor="text1"/>
          <w:sz w:val="24"/>
          <w:szCs w:val="24"/>
        </w:rPr>
        <w:t>IRS Releases Final Report, t</w:t>
      </w:r>
      <w:r w:rsidR="0063532D" w:rsidRPr="00D32BC3">
        <w:rPr>
          <w:rFonts w:ascii="Times New Roman" w:hAnsi="Times New Roman" w:cs="Times New Roman"/>
          <w:color w:val="000000" w:themeColor="text1"/>
          <w:sz w:val="24"/>
          <w:szCs w:val="24"/>
        </w:rPr>
        <w:t xml:space="preserve">he investigation resulted in 180 corrections to the examined institutions' 990 T form, leading to a total increase to UBTI of approximately $90 million. </w:t>
      </w:r>
      <w:r w:rsidR="00CF1657">
        <w:rPr>
          <w:rFonts w:ascii="Times New Roman" w:hAnsi="Times New Roman" w:cs="Times New Roman"/>
          <w:color w:val="000000" w:themeColor="text1"/>
          <w:sz w:val="24"/>
          <w:szCs w:val="24"/>
        </w:rPr>
        <w:t>Additionally, c</w:t>
      </w:r>
      <w:r w:rsidR="334531FF" w:rsidRPr="334531FF">
        <w:rPr>
          <w:rFonts w:ascii="Times New Roman" w:hAnsi="Times New Roman" w:cs="Times New Roman"/>
          <w:color w:val="000000" w:themeColor="text1"/>
          <w:sz w:val="24"/>
          <w:szCs w:val="24"/>
        </w:rPr>
        <w:t>hanges to UBTI for about one-</w:t>
      </w:r>
      <w:r w:rsidR="00176B15" w:rsidRPr="334531FF">
        <w:rPr>
          <w:rFonts w:ascii="Times New Roman" w:hAnsi="Times New Roman" w:cs="Times New Roman"/>
          <w:color w:val="000000" w:themeColor="text1"/>
          <w:sz w:val="24"/>
          <w:szCs w:val="24"/>
        </w:rPr>
        <w:t xml:space="preserve">third of the </w:t>
      </w:r>
      <w:r w:rsidR="00176B15">
        <w:rPr>
          <w:rFonts w:ascii="Times New Roman" w:hAnsi="Times New Roman" w:cs="Times New Roman"/>
          <w:color w:val="000000" w:themeColor="text1"/>
          <w:sz w:val="24"/>
          <w:szCs w:val="24"/>
        </w:rPr>
        <w:t>thirty-four</w:t>
      </w:r>
      <w:r w:rsidR="334531FF" w:rsidRPr="334531FF">
        <w:rPr>
          <w:rFonts w:ascii="Times New Roman" w:hAnsi="Times New Roman" w:cs="Times New Roman"/>
          <w:color w:val="000000" w:themeColor="text1"/>
          <w:sz w:val="24"/>
          <w:szCs w:val="24"/>
        </w:rPr>
        <w:t xml:space="preserve"> examined institutions developed from corrections related to golf courses, sports camps, arenas, and fitness/recreation centers. </w:t>
      </w:r>
      <w:proofErr w:type="gramStart"/>
      <w:r w:rsidR="0063532D" w:rsidRPr="00D32BC3">
        <w:rPr>
          <w:rFonts w:ascii="Times New Roman" w:hAnsi="Times New Roman" w:cs="Times New Roman"/>
          <w:color w:val="000000" w:themeColor="text1"/>
          <w:sz w:val="24"/>
          <w:szCs w:val="24"/>
        </w:rPr>
        <w:t>As a result of</w:t>
      </w:r>
      <w:proofErr w:type="gramEnd"/>
      <w:r w:rsidR="0063532D" w:rsidRPr="00D32BC3">
        <w:rPr>
          <w:rFonts w:ascii="Times New Roman" w:hAnsi="Times New Roman" w:cs="Times New Roman"/>
          <w:color w:val="000000" w:themeColor="text1"/>
          <w:sz w:val="24"/>
          <w:szCs w:val="24"/>
        </w:rPr>
        <w:t xml:space="preserve"> the audit, the IRS issued a statement that moving forward they will examine UBTI reporting "more broadly," concentrating on recurring loss trends from year to year and the allocation of expenses</w:t>
      </w:r>
      <w:r w:rsidR="0063532D">
        <w:rPr>
          <w:rStyle w:val="FootnoteReference"/>
          <w:rFonts w:ascii="Times New Roman" w:hAnsi="Times New Roman" w:cs="Times New Roman"/>
          <w:color w:val="000000" w:themeColor="text1"/>
          <w:sz w:val="24"/>
          <w:szCs w:val="24"/>
        </w:rPr>
        <w:footnoteReference w:id="9"/>
      </w:r>
      <w:r w:rsidR="00835CD6">
        <w:rPr>
          <w:rFonts w:ascii="Times New Roman" w:hAnsi="Times New Roman" w:cs="Times New Roman"/>
          <w:color w:val="000000" w:themeColor="text1"/>
          <w:sz w:val="24"/>
          <w:szCs w:val="24"/>
        </w:rPr>
        <w:t xml:space="preserve">. </w:t>
      </w:r>
      <w:r w:rsidR="334531FF" w:rsidRPr="334531FF">
        <w:rPr>
          <w:rFonts w:ascii="Times New Roman" w:hAnsi="Times New Roman" w:cs="Times New Roman"/>
          <w:color w:val="000000" w:themeColor="text1"/>
          <w:sz w:val="24"/>
          <w:szCs w:val="24"/>
        </w:rPr>
        <w:t xml:space="preserve">While there has not been an official </w:t>
      </w:r>
      <w:r w:rsidR="00835CD6">
        <w:rPr>
          <w:rFonts w:ascii="Times New Roman" w:hAnsi="Times New Roman" w:cs="Times New Roman"/>
          <w:color w:val="000000" w:themeColor="text1"/>
          <w:sz w:val="24"/>
          <w:szCs w:val="24"/>
        </w:rPr>
        <w:t xml:space="preserve">compliance </w:t>
      </w:r>
      <w:r w:rsidR="334531FF" w:rsidRPr="334531FF">
        <w:rPr>
          <w:rFonts w:ascii="Times New Roman" w:hAnsi="Times New Roman" w:cs="Times New Roman"/>
          <w:color w:val="000000" w:themeColor="text1"/>
          <w:sz w:val="24"/>
          <w:szCs w:val="24"/>
        </w:rPr>
        <w:t>audit report since 2013</w:t>
      </w:r>
      <w:r w:rsidR="009F7A0D">
        <w:rPr>
          <w:rFonts w:ascii="Times New Roman" w:hAnsi="Times New Roman" w:cs="Times New Roman"/>
          <w:color w:val="000000" w:themeColor="text1"/>
          <w:sz w:val="24"/>
          <w:szCs w:val="24"/>
        </w:rPr>
        <w:t>, the IRS has issued guidance for schools.</w:t>
      </w:r>
      <w:r w:rsidR="00835CD6">
        <w:rPr>
          <w:rFonts w:ascii="Times New Roman" w:hAnsi="Times New Roman" w:cs="Times New Roman"/>
          <w:color w:val="000000" w:themeColor="text1"/>
          <w:sz w:val="24"/>
          <w:szCs w:val="24"/>
        </w:rPr>
        <w:t xml:space="preserve"> Publication 598, titled </w:t>
      </w:r>
      <w:r w:rsidR="00835CD6" w:rsidRPr="00835CD6">
        <w:rPr>
          <w:rFonts w:ascii="Times New Roman" w:hAnsi="Times New Roman" w:cs="Times New Roman"/>
          <w:color w:val="000000" w:themeColor="text1"/>
          <w:sz w:val="24"/>
          <w:szCs w:val="24"/>
        </w:rPr>
        <w:t>Tax o</w:t>
      </w:r>
      <w:r w:rsidR="00835CD6">
        <w:rPr>
          <w:rFonts w:ascii="Times New Roman" w:hAnsi="Times New Roman" w:cs="Times New Roman"/>
          <w:color w:val="000000" w:themeColor="text1"/>
          <w:sz w:val="24"/>
          <w:szCs w:val="24"/>
        </w:rPr>
        <w:t>n</w:t>
      </w:r>
      <w:r w:rsidR="00835CD6" w:rsidRPr="00835CD6">
        <w:rPr>
          <w:rFonts w:ascii="Times New Roman" w:hAnsi="Times New Roman" w:cs="Times New Roman"/>
          <w:color w:val="000000" w:themeColor="text1"/>
          <w:sz w:val="24"/>
          <w:szCs w:val="24"/>
        </w:rPr>
        <w:t xml:space="preserve"> Unrelated Business Income of exempt organizations</w:t>
      </w:r>
      <w:r w:rsidR="00835CD6">
        <w:rPr>
          <w:rFonts w:ascii="Times New Roman" w:hAnsi="Times New Roman" w:cs="Times New Roman"/>
          <w:color w:val="000000" w:themeColor="text1"/>
          <w:sz w:val="24"/>
          <w:szCs w:val="24"/>
        </w:rPr>
        <w:t xml:space="preserve">, was released on </w:t>
      </w:r>
      <w:r w:rsidR="00835CD6" w:rsidRPr="00835CD6">
        <w:rPr>
          <w:rFonts w:ascii="Times New Roman" w:hAnsi="Times New Roman" w:cs="Times New Roman"/>
          <w:color w:val="000000" w:themeColor="text1"/>
          <w:sz w:val="24"/>
          <w:szCs w:val="24"/>
        </w:rPr>
        <w:t>Dec 26, 2016 and covered</w:t>
      </w:r>
      <w:r w:rsidR="00835CD6">
        <w:rPr>
          <w:rFonts w:ascii="Times New Roman" w:hAnsi="Times New Roman" w:cs="Times New Roman"/>
          <w:color w:val="000000" w:themeColor="text1"/>
          <w:sz w:val="24"/>
          <w:szCs w:val="24"/>
        </w:rPr>
        <w:t xml:space="preserve"> the topics: </w:t>
      </w:r>
      <w:r w:rsidR="00835CD6" w:rsidRPr="00835CD6">
        <w:rPr>
          <w:rFonts w:ascii="Times New Roman" w:hAnsi="Times New Roman" w:cs="Times New Roman"/>
          <w:color w:val="000000" w:themeColor="text1"/>
          <w:sz w:val="24"/>
          <w:szCs w:val="24"/>
        </w:rPr>
        <w:t>Organizations Subject to the Tax</w:t>
      </w:r>
      <w:r w:rsidR="00835CD6">
        <w:rPr>
          <w:rFonts w:ascii="Times New Roman" w:hAnsi="Times New Roman" w:cs="Times New Roman"/>
          <w:color w:val="000000" w:themeColor="text1"/>
          <w:sz w:val="24"/>
          <w:szCs w:val="24"/>
        </w:rPr>
        <w:t>,</w:t>
      </w:r>
      <w:r w:rsidR="00835CD6" w:rsidRPr="00835CD6">
        <w:rPr>
          <w:rFonts w:ascii="Times New Roman" w:hAnsi="Times New Roman" w:cs="Times New Roman"/>
          <w:color w:val="000000" w:themeColor="text1"/>
          <w:sz w:val="24"/>
          <w:szCs w:val="24"/>
        </w:rPr>
        <w:t xml:space="preserve"> The Tax and Filing Requirements</w:t>
      </w:r>
      <w:r w:rsidR="00835CD6">
        <w:rPr>
          <w:rFonts w:ascii="Times New Roman" w:hAnsi="Times New Roman" w:cs="Times New Roman"/>
          <w:color w:val="000000" w:themeColor="text1"/>
          <w:sz w:val="24"/>
          <w:szCs w:val="24"/>
        </w:rPr>
        <w:t xml:space="preserve">, </w:t>
      </w:r>
      <w:r w:rsidR="00835CD6" w:rsidRPr="00835CD6">
        <w:rPr>
          <w:rFonts w:ascii="Times New Roman" w:hAnsi="Times New Roman" w:cs="Times New Roman"/>
          <w:color w:val="000000" w:themeColor="text1"/>
          <w:sz w:val="24"/>
          <w:szCs w:val="24"/>
        </w:rPr>
        <w:t>Unrelated Trade or Business</w:t>
      </w:r>
      <w:r w:rsidR="00835CD6">
        <w:rPr>
          <w:rFonts w:ascii="Times New Roman" w:hAnsi="Times New Roman" w:cs="Times New Roman"/>
          <w:color w:val="000000" w:themeColor="text1"/>
          <w:sz w:val="24"/>
          <w:szCs w:val="24"/>
        </w:rPr>
        <w:t>, and</w:t>
      </w:r>
      <w:r w:rsidR="00835CD6" w:rsidRPr="00835CD6">
        <w:rPr>
          <w:rFonts w:ascii="Times New Roman" w:hAnsi="Times New Roman" w:cs="Times New Roman"/>
          <w:color w:val="000000" w:themeColor="text1"/>
          <w:sz w:val="24"/>
          <w:szCs w:val="24"/>
        </w:rPr>
        <w:t xml:space="preserve"> Unrelated Business Taxable Income</w:t>
      </w:r>
      <w:r w:rsidR="00CF1657">
        <w:rPr>
          <w:rStyle w:val="FootnoteReference"/>
          <w:rFonts w:ascii="Times New Roman" w:hAnsi="Times New Roman" w:cs="Times New Roman"/>
          <w:color w:val="000000" w:themeColor="text1"/>
          <w:sz w:val="24"/>
          <w:szCs w:val="24"/>
        </w:rPr>
        <w:footnoteReference w:id="10"/>
      </w:r>
      <w:r w:rsidR="00A24C1B">
        <w:rPr>
          <w:rFonts w:ascii="Times New Roman" w:hAnsi="Times New Roman" w:cs="Times New Roman"/>
          <w:color w:val="000000" w:themeColor="text1"/>
          <w:sz w:val="24"/>
          <w:szCs w:val="24"/>
        </w:rPr>
        <w:t>.</w:t>
      </w:r>
      <w:r w:rsidR="00176B15">
        <w:rPr>
          <w:rFonts w:ascii="Times New Roman" w:hAnsi="Times New Roman" w:cs="Times New Roman"/>
          <w:color w:val="000000" w:themeColor="text1"/>
          <w:sz w:val="24"/>
          <w:szCs w:val="24"/>
        </w:rPr>
        <w:t xml:space="preserve"> After the audit</w:t>
      </w:r>
      <w:r w:rsidR="00520B1E">
        <w:rPr>
          <w:rFonts w:ascii="Times New Roman" w:hAnsi="Times New Roman" w:cs="Times New Roman"/>
          <w:color w:val="000000" w:themeColor="text1"/>
          <w:sz w:val="24"/>
          <w:szCs w:val="24"/>
        </w:rPr>
        <w:t>,</w:t>
      </w:r>
      <w:r w:rsidR="00176B15">
        <w:rPr>
          <w:rFonts w:ascii="Times New Roman" w:hAnsi="Times New Roman" w:cs="Times New Roman"/>
          <w:color w:val="000000" w:themeColor="text1"/>
          <w:sz w:val="24"/>
          <w:szCs w:val="24"/>
        </w:rPr>
        <w:t xml:space="preserve"> and guidance that </w:t>
      </w:r>
      <w:r w:rsidR="00176B15">
        <w:rPr>
          <w:rFonts w:ascii="Times New Roman" w:hAnsi="Times New Roman" w:cs="Times New Roman"/>
          <w:color w:val="000000" w:themeColor="text1"/>
          <w:sz w:val="24"/>
          <w:szCs w:val="24"/>
        </w:rPr>
        <w:lastRenderedPageBreak/>
        <w:t>was released thereafter</w:t>
      </w:r>
      <w:r w:rsidR="00520B1E">
        <w:rPr>
          <w:rFonts w:ascii="Times New Roman" w:hAnsi="Times New Roman" w:cs="Times New Roman"/>
          <w:color w:val="000000" w:themeColor="text1"/>
          <w:sz w:val="24"/>
          <w:szCs w:val="24"/>
        </w:rPr>
        <w:t>, one could presume that schools are more aware of the UBI regulations. Th</w:t>
      </w:r>
      <w:r w:rsidR="00176B15">
        <w:rPr>
          <w:rFonts w:ascii="Times New Roman" w:hAnsi="Times New Roman" w:cs="Times New Roman"/>
          <w:color w:val="000000" w:themeColor="text1"/>
          <w:sz w:val="24"/>
          <w:szCs w:val="24"/>
        </w:rPr>
        <w:t xml:space="preserve">is study examines whether </w:t>
      </w:r>
      <w:r w:rsidR="005D75EA" w:rsidRPr="005D75EA">
        <w:rPr>
          <w:rFonts w:ascii="Times New Roman" w:hAnsi="Times New Roman" w:cs="Times New Roman"/>
          <w:color w:val="000000" w:themeColor="text1"/>
          <w:sz w:val="24"/>
          <w:szCs w:val="24"/>
        </w:rPr>
        <w:t xml:space="preserve">higher educational institutions are </w:t>
      </w:r>
      <w:r w:rsidR="00176B15">
        <w:rPr>
          <w:rFonts w:ascii="Times New Roman" w:hAnsi="Times New Roman" w:cs="Times New Roman"/>
          <w:color w:val="000000" w:themeColor="text1"/>
          <w:sz w:val="24"/>
          <w:szCs w:val="24"/>
        </w:rPr>
        <w:t>still misreporting UBI and non</w:t>
      </w:r>
      <w:r w:rsidR="00B9137F" w:rsidRPr="005D75EA">
        <w:rPr>
          <w:rFonts w:ascii="Times New Roman" w:hAnsi="Times New Roman" w:cs="Times New Roman"/>
          <w:color w:val="000000" w:themeColor="text1"/>
          <w:sz w:val="24"/>
          <w:szCs w:val="24"/>
        </w:rPr>
        <w:t>compl</w:t>
      </w:r>
      <w:r w:rsidR="00176B15">
        <w:rPr>
          <w:rFonts w:ascii="Times New Roman" w:hAnsi="Times New Roman" w:cs="Times New Roman"/>
          <w:color w:val="000000" w:themeColor="text1"/>
          <w:sz w:val="24"/>
          <w:szCs w:val="24"/>
        </w:rPr>
        <w:t>ying</w:t>
      </w:r>
      <w:r w:rsidR="00B9137F" w:rsidRPr="005D75EA">
        <w:rPr>
          <w:rFonts w:ascii="Times New Roman" w:hAnsi="Times New Roman" w:cs="Times New Roman"/>
          <w:color w:val="000000" w:themeColor="text1"/>
          <w:sz w:val="24"/>
          <w:szCs w:val="24"/>
        </w:rPr>
        <w:t xml:space="preserve"> with IRS regulations</w:t>
      </w:r>
      <w:r w:rsidR="00176B15">
        <w:rPr>
          <w:rFonts w:ascii="Times New Roman" w:hAnsi="Times New Roman" w:cs="Times New Roman"/>
          <w:color w:val="000000" w:themeColor="text1"/>
          <w:sz w:val="24"/>
          <w:szCs w:val="24"/>
        </w:rPr>
        <w:t>.</w:t>
      </w:r>
    </w:p>
    <w:p w14:paraId="7DFDC129" w14:textId="31D73799" w:rsidR="00640C37" w:rsidRPr="00132487" w:rsidRDefault="00132487" w:rsidP="00132487">
      <w:pPr>
        <w:spacing w:line="480" w:lineRule="auto"/>
        <w:rPr>
          <w:rFonts w:ascii="Times New Roman" w:hAnsi="Times New Roman" w:cs="Times New Roman"/>
          <w:b/>
          <w:bCs/>
          <w:sz w:val="24"/>
          <w:szCs w:val="24"/>
        </w:rPr>
      </w:pPr>
      <w:r>
        <w:rPr>
          <w:rFonts w:ascii="Times New Roman" w:hAnsi="Times New Roman" w:cs="Times New Roman"/>
          <w:b/>
          <w:bCs/>
          <w:sz w:val="24"/>
          <w:szCs w:val="24"/>
        </w:rPr>
        <w:t xml:space="preserve">4.0 </w:t>
      </w:r>
      <w:r w:rsidR="334531FF" w:rsidRPr="00132487">
        <w:rPr>
          <w:rFonts w:ascii="Times New Roman" w:hAnsi="Times New Roman" w:cs="Times New Roman"/>
          <w:b/>
          <w:bCs/>
          <w:sz w:val="24"/>
          <w:szCs w:val="24"/>
        </w:rPr>
        <w:t>Literature Review</w:t>
      </w:r>
    </w:p>
    <w:p w14:paraId="1FDB92AF" w14:textId="2B19668C" w:rsidR="00D32BC3" w:rsidRPr="00D32BC3" w:rsidRDefault="00132487" w:rsidP="00132487">
      <w:pPr>
        <w:spacing w:line="480" w:lineRule="auto"/>
        <w:ind w:right="210"/>
        <w:rPr>
          <w:color w:val="000000" w:themeColor="text1"/>
          <w:sz w:val="24"/>
          <w:szCs w:val="24"/>
        </w:rPr>
      </w:pPr>
      <w:r>
        <w:rPr>
          <w:rFonts w:ascii="Times New Roman" w:hAnsi="Times New Roman" w:cs="Times New Roman"/>
          <w:i/>
          <w:iCs/>
          <w:sz w:val="24"/>
          <w:szCs w:val="24"/>
        </w:rPr>
        <w:t>4</w:t>
      </w:r>
      <w:r w:rsidR="334531FF" w:rsidRPr="334531FF">
        <w:rPr>
          <w:rFonts w:ascii="Times New Roman" w:hAnsi="Times New Roman" w:cs="Times New Roman"/>
          <w:i/>
          <w:iCs/>
          <w:sz w:val="24"/>
          <w:szCs w:val="24"/>
        </w:rPr>
        <w:t>.1 Origins and Development of Unrelated Business Income Policy</w:t>
      </w:r>
      <w:r w:rsidR="334531FF" w:rsidRPr="334531FF">
        <w:rPr>
          <w:rFonts w:ascii="Times New Roman" w:hAnsi="Times New Roman" w:cs="Times New Roman"/>
          <w:color w:val="000000" w:themeColor="text1"/>
          <w:sz w:val="24"/>
          <w:szCs w:val="24"/>
        </w:rPr>
        <w:t xml:space="preserve"> </w:t>
      </w:r>
    </w:p>
    <w:p w14:paraId="429C9AA8" w14:textId="128C9641" w:rsidR="009A5C06" w:rsidRDefault="00AF5910" w:rsidP="00AF5910">
      <w:pPr>
        <w:spacing w:line="480" w:lineRule="auto"/>
        <w:ind w:firstLine="360"/>
        <w:rPr>
          <w:rFonts w:ascii="Times New Roman" w:hAnsi="Times New Roman" w:cs="Times New Roman"/>
          <w:color w:val="000000"/>
          <w:sz w:val="24"/>
          <w:szCs w:val="24"/>
        </w:rPr>
      </w:pPr>
      <w:r w:rsidRPr="00AF5910">
        <w:rPr>
          <w:rFonts w:ascii="Times New Roman" w:hAnsi="Times New Roman" w:cs="Times New Roman"/>
          <w:color w:val="000000" w:themeColor="text1"/>
          <w:sz w:val="24"/>
          <w:szCs w:val="24"/>
        </w:rPr>
        <w:t xml:space="preserve">Higher education </w:t>
      </w:r>
      <w:r>
        <w:rPr>
          <w:rFonts w:ascii="Times New Roman" w:hAnsi="Times New Roman" w:cs="Times New Roman"/>
          <w:color w:val="000000" w:themeColor="text1"/>
          <w:sz w:val="24"/>
          <w:szCs w:val="24"/>
        </w:rPr>
        <w:t>in America grew tremendously in the late 20</w:t>
      </w:r>
      <w:r w:rsidRPr="00AF5910">
        <w:rPr>
          <w:rFonts w:ascii="Times New Roman" w:hAnsi="Times New Roman" w:cs="Times New Roman"/>
          <w:color w:val="000000" w:themeColor="text1"/>
          <w:sz w:val="24"/>
          <w:szCs w:val="24"/>
          <w:vertAlign w:val="superscript"/>
        </w:rPr>
        <w:t>th</w:t>
      </w:r>
      <w:r>
        <w:rPr>
          <w:rFonts w:ascii="Times New Roman" w:hAnsi="Times New Roman" w:cs="Times New Roman"/>
          <w:color w:val="000000" w:themeColor="text1"/>
          <w:sz w:val="24"/>
          <w:szCs w:val="24"/>
        </w:rPr>
        <w:t xml:space="preserve"> century</w:t>
      </w:r>
      <w:r w:rsidR="004B6760" w:rsidRPr="005E6DDF">
        <w:rPr>
          <w:rFonts w:ascii="Times New Roman" w:hAnsi="Times New Roman" w:cs="Times New Roman"/>
          <w:color w:val="000000" w:themeColor="text1"/>
          <w:sz w:val="24"/>
          <w:szCs w:val="24"/>
        </w:rPr>
        <w:t>. American higher education expanded rapidly</w:t>
      </w:r>
      <w:r w:rsidR="006B3B5E" w:rsidRPr="005E6DDF">
        <w:rPr>
          <w:rFonts w:ascii="Times New Roman" w:hAnsi="Times New Roman" w:cs="Times New Roman"/>
          <w:color w:val="000000" w:themeColor="text1"/>
          <w:sz w:val="24"/>
          <w:szCs w:val="24"/>
        </w:rPr>
        <w:t xml:space="preserve"> due to </w:t>
      </w:r>
      <w:r w:rsidR="004B6760" w:rsidRPr="005E6DDF">
        <w:rPr>
          <w:rFonts w:ascii="Times New Roman" w:hAnsi="Times New Roman" w:cs="Times New Roman"/>
          <w:color w:val="000000" w:themeColor="text1"/>
          <w:sz w:val="24"/>
          <w:szCs w:val="24"/>
        </w:rPr>
        <w:t xml:space="preserve">the GI bill which was signed into law in 1944 and aided soldiers returning from World War </w:t>
      </w:r>
      <w:r w:rsidR="00520B1E">
        <w:rPr>
          <w:rFonts w:ascii="Times New Roman" w:hAnsi="Times New Roman" w:cs="Times New Roman"/>
          <w:color w:val="000000" w:themeColor="text1"/>
          <w:sz w:val="24"/>
          <w:szCs w:val="24"/>
        </w:rPr>
        <w:t>II</w:t>
      </w:r>
      <w:r w:rsidR="004B6760" w:rsidRPr="005E6DDF">
        <w:rPr>
          <w:rFonts w:ascii="Times New Roman" w:hAnsi="Times New Roman" w:cs="Times New Roman"/>
          <w:color w:val="000000" w:themeColor="text1"/>
          <w:sz w:val="24"/>
          <w:szCs w:val="24"/>
        </w:rPr>
        <w:t xml:space="preserve"> with the cost of education</w:t>
      </w:r>
      <w:r w:rsidR="00C430F7" w:rsidRPr="005E6DDF">
        <w:rPr>
          <w:rFonts w:ascii="Times New Roman" w:hAnsi="Times New Roman" w:cs="Times New Roman"/>
          <w:sz w:val="24"/>
          <w:szCs w:val="24"/>
          <w:vertAlign w:val="superscript"/>
        </w:rPr>
        <w:footnoteReference w:id="11"/>
      </w:r>
      <w:r w:rsidR="004B6760" w:rsidRPr="005E6DDF">
        <w:rPr>
          <w:rFonts w:ascii="Times New Roman" w:hAnsi="Times New Roman" w:cs="Times New Roman"/>
          <w:color w:val="000000" w:themeColor="text1"/>
          <w:sz w:val="24"/>
          <w:szCs w:val="24"/>
        </w:rPr>
        <w:t xml:space="preserve">. </w:t>
      </w:r>
      <w:r w:rsidR="00FA2306" w:rsidRPr="005E6DDF">
        <w:rPr>
          <w:rFonts w:ascii="Times New Roman" w:hAnsi="Times New Roman" w:cs="Times New Roman"/>
          <w:color w:val="000000" w:themeColor="text1"/>
          <w:sz w:val="24"/>
          <w:szCs w:val="24"/>
        </w:rPr>
        <w:t>After WWII, numbers of births rose to record highs</w:t>
      </w:r>
      <w:r w:rsidR="00520B1E">
        <w:rPr>
          <w:rFonts w:ascii="Times New Roman" w:hAnsi="Times New Roman" w:cs="Times New Roman"/>
          <w:color w:val="000000" w:themeColor="text1"/>
          <w:sz w:val="24"/>
          <w:szCs w:val="24"/>
        </w:rPr>
        <w:t xml:space="preserve"> i</w:t>
      </w:r>
      <w:r w:rsidR="00FA2306" w:rsidRPr="005E6DDF">
        <w:rPr>
          <w:rFonts w:ascii="Times New Roman" w:hAnsi="Times New Roman" w:cs="Times New Roman"/>
          <w:color w:val="000000" w:themeColor="text1"/>
          <w:sz w:val="24"/>
          <w:szCs w:val="24"/>
        </w:rPr>
        <w:t xml:space="preserve">n the U.S. </w:t>
      </w:r>
      <w:r w:rsidR="00520B1E">
        <w:rPr>
          <w:rFonts w:ascii="Times New Roman" w:hAnsi="Times New Roman" w:cs="Times New Roman"/>
          <w:color w:val="000000" w:themeColor="text1"/>
          <w:sz w:val="24"/>
          <w:szCs w:val="24"/>
        </w:rPr>
        <w:t xml:space="preserve">and a </w:t>
      </w:r>
      <w:r w:rsidR="00FA2306" w:rsidRPr="005E6DDF">
        <w:rPr>
          <w:rFonts w:ascii="Times New Roman" w:hAnsi="Times New Roman" w:cs="Times New Roman"/>
          <w:color w:val="000000" w:themeColor="text1"/>
          <w:sz w:val="24"/>
          <w:szCs w:val="24"/>
        </w:rPr>
        <w:t>baby boom was pronounced. Furthermore, general fertility began to rise until the late 1950’s then started to decline after 1960</w:t>
      </w:r>
      <w:r w:rsidR="00FA2306" w:rsidRPr="005E6DDF">
        <w:rPr>
          <w:rStyle w:val="FootnoteReference"/>
          <w:rFonts w:ascii="Times New Roman" w:hAnsi="Times New Roman" w:cs="Times New Roman"/>
          <w:color w:val="000000" w:themeColor="text1"/>
          <w:sz w:val="24"/>
          <w:szCs w:val="24"/>
        </w:rPr>
        <w:footnoteReference w:id="12"/>
      </w:r>
      <w:r w:rsidR="00FA2306" w:rsidRPr="005E6DDF">
        <w:rPr>
          <w:rFonts w:ascii="Times New Roman" w:hAnsi="Times New Roman" w:cs="Times New Roman"/>
          <w:color w:val="000000" w:themeColor="text1"/>
          <w:sz w:val="24"/>
          <w:szCs w:val="24"/>
        </w:rPr>
        <w:t>.</w:t>
      </w:r>
      <w:r w:rsidR="00FA2306" w:rsidRPr="005E6DDF">
        <w:rPr>
          <w:rFonts w:ascii="Times New Roman" w:hAnsi="Times New Roman" w:cs="Times New Roman"/>
          <w:sz w:val="24"/>
          <w:szCs w:val="24"/>
        </w:rPr>
        <w:t xml:space="preserve">  </w:t>
      </w:r>
      <w:r w:rsidR="00FA2306" w:rsidRPr="005E6DDF">
        <w:rPr>
          <w:rFonts w:ascii="Times New Roman" w:hAnsi="Times New Roman" w:cs="Times New Roman"/>
          <w:color w:val="000000"/>
          <w:sz w:val="24"/>
          <w:szCs w:val="24"/>
        </w:rPr>
        <w:t>This increased population became old enough starting in the 60’s to go to college</w:t>
      </w:r>
      <w:r w:rsidR="009A5C06">
        <w:rPr>
          <w:rFonts w:ascii="Times New Roman" w:hAnsi="Times New Roman" w:cs="Times New Roman"/>
          <w:color w:val="000000"/>
          <w:sz w:val="24"/>
          <w:szCs w:val="24"/>
        </w:rPr>
        <w:t xml:space="preserve">. This large influx of students meant that </w:t>
      </w:r>
      <w:r w:rsidR="00FA2306" w:rsidRPr="005E6DDF">
        <w:rPr>
          <w:rFonts w:ascii="Times New Roman" w:hAnsi="Times New Roman" w:cs="Times New Roman"/>
          <w:color w:val="000000"/>
          <w:sz w:val="24"/>
          <w:szCs w:val="24"/>
        </w:rPr>
        <w:t>schools had to expand</w:t>
      </w:r>
      <w:r w:rsidR="009A5C06">
        <w:rPr>
          <w:rFonts w:ascii="Times New Roman" w:hAnsi="Times New Roman" w:cs="Times New Roman"/>
          <w:color w:val="000000"/>
          <w:sz w:val="24"/>
          <w:szCs w:val="24"/>
        </w:rPr>
        <w:t xml:space="preserve"> </w:t>
      </w:r>
      <w:proofErr w:type="gramStart"/>
      <w:r w:rsidR="009A5C06">
        <w:rPr>
          <w:rFonts w:ascii="Times New Roman" w:hAnsi="Times New Roman" w:cs="Times New Roman"/>
          <w:color w:val="000000"/>
          <w:sz w:val="24"/>
          <w:szCs w:val="24"/>
        </w:rPr>
        <w:t>in order</w:t>
      </w:r>
      <w:r w:rsidR="00FA2306" w:rsidRPr="005E6DDF">
        <w:rPr>
          <w:rFonts w:ascii="Times New Roman" w:hAnsi="Times New Roman" w:cs="Times New Roman"/>
          <w:color w:val="000000"/>
          <w:sz w:val="24"/>
          <w:szCs w:val="24"/>
        </w:rPr>
        <w:t xml:space="preserve"> to</w:t>
      </w:r>
      <w:proofErr w:type="gramEnd"/>
      <w:r w:rsidR="00FA2306" w:rsidRPr="005E6DDF">
        <w:rPr>
          <w:rFonts w:ascii="Times New Roman" w:hAnsi="Times New Roman" w:cs="Times New Roman"/>
          <w:color w:val="000000"/>
          <w:sz w:val="24"/>
          <w:szCs w:val="24"/>
        </w:rPr>
        <w:t xml:space="preserve"> accommodate the increase in enrollment. </w:t>
      </w:r>
      <w:r w:rsidR="009A5C06" w:rsidRPr="005E6DDF">
        <w:rPr>
          <w:rFonts w:ascii="Times New Roman" w:hAnsi="Times New Roman" w:cs="Times New Roman"/>
          <w:color w:val="000000" w:themeColor="text1"/>
          <w:sz w:val="24"/>
          <w:szCs w:val="24"/>
        </w:rPr>
        <w:t xml:space="preserve">With the growth of the higher educational industry, many colleges and universities developed not only their educational courses to meet increase student </w:t>
      </w:r>
      <w:r w:rsidR="00711D34" w:rsidRPr="005E6DDF">
        <w:rPr>
          <w:rFonts w:ascii="Times New Roman" w:hAnsi="Times New Roman" w:cs="Times New Roman"/>
          <w:color w:val="000000" w:themeColor="text1"/>
          <w:sz w:val="24"/>
          <w:szCs w:val="24"/>
        </w:rPr>
        <w:t>demand but</w:t>
      </w:r>
      <w:r w:rsidR="00711D34">
        <w:rPr>
          <w:rFonts w:ascii="Times New Roman" w:hAnsi="Times New Roman" w:cs="Times New Roman"/>
          <w:color w:val="000000" w:themeColor="text1"/>
          <w:sz w:val="24"/>
          <w:szCs w:val="24"/>
        </w:rPr>
        <w:t>,</w:t>
      </w:r>
      <w:r w:rsidR="009A5C06" w:rsidRPr="005E6DDF">
        <w:rPr>
          <w:rFonts w:ascii="Times New Roman" w:hAnsi="Times New Roman" w:cs="Times New Roman"/>
          <w:color w:val="000000" w:themeColor="text1"/>
          <w:sz w:val="24"/>
          <w:szCs w:val="24"/>
        </w:rPr>
        <w:t xml:space="preserve"> expanded and grew their unrelated business activities </w:t>
      </w:r>
      <w:proofErr w:type="gramStart"/>
      <w:r w:rsidR="009A5C06" w:rsidRPr="005E6DDF">
        <w:rPr>
          <w:rFonts w:ascii="Times New Roman" w:hAnsi="Times New Roman" w:cs="Times New Roman"/>
          <w:color w:val="000000" w:themeColor="text1"/>
          <w:sz w:val="24"/>
          <w:szCs w:val="24"/>
        </w:rPr>
        <w:t>in order to</w:t>
      </w:r>
      <w:proofErr w:type="gramEnd"/>
      <w:r w:rsidR="009A5C06" w:rsidRPr="005E6DDF">
        <w:rPr>
          <w:rFonts w:ascii="Times New Roman" w:hAnsi="Times New Roman" w:cs="Times New Roman"/>
          <w:color w:val="000000" w:themeColor="text1"/>
          <w:sz w:val="24"/>
          <w:szCs w:val="24"/>
        </w:rPr>
        <w:t xml:space="preserve"> compensate for increased costs</w:t>
      </w:r>
      <w:r w:rsidR="009A5C06" w:rsidRPr="005E6DDF">
        <w:rPr>
          <w:rStyle w:val="FootnoteReference"/>
          <w:rFonts w:ascii="Times New Roman" w:hAnsi="Times New Roman" w:cs="Times New Roman"/>
          <w:sz w:val="24"/>
          <w:szCs w:val="24"/>
        </w:rPr>
        <w:footnoteReference w:id="13"/>
      </w:r>
      <w:r w:rsidR="009A5C06" w:rsidRPr="005E6DDF">
        <w:rPr>
          <w:rFonts w:ascii="Times New Roman" w:hAnsi="Times New Roman" w:cs="Times New Roman"/>
          <w:color w:val="000000" w:themeColor="text1"/>
          <w:sz w:val="24"/>
          <w:szCs w:val="24"/>
        </w:rPr>
        <w:t xml:space="preserve">. </w:t>
      </w:r>
      <w:proofErr w:type="spellStart"/>
      <w:r w:rsidR="009A5C06" w:rsidRPr="005E6DDF">
        <w:rPr>
          <w:rFonts w:ascii="Times New Roman" w:hAnsi="Times New Roman" w:cs="Times New Roman"/>
          <w:color w:val="222222"/>
          <w:sz w:val="24"/>
          <w:szCs w:val="24"/>
          <w:shd w:val="clear" w:color="auto" w:fill="FFFFFF"/>
        </w:rPr>
        <w:t>Bradach</w:t>
      </w:r>
      <w:proofErr w:type="spellEnd"/>
      <w:r w:rsidR="009A5C06" w:rsidRPr="005E6DDF">
        <w:rPr>
          <w:rFonts w:ascii="Times New Roman" w:hAnsi="Times New Roman" w:cs="Times New Roman"/>
          <w:color w:val="222222"/>
          <w:sz w:val="24"/>
          <w:szCs w:val="24"/>
          <w:shd w:val="clear" w:color="auto" w:fill="FFFFFF"/>
        </w:rPr>
        <w:t xml:space="preserve"> (2014) argued that growth </w:t>
      </w:r>
      <w:r w:rsidR="009A5C06">
        <w:rPr>
          <w:rFonts w:ascii="Times New Roman" w:hAnsi="Times New Roman" w:cs="Times New Roman"/>
          <w:color w:val="222222"/>
          <w:sz w:val="24"/>
          <w:szCs w:val="24"/>
          <w:shd w:val="clear" w:color="auto" w:fill="FFFFFF"/>
        </w:rPr>
        <w:t>of UBI was also due</w:t>
      </w:r>
      <w:r w:rsidR="009A5C06" w:rsidRPr="005E6DDF">
        <w:rPr>
          <w:rFonts w:ascii="Times New Roman" w:hAnsi="Times New Roman" w:cs="Times New Roman"/>
          <w:color w:val="222222"/>
          <w:sz w:val="24"/>
          <w:szCs w:val="24"/>
          <w:shd w:val="clear" w:color="auto" w:fill="FFFFFF"/>
        </w:rPr>
        <w:t xml:space="preserve"> to, the increases in the overall enthusiasm for business, which spiked during </w:t>
      </w:r>
      <w:r w:rsidR="009A5C06" w:rsidRPr="005E6DDF">
        <w:rPr>
          <w:rFonts w:ascii="Times New Roman" w:hAnsi="Times New Roman" w:cs="Times New Roman"/>
          <w:color w:val="222222"/>
          <w:sz w:val="24"/>
          <w:szCs w:val="24"/>
          <w:shd w:val="clear" w:color="auto" w:fill="FFFFFF"/>
        </w:rPr>
        <w:lastRenderedPageBreak/>
        <w:t xml:space="preserve">the flourishing 1990s. Additionally, managers of nonprofits want to be viewed as active entrepreneurs and to reach this goal they would launch commercial projects. Many board members supported these new business ventures because they were accomplished business professionals. Furthermore, </w:t>
      </w:r>
      <w:proofErr w:type="spellStart"/>
      <w:r w:rsidR="009A5C06" w:rsidRPr="005E6DDF">
        <w:rPr>
          <w:rFonts w:ascii="Times New Roman" w:hAnsi="Times New Roman" w:cs="Times New Roman"/>
          <w:color w:val="222222"/>
          <w:sz w:val="24"/>
          <w:szCs w:val="24"/>
          <w:shd w:val="clear" w:color="auto" w:fill="FFFFFF"/>
        </w:rPr>
        <w:t>Bradach</w:t>
      </w:r>
      <w:proofErr w:type="spellEnd"/>
      <w:r w:rsidR="009A5C06" w:rsidRPr="005E6DDF">
        <w:rPr>
          <w:rFonts w:ascii="Times New Roman" w:hAnsi="Times New Roman" w:cs="Times New Roman"/>
          <w:color w:val="222222"/>
          <w:sz w:val="24"/>
          <w:szCs w:val="24"/>
          <w:shd w:val="clear" w:color="auto" w:fill="FFFFFF"/>
        </w:rPr>
        <w:t xml:space="preserve"> continues by stating that, many foundations and funders have been encouraging schools to become financially independent and have promoted net income </w:t>
      </w:r>
      <w:proofErr w:type="gramStart"/>
      <w:r w:rsidR="009A5C06" w:rsidRPr="005E6DDF">
        <w:rPr>
          <w:rFonts w:ascii="Times New Roman" w:hAnsi="Times New Roman" w:cs="Times New Roman"/>
          <w:color w:val="222222"/>
          <w:sz w:val="24"/>
          <w:szCs w:val="24"/>
          <w:shd w:val="clear" w:color="auto" w:fill="FFFFFF"/>
        </w:rPr>
        <w:t>as a means to</w:t>
      </w:r>
      <w:proofErr w:type="gramEnd"/>
      <w:r w:rsidR="009A5C06" w:rsidRPr="005E6DDF">
        <w:rPr>
          <w:rFonts w:ascii="Times New Roman" w:hAnsi="Times New Roman" w:cs="Times New Roman"/>
          <w:color w:val="222222"/>
          <w:sz w:val="24"/>
          <w:szCs w:val="24"/>
          <w:shd w:val="clear" w:color="auto" w:fill="FFFFFF"/>
        </w:rPr>
        <w:t xml:space="preserve"> “sustainability.” As a result, nonprofits increasingly </w:t>
      </w:r>
      <w:r w:rsidR="00711D34">
        <w:rPr>
          <w:rFonts w:ascii="Times New Roman" w:hAnsi="Times New Roman" w:cs="Times New Roman"/>
          <w:color w:val="222222"/>
          <w:sz w:val="24"/>
          <w:szCs w:val="24"/>
          <w:shd w:val="clear" w:color="auto" w:fill="FFFFFF"/>
        </w:rPr>
        <w:t>felt</w:t>
      </w:r>
      <w:r w:rsidR="009A5C06" w:rsidRPr="005E6DDF">
        <w:rPr>
          <w:rFonts w:ascii="Times New Roman" w:hAnsi="Times New Roman" w:cs="Times New Roman"/>
          <w:color w:val="222222"/>
          <w:sz w:val="24"/>
          <w:szCs w:val="24"/>
          <w:shd w:val="clear" w:color="auto" w:fill="FFFFFF"/>
        </w:rPr>
        <w:t xml:space="preserve"> pushed to launch income earning ventures </w:t>
      </w:r>
      <w:proofErr w:type="gramStart"/>
      <w:r w:rsidR="00711D34">
        <w:rPr>
          <w:rFonts w:ascii="Times New Roman" w:hAnsi="Times New Roman" w:cs="Times New Roman"/>
          <w:color w:val="222222"/>
          <w:sz w:val="24"/>
          <w:szCs w:val="24"/>
          <w:shd w:val="clear" w:color="auto" w:fill="FFFFFF"/>
        </w:rPr>
        <w:t xml:space="preserve">in order </w:t>
      </w:r>
      <w:r w:rsidR="009A5C06" w:rsidRPr="005E6DDF">
        <w:rPr>
          <w:rFonts w:ascii="Times New Roman" w:hAnsi="Times New Roman" w:cs="Times New Roman"/>
          <w:color w:val="222222"/>
          <w:sz w:val="24"/>
          <w:szCs w:val="24"/>
          <w:shd w:val="clear" w:color="auto" w:fill="FFFFFF"/>
        </w:rPr>
        <w:t>to</w:t>
      </w:r>
      <w:proofErr w:type="gramEnd"/>
      <w:r w:rsidR="009A5C06" w:rsidRPr="005E6DDF">
        <w:rPr>
          <w:rFonts w:ascii="Times New Roman" w:hAnsi="Times New Roman" w:cs="Times New Roman"/>
          <w:color w:val="222222"/>
          <w:sz w:val="24"/>
          <w:szCs w:val="24"/>
          <w:shd w:val="clear" w:color="auto" w:fill="FFFFFF"/>
        </w:rPr>
        <w:t xml:space="preserve"> give the impression of being more innovative and business-like to stakeholders</w:t>
      </w:r>
      <w:r w:rsidR="009A5C06" w:rsidRPr="005E6DDF">
        <w:rPr>
          <w:rStyle w:val="FootnoteReference"/>
          <w:rFonts w:ascii="Times New Roman" w:hAnsi="Times New Roman" w:cs="Times New Roman"/>
          <w:color w:val="222222"/>
          <w:sz w:val="24"/>
          <w:szCs w:val="24"/>
          <w:shd w:val="clear" w:color="auto" w:fill="FFFFFF"/>
        </w:rPr>
        <w:footnoteReference w:id="14"/>
      </w:r>
      <w:r w:rsidR="009A5C06" w:rsidRPr="005E6DDF">
        <w:rPr>
          <w:rFonts w:ascii="Times New Roman" w:hAnsi="Times New Roman" w:cs="Times New Roman"/>
          <w:color w:val="222222"/>
          <w:sz w:val="24"/>
          <w:szCs w:val="24"/>
          <w:shd w:val="clear" w:color="auto" w:fill="FFFFFF"/>
        </w:rPr>
        <w:t xml:space="preserve">. </w:t>
      </w:r>
    </w:p>
    <w:p w14:paraId="2C8A74FE" w14:textId="366CEA4B" w:rsidR="00B64D53" w:rsidRPr="00A55FAC" w:rsidRDefault="00A55FAC" w:rsidP="00A55FAC">
      <w:pPr>
        <w:spacing w:line="480" w:lineRule="auto"/>
        <w:ind w:firstLine="360"/>
        <w:rPr>
          <w:rFonts w:ascii="Times New Roman" w:hAnsi="Times New Roman" w:cs="Times New Roman"/>
          <w:sz w:val="24"/>
          <w:szCs w:val="24"/>
        </w:rPr>
      </w:pPr>
      <w:r>
        <w:rPr>
          <w:rFonts w:ascii="Times New Roman" w:hAnsi="Times New Roman" w:cs="Times New Roman"/>
          <w:color w:val="000000"/>
          <w:sz w:val="24"/>
          <w:szCs w:val="24"/>
        </w:rPr>
        <w:t>Shortly</w:t>
      </w:r>
      <w:r w:rsidR="009A5C06">
        <w:rPr>
          <w:rFonts w:ascii="Times New Roman" w:hAnsi="Times New Roman" w:cs="Times New Roman"/>
          <w:color w:val="000000"/>
          <w:sz w:val="24"/>
          <w:szCs w:val="24"/>
        </w:rPr>
        <w:t xml:space="preserve"> after the rapid expansion,</w:t>
      </w:r>
      <w:r w:rsidR="00B32820" w:rsidRPr="005E6DDF">
        <w:rPr>
          <w:rFonts w:ascii="Times New Roman" w:hAnsi="Times New Roman" w:cs="Times New Roman"/>
          <w:color w:val="000000"/>
          <w:sz w:val="24"/>
          <w:szCs w:val="24"/>
        </w:rPr>
        <w:t xml:space="preserve"> an economic depression took place in the 1970s and 80s</w:t>
      </w:r>
      <w:r w:rsidR="005E6DDF" w:rsidRPr="005E6DDF">
        <w:rPr>
          <w:rStyle w:val="FootnoteReference"/>
          <w:rFonts w:ascii="Times New Roman" w:hAnsi="Times New Roman" w:cs="Times New Roman"/>
          <w:color w:val="000000"/>
          <w:sz w:val="24"/>
          <w:szCs w:val="24"/>
        </w:rPr>
        <w:footnoteReference w:id="15"/>
      </w:r>
      <w:r w:rsidR="00B32820" w:rsidRPr="005E6DDF">
        <w:rPr>
          <w:rFonts w:ascii="Times New Roman" w:hAnsi="Times New Roman" w:cs="Times New Roman"/>
          <w:color w:val="000000"/>
          <w:sz w:val="24"/>
          <w:szCs w:val="24"/>
        </w:rPr>
        <w:t>. In conjunction with the</w:t>
      </w:r>
      <w:r w:rsidR="00562080" w:rsidRPr="005E6DDF">
        <w:rPr>
          <w:rFonts w:ascii="Times New Roman" w:hAnsi="Times New Roman" w:cs="Times New Roman"/>
          <w:color w:val="000000"/>
          <w:sz w:val="24"/>
          <w:szCs w:val="24"/>
        </w:rPr>
        <w:t xml:space="preserve"> declin</w:t>
      </w:r>
      <w:r w:rsidR="009A5C06">
        <w:rPr>
          <w:rFonts w:ascii="Times New Roman" w:hAnsi="Times New Roman" w:cs="Times New Roman"/>
          <w:color w:val="000000"/>
          <w:sz w:val="24"/>
          <w:szCs w:val="24"/>
        </w:rPr>
        <w:t>ing</w:t>
      </w:r>
      <w:r w:rsidR="00562080" w:rsidRPr="005E6DDF">
        <w:rPr>
          <w:rFonts w:ascii="Times New Roman" w:hAnsi="Times New Roman" w:cs="Times New Roman"/>
          <w:color w:val="000000"/>
          <w:sz w:val="24"/>
          <w:szCs w:val="24"/>
        </w:rPr>
        <w:t xml:space="preserve"> population, schools </w:t>
      </w:r>
      <w:r w:rsidR="009A5C06">
        <w:rPr>
          <w:rFonts w:ascii="Times New Roman" w:hAnsi="Times New Roman" w:cs="Times New Roman"/>
          <w:color w:val="000000"/>
          <w:sz w:val="24"/>
          <w:szCs w:val="24"/>
        </w:rPr>
        <w:t xml:space="preserve">started to have large drops in enrollment. </w:t>
      </w:r>
      <w:r w:rsidR="00711D34">
        <w:rPr>
          <w:rFonts w:ascii="Times New Roman" w:hAnsi="Times New Roman" w:cs="Times New Roman"/>
          <w:color w:val="000000"/>
          <w:sz w:val="24"/>
          <w:szCs w:val="24"/>
        </w:rPr>
        <w:t xml:space="preserve">Since many schools at that time were tuition dependent, when enrollment dropped, they saw a significant drop in revenues. </w:t>
      </w:r>
      <w:r w:rsidR="009A5C06">
        <w:rPr>
          <w:rFonts w:ascii="Times New Roman" w:hAnsi="Times New Roman" w:cs="Times New Roman"/>
          <w:color w:val="000000"/>
          <w:sz w:val="24"/>
          <w:szCs w:val="24"/>
        </w:rPr>
        <w:t xml:space="preserve">Many schools </w:t>
      </w:r>
      <w:r w:rsidR="00562080" w:rsidRPr="005E6DDF">
        <w:rPr>
          <w:rFonts w:ascii="Times New Roman" w:hAnsi="Times New Roman" w:cs="Times New Roman"/>
          <w:color w:val="000000"/>
          <w:sz w:val="24"/>
          <w:szCs w:val="24"/>
        </w:rPr>
        <w:t>ha</w:t>
      </w:r>
      <w:r w:rsidR="00B32820" w:rsidRPr="005E6DDF">
        <w:rPr>
          <w:rFonts w:ascii="Times New Roman" w:hAnsi="Times New Roman" w:cs="Times New Roman"/>
          <w:color w:val="000000"/>
          <w:sz w:val="24"/>
          <w:szCs w:val="24"/>
        </w:rPr>
        <w:t>d</w:t>
      </w:r>
      <w:r w:rsidR="00562080" w:rsidRPr="005E6DDF">
        <w:rPr>
          <w:rFonts w:ascii="Times New Roman" w:hAnsi="Times New Roman" w:cs="Times New Roman"/>
          <w:color w:val="000000"/>
          <w:sz w:val="24"/>
          <w:szCs w:val="24"/>
        </w:rPr>
        <w:t xml:space="preserve"> to find other ways to generate revenues</w:t>
      </w:r>
      <w:r w:rsidR="009A5C06">
        <w:rPr>
          <w:rFonts w:ascii="Times New Roman" w:hAnsi="Times New Roman" w:cs="Times New Roman"/>
          <w:color w:val="000000"/>
          <w:sz w:val="24"/>
          <w:szCs w:val="24"/>
        </w:rPr>
        <w:t xml:space="preserve"> </w:t>
      </w:r>
      <w:r w:rsidR="00562080" w:rsidRPr="005E6DDF">
        <w:rPr>
          <w:rFonts w:ascii="Times New Roman" w:hAnsi="Times New Roman" w:cs="Times New Roman"/>
          <w:color w:val="000000"/>
          <w:sz w:val="24"/>
          <w:szCs w:val="24"/>
        </w:rPr>
        <w:t>and started to engage in UBI activities</w:t>
      </w:r>
      <w:r w:rsidR="00B32820" w:rsidRPr="005E6DDF">
        <w:rPr>
          <w:rFonts w:ascii="Times New Roman" w:hAnsi="Times New Roman" w:cs="Times New Roman"/>
          <w:color w:val="000000"/>
          <w:sz w:val="24"/>
          <w:szCs w:val="24"/>
        </w:rPr>
        <w:t>.</w:t>
      </w:r>
      <w:r w:rsidR="00562080" w:rsidRPr="005E6DDF">
        <w:rPr>
          <w:rFonts w:ascii="Times New Roman" w:hAnsi="Times New Roman" w:cs="Times New Roman"/>
          <w:color w:val="000000"/>
          <w:sz w:val="24"/>
          <w:szCs w:val="24"/>
        </w:rPr>
        <w:t xml:space="preserve"> </w:t>
      </w:r>
      <w:r w:rsidR="00A54C2D" w:rsidRPr="007B61BE">
        <w:rPr>
          <w:rFonts w:ascii="Times New Roman" w:hAnsi="Times New Roman" w:cs="Times New Roman"/>
          <w:color w:val="000000" w:themeColor="text1"/>
          <w:sz w:val="24"/>
          <w:szCs w:val="24"/>
        </w:rPr>
        <w:t>I</w:t>
      </w:r>
      <w:r w:rsidR="00DC0A60" w:rsidRPr="007B61BE">
        <w:rPr>
          <w:rFonts w:ascii="Times New Roman" w:hAnsi="Times New Roman" w:cs="Times New Roman"/>
          <w:color w:val="000000" w:themeColor="text1"/>
          <w:sz w:val="24"/>
          <w:szCs w:val="24"/>
        </w:rPr>
        <w:t xml:space="preserve">nstitutions </w:t>
      </w:r>
      <w:r w:rsidR="00A54C2D" w:rsidRPr="007B61BE">
        <w:rPr>
          <w:rFonts w:ascii="Times New Roman" w:hAnsi="Times New Roman" w:cs="Times New Roman"/>
          <w:color w:val="000000" w:themeColor="text1"/>
          <w:sz w:val="24"/>
          <w:szCs w:val="24"/>
        </w:rPr>
        <w:t xml:space="preserve">started to </w:t>
      </w:r>
      <w:r w:rsidR="00DC0A60" w:rsidRPr="007B61BE">
        <w:rPr>
          <w:rFonts w:ascii="Times New Roman" w:hAnsi="Times New Roman" w:cs="Times New Roman"/>
          <w:color w:val="000000" w:themeColor="text1"/>
          <w:sz w:val="24"/>
          <w:szCs w:val="24"/>
        </w:rPr>
        <w:t>appear more like</w:t>
      </w:r>
      <w:r w:rsidR="00654A13" w:rsidRPr="007B61BE">
        <w:rPr>
          <w:rFonts w:ascii="Times New Roman" w:hAnsi="Times New Roman" w:cs="Times New Roman"/>
          <w:color w:val="000000" w:themeColor="text1"/>
          <w:sz w:val="24"/>
          <w:szCs w:val="24"/>
        </w:rPr>
        <w:t xml:space="preserve"> for-profit </w:t>
      </w:r>
      <w:r w:rsidR="00DC0A60" w:rsidRPr="007B61BE">
        <w:rPr>
          <w:rFonts w:ascii="Times New Roman" w:hAnsi="Times New Roman" w:cs="Times New Roman"/>
          <w:color w:val="000000" w:themeColor="text1"/>
          <w:sz w:val="24"/>
          <w:szCs w:val="24"/>
        </w:rPr>
        <w:t>business</w:t>
      </w:r>
      <w:r w:rsidR="00654A13" w:rsidRPr="007B61BE">
        <w:rPr>
          <w:rFonts w:ascii="Times New Roman" w:hAnsi="Times New Roman" w:cs="Times New Roman"/>
          <w:color w:val="000000" w:themeColor="text1"/>
          <w:sz w:val="24"/>
          <w:szCs w:val="24"/>
        </w:rPr>
        <w:t xml:space="preserve">, as their operations </w:t>
      </w:r>
      <w:r w:rsidR="00DC0A60" w:rsidRPr="007B61BE">
        <w:rPr>
          <w:rFonts w:ascii="Times New Roman" w:hAnsi="Times New Roman" w:cs="Times New Roman"/>
          <w:color w:val="000000" w:themeColor="text1"/>
          <w:sz w:val="24"/>
          <w:szCs w:val="24"/>
        </w:rPr>
        <w:t>expanded</w:t>
      </w:r>
      <w:r w:rsidR="00654A13" w:rsidRPr="007B61BE">
        <w:rPr>
          <w:rFonts w:ascii="Times New Roman" w:hAnsi="Times New Roman" w:cs="Times New Roman"/>
          <w:color w:val="000000" w:themeColor="text1"/>
          <w:sz w:val="24"/>
          <w:szCs w:val="24"/>
        </w:rPr>
        <w:t xml:space="preserve"> from </w:t>
      </w:r>
      <w:r w:rsidR="00D32BC3" w:rsidRPr="007B61BE">
        <w:rPr>
          <w:rFonts w:ascii="Times New Roman" w:hAnsi="Times New Roman" w:cs="Times New Roman"/>
          <w:color w:val="000000" w:themeColor="text1"/>
          <w:sz w:val="24"/>
          <w:szCs w:val="24"/>
        </w:rPr>
        <w:t xml:space="preserve">a </w:t>
      </w:r>
      <w:r w:rsidR="00654A13" w:rsidRPr="007B61BE">
        <w:rPr>
          <w:rFonts w:ascii="Times New Roman" w:hAnsi="Times New Roman" w:cs="Times New Roman"/>
          <w:color w:val="000000" w:themeColor="text1"/>
          <w:sz w:val="24"/>
          <w:szCs w:val="24"/>
        </w:rPr>
        <w:t xml:space="preserve">traditional </w:t>
      </w:r>
      <w:r w:rsidR="00DC0A60" w:rsidRPr="007B61BE">
        <w:rPr>
          <w:rFonts w:ascii="Times New Roman" w:hAnsi="Times New Roman" w:cs="Times New Roman"/>
          <w:color w:val="000000" w:themeColor="text1"/>
          <w:sz w:val="24"/>
          <w:szCs w:val="24"/>
        </w:rPr>
        <w:t>educational</w:t>
      </w:r>
      <w:r w:rsidR="00654A13" w:rsidRPr="007B61BE">
        <w:rPr>
          <w:rFonts w:ascii="Times New Roman" w:hAnsi="Times New Roman" w:cs="Times New Roman"/>
          <w:color w:val="000000" w:themeColor="text1"/>
          <w:sz w:val="24"/>
          <w:szCs w:val="24"/>
        </w:rPr>
        <w:t xml:space="preserve"> program</w:t>
      </w:r>
      <w:r w:rsidR="00DC0A60" w:rsidRPr="007B61BE">
        <w:rPr>
          <w:rFonts w:ascii="Times New Roman" w:hAnsi="Times New Roman" w:cs="Times New Roman"/>
          <w:color w:val="000000" w:themeColor="text1"/>
          <w:sz w:val="24"/>
          <w:szCs w:val="24"/>
        </w:rPr>
        <w:t xml:space="preserve"> to </w:t>
      </w:r>
      <w:r w:rsidR="00A22D14" w:rsidRPr="007B61BE">
        <w:rPr>
          <w:rFonts w:ascii="Times New Roman" w:hAnsi="Times New Roman" w:cs="Times New Roman"/>
          <w:color w:val="000000" w:themeColor="text1"/>
          <w:sz w:val="24"/>
          <w:szCs w:val="24"/>
        </w:rPr>
        <w:t>a multifaceted organization</w:t>
      </w:r>
      <w:r w:rsidR="00DC0A60" w:rsidRPr="007B61BE">
        <w:rPr>
          <w:rFonts w:ascii="Times New Roman" w:hAnsi="Times New Roman" w:cs="Times New Roman"/>
          <w:sz w:val="24"/>
          <w:szCs w:val="24"/>
        </w:rPr>
        <w:t>.</w:t>
      </w:r>
      <w:r w:rsidR="00DC0A60" w:rsidRPr="007B61BE">
        <w:rPr>
          <w:rStyle w:val="FootnoteReference"/>
          <w:rFonts w:ascii="Times New Roman" w:hAnsi="Times New Roman" w:cs="Times New Roman"/>
          <w:sz w:val="24"/>
          <w:szCs w:val="24"/>
        </w:rPr>
        <w:footnoteReference w:id="16"/>
      </w:r>
      <w:r w:rsidR="00DC0A60" w:rsidRPr="007B61BE">
        <w:rPr>
          <w:rFonts w:ascii="Times New Roman" w:hAnsi="Times New Roman" w:cs="Times New Roman"/>
          <w:sz w:val="24"/>
          <w:szCs w:val="24"/>
        </w:rPr>
        <w:t xml:space="preserve"> </w:t>
      </w:r>
      <w:r w:rsidR="00DC0A60" w:rsidRPr="007B61BE">
        <w:rPr>
          <w:rFonts w:ascii="Times New Roman" w:hAnsi="Times New Roman" w:cs="Times New Roman"/>
          <w:color w:val="000000" w:themeColor="text1"/>
          <w:sz w:val="24"/>
          <w:szCs w:val="24"/>
        </w:rPr>
        <w:t xml:space="preserve"> </w:t>
      </w:r>
      <w:r w:rsidR="00711D34">
        <w:rPr>
          <w:rFonts w:ascii="Times New Roman" w:hAnsi="Times New Roman" w:cs="Times New Roman"/>
          <w:color w:val="000000" w:themeColor="text1"/>
          <w:sz w:val="24"/>
          <w:szCs w:val="24"/>
        </w:rPr>
        <w:t>Because of this trend</w:t>
      </w:r>
      <w:r w:rsidR="00520B1E">
        <w:rPr>
          <w:rFonts w:ascii="Times New Roman" w:hAnsi="Times New Roman" w:cs="Times New Roman"/>
          <w:color w:val="000000" w:themeColor="text1"/>
          <w:sz w:val="24"/>
          <w:szCs w:val="24"/>
        </w:rPr>
        <w:t>,</w:t>
      </w:r>
      <w:r w:rsidR="00711D34">
        <w:rPr>
          <w:rFonts w:ascii="Times New Roman" w:hAnsi="Times New Roman" w:cs="Times New Roman"/>
          <w:color w:val="000000" w:themeColor="text1"/>
          <w:sz w:val="24"/>
          <w:szCs w:val="24"/>
        </w:rPr>
        <w:t xml:space="preserve"> UBI policies started to be passed. </w:t>
      </w:r>
      <w:r w:rsidR="00DC0A60" w:rsidRPr="007B61BE">
        <w:rPr>
          <w:rFonts w:ascii="Times New Roman" w:hAnsi="Times New Roman" w:cs="Times New Roman"/>
          <w:color w:val="000000" w:themeColor="text1"/>
          <w:sz w:val="24"/>
          <w:szCs w:val="24"/>
        </w:rPr>
        <w:t xml:space="preserve">Romer (1989) describes the origins of UBI policies. Unrelated business income tax (UBIT) was enacted in 1950 </w:t>
      </w:r>
      <w:r w:rsidR="005E6DDF">
        <w:rPr>
          <w:rFonts w:ascii="Times New Roman" w:hAnsi="Times New Roman" w:cs="Times New Roman"/>
          <w:color w:val="000000" w:themeColor="text1"/>
          <w:sz w:val="24"/>
          <w:szCs w:val="24"/>
        </w:rPr>
        <w:t xml:space="preserve">(after world War Two) </w:t>
      </w:r>
      <w:proofErr w:type="gramStart"/>
      <w:r w:rsidR="00DC0A60" w:rsidRPr="007B61BE">
        <w:rPr>
          <w:rFonts w:ascii="Times New Roman" w:hAnsi="Times New Roman" w:cs="Times New Roman"/>
          <w:color w:val="000000" w:themeColor="text1"/>
          <w:sz w:val="24"/>
          <w:szCs w:val="24"/>
        </w:rPr>
        <w:t>in order to</w:t>
      </w:r>
      <w:proofErr w:type="gramEnd"/>
      <w:r w:rsidR="00DC0A60" w:rsidRPr="007B61BE">
        <w:rPr>
          <w:rFonts w:ascii="Times New Roman" w:hAnsi="Times New Roman" w:cs="Times New Roman"/>
          <w:color w:val="000000" w:themeColor="text1"/>
          <w:sz w:val="24"/>
          <w:szCs w:val="24"/>
        </w:rPr>
        <w:t xml:space="preserve"> ensure that nonprofit organizations do not receive tax free income from business activities that are not related to their tax-exempt purpose. Increasingly, UBIT has become </w:t>
      </w:r>
      <w:r w:rsidR="005E6DDF">
        <w:rPr>
          <w:rFonts w:ascii="Times New Roman" w:hAnsi="Times New Roman" w:cs="Times New Roman"/>
          <w:color w:val="000000" w:themeColor="text1"/>
          <w:sz w:val="24"/>
          <w:szCs w:val="24"/>
        </w:rPr>
        <w:t xml:space="preserve">very </w:t>
      </w:r>
      <w:r w:rsidR="00DC0A60" w:rsidRPr="007B61BE">
        <w:rPr>
          <w:rFonts w:ascii="Times New Roman" w:hAnsi="Times New Roman" w:cs="Times New Roman"/>
          <w:color w:val="000000" w:themeColor="text1"/>
          <w:sz w:val="24"/>
          <w:szCs w:val="24"/>
        </w:rPr>
        <w:t xml:space="preserve">important to </w:t>
      </w:r>
      <w:r w:rsidR="00DC0A60" w:rsidRPr="007B61BE">
        <w:rPr>
          <w:rFonts w:ascii="Times New Roman" w:hAnsi="Times New Roman" w:cs="Times New Roman"/>
          <w:color w:val="000000" w:themeColor="text1"/>
          <w:sz w:val="24"/>
          <w:szCs w:val="24"/>
        </w:rPr>
        <w:lastRenderedPageBreak/>
        <w:t>the higher education industry as more institutions have increased the diversification of their revenue raising activities. When they do so their operations become less distinguishable from those of for-profit businesses.</w:t>
      </w:r>
      <w:r w:rsidR="00DC0A60" w:rsidRPr="007B61BE">
        <w:rPr>
          <w:rStyle w:val="FootnoteReference"/>
          <w:rFonts w:ascii="Times New Roman" w:hAnsi="Times New Roman" w:cs="Times New Roman"/>
          <w:b/>
          <w:bCs/>
          <w:color w:val="000000" w:themeColor="text1"/>
          <w:sz w:val="24"/>
          <w:szCs w:val="24"/>
        </w:rPr>
        <w:footnoteReference w:id="17"/>
      </w:r>
      <w:r w:rsidR="00A22D14" w:rsidRPr="007B61BE">
        <w:rPr>
          <w:rFonts w:ascii="Times New Roman" w:hAnsi="Times New Roman" w:cs="Times New Roman"/>
          <w:color w:val="000000" w:themeColor="text1"/>
          <w:sz w:val="24"/>
          <w:szCs w:val="24"/>
        </w:rPr>
        <w:t xml:space="preserve"> In literature this is known as "mission drift</w:t>
      </w:r>
      <w:r w:rsidR="00232E94">
        <w:rPr>
          <w:rFonts w:ascii="Times New Roman" w:hAnsi="Times New Roman" w:cs="Times New Roman"/>
          <w:color w:val="000000" w:themeColor="text1"/>
          <w:sz w:val="24"/>
          <w:szCs w:val="24"/>
        </w:rPr>
        <w:t>” or “mission tension”</w:t>
      </w:r>
      <w:r w:rsidR="00977D01">
        <w:rPr>
          <w:rStyle w:val="FootnoteReference"/>
          <w:rFonts w:ascii="Times New Roman" w:hAnsi="Times New Roman" w:cs="Times New Roman"/>
          <w:color w:val="000000" w:themeColor="text1"/>
          <w:sz w:val="24"/>
          <w:szCs w:val="24"/>
        </w:rPr>
        <w:footnoteReference w:id="18"/>
      </w:r>
      <w:r w:rsidR="005E6DDF">
        <w:rPr>
          <w:rFonts w:ascii="Times New Roman" w:hAnsi="Times New Roman" w:cs="Times New Roman"/>
          <w:color w:val="000000" w:themeColor="text1"/>
          <w:sz w:val="24"/>
          <w:szCs w:val="24"/>
        </w:rPr>
        <w:t xml:space="preserve">. UBI has </w:t>
      </w:r>
      <w:r w:rsidR="00AF5910">
        <w:rPr>
          <w:rFonts w:ascii="Times New Roman" w:hAnsi="Times New Roman" w:cs="Times New Roman"/>
          <w:color w:val="000000" w:themeColor="text1"/>
          <w:sz w:val="24"/>
          <w:szCs w:val="24"/>
        </w:rPr>
        <w:t>given equal opportunity</w:t>
      </w:r>
      <w:r w:rsidR="005E6DDF">
        <w:rPr>
          <w:rFonts w:ascii="Times New Roman" w:hAnsi="Times New Roman" w:cs="Times New Roman"/>
          <w:color w:val="000000" w:themeColor="text1"/>
          <w:sz w:val="24"/>
          <w:szCs w:val="24"/>
        </w:rPr>
        <w:t xml:space="preserve"> for </w:t>
      </w:r>
      <w:r w:rsidR="00AF5910">
        <w:rPr>
          <w:rFonts w:ascii="Times New Roman" w:hAnsi="Times New Roman" w:cs="Times New Roman"/>
          <w:color w:val="000000" w:themeColor="text1"/>
          <w:sz w:val="24"/>
          <w:szCs w:val="24"/>
        </w:rPr>
        <w:t xml:space="preserve">for-profit </w:t>
      </w:r>
      <w:r w:rsidR="005E6DDF">
        <w:rPr>
          <w:rFonts w:ascii="Times New Roman" w:hAnsi="Times New Roman" w:cs="Times New Roman"/>
          <w:color w:val="000000" w:themeColor="text1"/>
          <w:sz w:val="24"/>
          <w:szCs w:val="24"/>
        </w:rPr>
        <w:t>businesses and nonprofits, however this raises the question of</w:t>
      </w:r>
      <w:r w:rsidR="00AF5910">
        <w:rPr>
          <w:rFonts w:ascii="Times New Roman" w:hAnsi="Times New Roman" w:cs="Times New Roman"/>
          <w:color w:val="000000" w:themeColor="text1"/>
          <w:sz w:val="24"/>
          <w:szCs w:val="24"/>
        </w:rPr>
        <w:t xml:space="preserve">; </w:t>
      </w:r>
      <w:r w:rsidR="005E6DDF">
        <w:rPr>
          <w:rFonts w:ascii="Times New Roman" w:hAnsi="Times New Roman" w:cs="Times New Roman"/>
          <w:color w:val="000000" w:themeColor="text1"/>
          <w:sz w:val="24"/>
          <w:szCs w:val="24"/>
        </w:rPr>
        <w:t xml:space="preserve">at what point does a nonprofit start looking too much like a for-profit business? </w:t>
      </w:r>
      <w:r w:rsidR="00A22D14" w:rsidRPr="00D32BC3">
        <w:rPr>
          <w:rFonts w:ascii="Times New Roman" w:hAnsi="Times New Roman" w:cs="Times New Roman"/>
          <w:color w:val="000000" w:themeColor="text1"/>
          <w:sz w:val="24"/>
          <w:szCs w:val="24"/>
          <w:highlight w:val="yellow"/>
        </w:rPr>
        <w:t xml:space="preserve"> </w:t>
      </w:r>
    </w:p>
    <w:p w14:paraId="67B752FD" w14:textId="07B3BC2F" w:rsidR="00934E1D" w:rsidRPr="00132487" w:rsidRDefault="00FD93ED" w:rsidP="00132487">
      <w:pPr>
        <w:pStyle w:val="ListParagraph"/>
        <w:numPr>
          <w:ilvl w:val="1"/>
          <w:numId w:val="18"/>
        </w:numPr>
        <w:spacing w:after="0" w:line="480" w:lineRule="auto"/>
        <w:rPr>
          <w:rFonts w:ascii="Times New Roman" w:hAnsi="Times New Roman" w:cs="Times New Roman"/>
          <w:i/>
          <w:iCs/>
          <w:sz w:val="24"/>
          <w:szCs w:val="24"/>
        </w:rPr>
      </w:pPr>
      <w:bookmarkStart w:id="3" w:name="_Hlk514147203"/>
      <w:r w:rsidRPr="00132487">
        <w:rPr>
          <w:rFonts w:ascii="Times New Roman" w:hAnsi="Times New Roman" w:cs="Times New Roman"/>
          <w:i/>
          <w:iCs/>
          <w:sz w:val="24"/>
          <w:szCs w:val="24"/>
        </w:rPr>
        <w:t xml:space="preserve">Industry </w:t>
      </w:r>
      <w:r w:rsidR="00E611DC" w:rsidRPr="00132487">
        <w:rPr>
          <w:rFonts w:ascii="Times New Roman" w:hAnsi="Times New Roman" w:cs="Times New Roman"/>
          <w:i/>
          <w:iCs/>
          <w:sz w:val="24"/>
          <w:szCs w:val="24"/>
        </w:rPr>
        <w:t>Wide Effects</w:t>
      </w:r>
    </w:p>
    <w:bookmarkEnd w:id="3"/>
    <w:p w14:paraId="3ADE01AB" w14:textId="6F0BAE1E" w:rsidR="005B44C1" w:rsidRPr="001E2081" w:rsidRDefault="00CE0AC6" w:rsidP="001E2081">
      <w:pPr>
        <w:spacing w:after="0" w:line="480" w:lineRule="auto"/>
        <w:ind w:firstLine="360"/>
        <w:rPr>
          <w:rFonts w:ascii="Times New Roman" w:eastAsia="Times New Roman" w:hAnsi="Times New Roman" w:cs="Times New Roman"/>
          <w:color w:val="000000" w:themeColor="text1"/>
          <w:sz w:val="24"/>
          <w:szCs w:val="24"/>
          <w:highlight w:val="lightGray"/>
        </w:rPr>
      </w:pPr>
      <w:r>
        <w:rPr>
          <w:rFonts w:ascii="Times New Roman" w:eastAsia="Times New Roman" w:hAnsi="Times New Roman" w:cs="Times New Roman"/>
          <w:sz w:val="24"/>
          <w:szCs w:val="24"/>
        </w:rPr>
        <w:t>In the recession that followed the</w:t>
      </w:r>
      <w:r w:rsidR="00AF5910">
        <w:rPr>
          <w:rFonts w:ascii="Times New Roman" w:eastAsia="Times New Roman" w:hAnsi="Times New Roman" w:cs="Times New Roman"/>
          <w:sz w:val="24"/>
          <w:szCs w:val="24"/>
        </w:rPr>
        <w:t xml:space="preserve"> post-World War Boom, many schools </w:t>
      </w:r>
      <w:r>
        <w:rPr>
          <w:rFonts w:ascii="Times New Roman" w:eastAsia="Times New Roman" w:hAnsi="Times New Roman" w:cs="Times New Roman"/>
          <w:sz w:val="24"/>
          <w:szCs w:val="24"/>
        </w:rPr>
        <w:t>strived</w:t>
      </w:r>
      <w:r w:rsidR="00AF5910">
        <w:rPr>
          <w:rFonts w:ascii="Times New Roman" w:eastAsia="Times New Roman" w:hAnsi="Times New Roman" w:cs="Times New Roman"/>
          <w:sz w:val="24"/>
          <w:szCs w:val="24"/>
        </w:rPr>
        <w:t xml:space="preserve"> to increase their revenues to cover the costs incurred from expansion and the drop-in enrollment. </w:t>
      </w:r>
      <w:r w:rsidR="005B44C1" w:rsidRPr="001E2081">
        <w:rPr>
          <w:rFonts w:ascii="Times New Roman" w:eastAsia="Times New Roman" w:hAnsi="Times New Roman" w:cs="Times New Roman"/>
          <w:sz w:val="24"/>
          <w:szCs w:val="24"/>
        </w:rPr>
        <w:t xml:space="preserve">If a college or university is unable to generate enough funds from tuition or other related activities, then they may need to resort to other activities to generate a revenue stream. </w:t>
      </w:r>
      <w:r w:rsidR="00AF5910" w:rsidRPr="001E2081">
        <w:rPr>
          <w:rFonts w:ascii="Times New Roman" w:eastAsia="Times New Roman" w:hAnsi="Times New Roman" w:cs="Times New Roman"/>
          <w:color w:val="000000" w:themeColor="text1"/>
          <w:sz w:val="24"/>
          <w:szCs w:val="24"/>
        </w:rPr>
        <w:t>However,</w:t>
      </w:r>
      <w:r w:rsidR="00317C03">
        <w:rPr>
          <w:rFonts w:ascii="Times New Roman" w:eastAsia="Times New Roman" w:hAnsi="Times New Roman" w:cs="Times New Roman"/>
          <w:color w:val="000000" w:themeColor="text1"/>
          <w:sz w:val="24"/>
          <w:szCs w:val="24"/>
        </w:rPr>
        <w:t xml:space="preserve"> Kennedy</w:t>
      </w:r>
      <w:r w:rsidR="00317C03" w:rsidRPr="00317C03">
        <w:rPr>
          <w:rFonts w:ascii="Times New Roman" w:eastAsia="Times New Roman" w:hAnsi="Times New Roman" w:cs="Times New Roman"/>
          <w:color w:val="000000" w:themeColor="text1"/>
          <w:sz w:val="24"/>
          <w:szCs w:val="24"/>
        </w:rPr>
        <w:t>, Casey, and Leonard</w:t>
      </w:r>
      <w:r w:rsidR="00317C03">
        <w:rPr>
          <w:rFonts w:ascii="Times New Roman" w:eastAsia="Times New Roman" w:hAnsi="Times New Roman" w:cs="Times New Roman"/>
          <w:color w:val="000000" w:themeColor="text1"/>
          <w:sz w:val="24"/>
          <w:szCs w:val="24"/>
        </w:rPr>
        <w:t xml:space="preserve"> (2016) assert</w:t>
      </w:r>
      <w:r w:rsidR="00A55FAC">
        <w:rPr>
          <w:rFonts w:ascii="Times New Roman" w:eastAsia="Times New Roman" w:hAnsi="Times New Roman" w:cs="Times New Roman"/>
          <w:color w:val="000000" w:themeColor="text1"/>
          <w:sz w:val="24"/>
          <w:szCs w:val="24"/>
        </w:rPr>
        <w:t xml:space="preserve">ed </w:t>
      </w:r>
      <w:r w:rsidR="00317C03">
        <w:rPr>
          <w:rFonts w:ascii="Times New Roman" w:eastAsia="Times New Roman" w:hAnsi="Times New Roman" w:cs="Times New Roman"/>
          <w:color w:val="000000" w:themeColor="text1"/>
          <w:sz w:val="24"/>
          <w:szCs w:val="24"/>
        </w:rPr>
        <w:t>that</w:t>
      </w:r>
      <w:r w:rsidR="005B44C1" w:rsidRPr="001E2081">
        <w:rPr>
          <w:rFonts w:ascii="Times New Roman" w:eastAsia="Times New Roman" w:hAnsi="Times New Roman" w:cs="Times New Roman"/>
          <w:color w:val="000000" w:themeColor="text1"/>
          <w:sz w:val="24"/>
          <w:szCs w:val="24"/>
        </w:rPr>
        <w:t>, “Generating much-needed funds while avoiding the trap of UBTI can often be a confusing task for tax-exempt organizations”</w:t>
      </w:r>
      <w:r w:rsidR="00317C03">
        <w:rPr>
          <w:rFonts w:ascii="Times New Roman" w:eastAsia="Times New Roman" w:hAnsi="Times New Roman" w:cs="Times New Roman"/>
          <w:color w:val="000000" w:themeColor="text1"/>
          <w:sz w:val="24"/>
          <w:szCs w:val="24"/>
        </w:rPr>
        <w:t>. This is because t</w:t>
      </w:r>
      <w:r w:rsidR="005B44C1" w:rsidRPr="001E2081">
        <w:rPr>
          <w:rFonts w:ascii="Times New Roman" w:eastAsia="Times New Roman" w:hAnsi="Times New Roman" w:cs="Times New Roman"/>
          <w:color w:val="000000" w:themeColor="text1"/>
          <w:sz w:val="24"/>
          <w:szCs w:val="24"/>
        </w:rPr>
        <w:t>he regulations for UBI are "very complex and can be interpreted differently”</w:t>
      </w:r>
      <w:r w:rsidR="005B44C1">
        <w:rPr>
          <w:rStyle w:val="FootnoteReference"/>
          <w:rFonts w:ascii="Times New Roman" w:eastAsia="Times New Roman" w:hAnsi="Times New Roman" w:cs="Times New Roman"/>
          <w:color w:val="000000" w:themeColor="text1"/>
          <w:sz w:val="24"/>
          <w:szCs w:val="24"/>
        </w:rPr>
        <w:footnoteReference w:id="19"/>
      </w:r>
      <w:r w:rsidR="005B44C1" w:rsidRPr="001E2081">
        <w:rPr>
          <w:rFonts w:ascii="Times New Roman" w:eastAsia="Times New Roman" w:hAnsi="Times New Roman" w:cs="Times New Roman"/>
          <w:color w:val="000000" w:themeColor="text1"/>
          <w:sz w:val="24"/>
          <w:szCs w:val="24"/>
        </w:rPr>
        <w:t xml:space="preserve">. </w:t>
      </w:r>
      <w:r>
        <w:rPr>
          <w:rFonts w:ascii="Times New Roman" w:eastAsia="Times New Roman" w:hAnsi="Times New Roman" w:cs="Times New Roman"/>
          <w:color w:val="000000" w:themeColor="text1"/>
          <w:sz w:val="24"/>
          <w:szCs w:val="24"/>
        </w:rPr>
        <w:t xml:space="preserve">The </w:t>
      </w:r>
      <w:r w:rsidR="005B44C1" w:rsidRPr="001E2081">
        <w:rPr>
          <w:rFonts w:ascii="Times New Roman" w:eastAsia="Times New Roman" w:hAnsi="Times New Roman" w:cs="Times New Roman"/>
          <w:color w:val="000000" w:themeColor="text1"/>
          <w:sz w:val="24"/>
          <w:szCs w:val="24"/>
        </w:rPr>
        <w:t>2013 IRS audit</w:t>
      </w:r>
      <w:r>
        <w:rPr>
          <w:rFonts w:ascii="Times New Roman" w:eastAsia="Times New Roman" w:hAnsi="Times New Roman" w:cs="Times New Roman"/>
          <w:color w:val="000000" w:themeColor="text1"/>
          <w:sz w:val="24"/>
          <w:szCs w:val="24"/>
        </w:rPr>
        <w:t xml:space="preserve"> confirmed that schools were having difficulty understanding the regulations. </w:t>
      </w:r>
      <w:r>
        <w:rPr>
          <w:rFonts w:ascii="Times New Roman" w:eastAsia="Times New Roman" w:hAnsi="Times New Roman" w:cs="Times New Roman"/>
          <w:color w:val="000000" w:themeColor="text1"/>
          <w:sz w:val="24"/>
          <w:szCs w:val="24"/>
        </w:rPr>
        <w:t xml:space="preserve">The </w:t>
      </w:r>
      <w:r w:rsidRPr="00AF5910">
        <w:rPr>
          <w:rFonts w:ascii="Times New Roman" w:eastAsia="Times New Roman" w:hAnsi="Times New Roman" w:cs="Times New Roman"/>
          <w:color w:val="000000" w:themeColor="text1"/>
          <w:sz w:val="24"/>
          <w:szCs w:val="24"/>
        </w:rPr>
        <w:t xml:space="preserve">IRS Release Final Report announced that </w:t>
      </w:r>
      <w:proofErr w:type="gramStart"/>
      <w:r w:rsidRPr="001E2081">
        <w:rPr>
          <w:rFonts w:ascii="Times New Roman" w:eastAsia="Times New Roman" w:hAnsi="Times New Roman" w:cs="Times New Roman"/>
          <w:color w:val="000000" w:themeColor="text1"/>
          <w:sz w:val="24"/>
          <w:szCs w:val="24"/>
        </w:rPr>
        <w:t>the</w:t>
      </w:r>
      <w:r w:rsidRPr="001E2081">
        <w:rPr>
          <w:rFonts w:ascii="Times New Roman" w:eastAsia="Times New Roman" w:hAnsi="Times New Roman" w:cs="Times New Roman"/>
          <w:color w:val="000000" w:themeColor="text1"/>
          <w:sz w:val="24"/>
          <w:szCs w:val="24"/>
        </w:rPr>
        <w:t xml:space="preserve"> </w:t>
      </w:r>
      <w:r w:rsidR="005B44C1" w:rsidRPr="001E2081">
        <w:rPr>
          <w:rFonts w:ascii="Times New Roman" w:eastAsia="Times New Roman" w:hAnsi="Times New Roman" w:cs="Times New Roman"/>
          <w:color w:val="000000" w:themeColor="text1"/>
          <w:sz w:val="24"/>
          <w:szCs w:val="24"/>
        </w:rPr>
        <w:t>majority of</w:t>
      </w:r>
      <w:proofErr w:type="gramEnd"/>
      <w:r w:rsidR="005B44C1" w:rsidRPr="001E2081">
        <w:rPr>
          <w:rFonts w:ascii="Times New Roman" w:eastAsia="Times New Roman" w:hAnsi="Times New Roman" w:cs="Times New Roman"/>
          <w:color w:val="000000" w:themeColor="text1"/>
          <w:sz w:val="24"/>
          <w:szCs w:val="24"/>
        </w:rPr>
        <w:t xml:space="preserve"> the misreporting was from schools claiming losses </w:t>
      </w:r>
      <w:r w:rsidR="005B44C1" w:rsidRPr="001E2081">
        <w:rPr>
          <w:rFonts w:ascii="Times New Roman" w:eastAsia="Times New Roman" w:hAnsi="Times New Roman" w:cs="Times New Roman"/>
          <w:color w:val="000000" w:themeColor="text1"/>
          <w:sz w:val="24"/>
          <w:szCs w:val="24"/>
        </w:rPr>
        <w:lastRenderedPageBreak/>
        <w:t xml:space="preserve">from activities that did not qualify as a "trade or business" because the institutions failed to show a profit intention for the activities. Because of this, the IRS rejected losses </w:t>
      </w:r>
      <w:r>
        <w:rPr>
          <w:rFonts w:ascii="Times New Roman" w:eastAsia="Times New Roman" w:hAnsi="Times New Roman" w:cs="Times New Roman"/>
          <w:color w:val="000000" w:themeColor="text1"/>
          <w:sz w:val="24"/>
          <w:szCs w:val="24"/>
        </w:rPr>
        <w:t xml:space="preserve">and </w:t>
      </w:r>
      <w:r w:rsidR="00886C83" w:rsidRPr="001E2081">
        <w:rPr>
          <w:rFonts w:ascii="Times New Roman" w:eastAsia="Times New Roman" w:hAnsi="Times New Roman" w:cs="Times New Roman"/>
          <w:color w:val="000000" w:themeColor="text1"/>
          <w:sz w:val="24"/>
          <w:szCs w:val="24"/>
        </w:rPr>
        <w:t xml:space="preserve">net operating losses </w:t>
      </w:r>
      <w:r w:rsidR="00F04960">
        <w:rPr>
          <w:rFonts w:ascii="Times New Roman" w:eastAsia="Times New Roman" w:hAnsi="Times New Roman" w:cs="Times New Roman"/>
          <w:color w:val="000000" w:themeColor="text1"/>
          <w:sz w:val="24"/>
          <w:szCs w:val="24"/>
        </w:rPr>
        <w:t>(</w:t>
      </w:r>
      <w:r>
        <w:rPr>
          <w:rFonts w:ascii="Times New Roman" w:eastAsia="Times New Roman" w:hAnsi="Times New Roman" w:cs="Times New Roman"/>
          <w:color w:val="000000" w:themeColor="text1"/>
          <w:sz w:val="24"/>
          <w:szCs w:val="24"/>
        </w:rPr>
        <w:t>NOLs</w:t>
      </w:r>
      <w:r w:rsidR="00F04960">
        <w:rPr>
          <w:rFonts w:ascii="Times New Roman" w:eastAsia="Times New Roman" w:hAnsi="Times New Roman" w:cs="Times New Roman"/>
          <w:color w:val="000000" w:themeColor="text1"/>
          <w:sz w:val="24"/>
          <w:szCs w:val="24"/>
        </w:rPr>
        <w:t>)</w:t>
      </w:r>
      <w:r>
        <w:rPr>
          <w:rFonts w:ascii="Times New Roman" w:eastAsia="Times New Roman" w:hAnsi="Times New Roman" w:cs="Times New Roman"/>
          <w:color w:val="000000" w:themeColor="text1"/>
          <w:sz w:val="24"/>
          <w:szCs w:val="24"/>
        </w:rPr>
        <w:t xml:space="preserve"> </w:t>
      </w:r>
      <w:r w:rsidR="005B44C1" w:rsidRPr="001E2081">
        <w:rPr>
          <w:rFonts w:ascii="Times New Roman" w:eastAsia="Times New Roman" w:hAnsi="Times New Roman" w:cs="Times New Roman"/>
          <w:color w:val="000000" w:themeColor="text1"/>
          <w:sz w:val="24"/>
          <w:szCs w:val="24"/>
        </w:rPr>
        <w:t>on 75% of the returns examined, resulting in the in a total disallowance exceeding $150 million. The second most misreported item was that the schools misallocated expenses between exempt and UBI activities, resulting in claimed expenses that were not associated with the UBI activity</w:t>
      </w:r>
      <w:r w:rsidR="005B44C1">
        <w:rPr>
          <w:rStyle w:val="FootnoteReference"/>
          <w:rFonts w:ascii="Times New Roman" w:eastAsia="Times New Roman" w:hAnsi="Times New Roman" w:cs="Times New Roman"/>
          <w:color w:val="000000" w:themeColor="text1"/>
          <w:sz w:val="24"/>
          <w:szCs w:val="24"/>
        </w:rPr>
        <w:footnoteReference w:id="20"/>
      </w:r>
      <w:r w:rsidR="005B44C1" w:rsidRPr="001E2081">
        <w:rPr>
          <w:rFonts w:ascii="Times New Roman" w:eastAsia="Times New Roman" w:hAnsi="Times New Roman" w:cs="Times New Roman"/>
          <w:color w:val="000000" w:themeColor="text1"/>
          <w:sz w:val="24"/>
          <w:szCs w:val="24"/>
        </w:rPr>
        <w:t xml:space="preserve">. </w:t>
      </w:r>
      <w:r w:rsidR="00176B15" w:rsidRPr="00176B15">
        <w:rPr>
          <w:rFonts w:ascii="Times New Roman" w:eastAsia="Times New Roman" w:hAnsi="Times New Roman" w:cs="Times New Roman"/>
          <w:color w:val="000000" w:themeColor="text1"/>
          <w:sz w:val="24"/>
          <w:szCs w:val="24"/>
        </w:rPr>
        <w:t>Jaeger</w:t>
      </w:r>
      <w:r w:rsidR="00176B15" w:rsidRPr="001E2081">
        <w:rPr>
          <w:rFonts w:ascii="Times New Roman" w:eastAsia="Times New Roman" w:hAnsi="Times New Roman" w:cs="Times New Roman"/>
          <w:color w:val="000000" w:themeColor="text1"/>
          <w:sz w:val="24"/>
          <w:szCs w:val="24"/>
        </w:rPr>
        <w:t xml:space="preserve"> </w:t>
      </w:r>
      <w:r w:rsidR="00176B15">
        <w:rPr>
          <w:rFonts w:ascii="Times New Roman" w:eastAsia="Times New Roman" w:hAnsi="Times New Roman" w:cs="Times New Roman"/>
          <w:color w:val="000000" w:themeColor="text1"/>
          <w:sz w:val="24"/>
          <w:szCs w:val="24"/>
        </w:rPr>
        <w:t xml:space="preserve">(2013) </w:t>
      </w:r>
      <w:r w:rsidR="00C72651">
        <w:rPr>
          <w:rFonts w:ascii="Times New Roman" w:eastAsia="Times New Roman" w:hAnsi="Times New Roman" w:cs="Times New Roman"/>
          <w:color w:val="000000" w:themeColor="text1"/>
          <w:sz w:val="24"/>
          <w:szCs w:val="24"/>
        </w:rPr>
        <w:t>discusses</w:t>
      </w:r>
      <w:r w:rsidR="00176B15">
        <w:rPr>
          <w:rFonts w:ascii="Times New Roman" w:eastAsia="Times New Roman" w:hAnsi="Times New Roman" w:cs="Times New Roman"/>
          <w:color w:val="000000" w:themeColor="text1"/>
          <w:sz w:val="24"/>
          <w:szCs w:val="24"/>
        </w:rPr>
        <w:t xml:space="preserve"> the additional misreporting </w:t>
      </w:r>
      <w:r w:rsidR="00FD93ED" w:rsidRPr="001E2081">
        <w:rPr>
          <w:rFonts w:ascii="Times New Roman" w:eastAsia="Times New Roman" w:hAnsi="Times New Roman" w:cs="Times New Roman"/>
          <w:color w:val="000000" w:themeColor="text1"/>
          <w:sz w:val="24"/>
          <w:szCs w:val="24"/>
        </w:rPr>
        <w:t>was in computation or substantiation of NOL</w:t>
      </w:r>
      <w:r w:rsidR="00C72651">
        <w:rPr>
          <w:rFonts w:ascii="Times New Roman" w:eastAsia="Times New Roman" w:hAnsi="Times New Roman" w:cs="Times New Roman"/>
          <w:color w:val="000000" w:themeColor="text1"/>
          <w:sz w:val="24"/>
          <w:szCs w:val="24"/>
        </w:rPr>
        <w:t>s</w:t>
      </w:r>
      <w:r w:rsidR="00FD93ED" w:rsidRPr="001E2081">
        <w:rPr>
          <w:rFonts w:ascii="Times New Roman" w:eastAsia="Times New Roman" w:hAnsi="Times New Roman" w:cs="Times New Roman"/>
          <w:color w:val="000000" w:themeColor="text1"/>
          <w:sz w:val="24"/>
          <w:szCs w:val="24"/>
        </w:rPr>
        <w:t xml:space="preserve">. NOLs are losses reported in one year that can be carried forward offset income in other years, thus reducing their tax liability. </w:t>
      </w:r>
      <w:r w:rsidR="00176B15" w:rsidRPr="00176B15">
        <w:rPr>
          <w:rFonts w:ascii="Times New Roman" w:eastAsia="Times New Roman" w:hAnsi="Times New Roman" w:cs="Times New Roman"/>
          <w:color w:val="000000" w:themeColor="text1"/>
          <w:sz w:val="24"/>
          <w:szCs w:val="24"/>
        </w:rPr>
        <w:t>Jaeger</w:t>
      </w:r>
      <w:r w:rsidR="00176B15" w:rsidRPr="001E2081">
        <w:rPr>
          <w:rFonts w:ascii="Times New Roman" w:eastAsia="Times New Roman" w:hAnsi="Times New Roman" w:cs="Times New Roman"/>
          <w:color w:val="000000" w:themeColor="text1"/>
          <w:sz w:val="24"/>
          <w:szCs w:val="24"/>
        </w:rPr>
        <w:t xml:space="preserve"> </w:t>
      </w:r>
      <w:r w:rsidR="00176B15">
        <w:rPr>
          <w:rFonts w:ascii="Times New Roman" w:eastAsia="Times New Roman" w:hAnsi="Times New Roman" w:cs="Times New Roman"/>
          <w:color w:val="000000" w:themeColor="text1"/>
          <w:sz w:val="24"/>
          <w:szCs w:val="24"/>
        </w:rPr>
        <w:t xml:space="preserve">continues by arguing that on </w:t>
      </w:r>
      <w:r w:rsidR="00FD93ED" w:rsidRPr="001E2081">
        <w:rPr>
          <w:rFonts w:ascii="Times New Roman" w:eastAsia="Times New Roman" w:hAnsi="Times New Roman" w:cs="Times New Roman"/>
          <w:color w:val="000000" w:themeColor="text1"/>
          <w:sz w:val="24"/>
          <w:szCs w:val="24"/>
        </w:rPr>
        <w:t xml:space="preserve">more than one third of returns examined, the institutions either improperly calculated the NOLs or the losses were not substantiated. </w:t>
      </w:r>
      <w:r w:rsidR="00176B15">
        <w:rPr>
          <w:rFonts w:ascii="Times New Roman" w:eastAsia="Times New Roman" w:hAnsi="Times New Roman" w:cs="Times New Roman"/>
          <w:color w:val="000000" w:themeColor="text1"/>
          <w:sz w:val="24"/>
          <w:szCs w:val="24"/>
        </w:rPr>
        <w:t>Additionally, there</w:t>
      </w:r>
      <w:r w:rsidR="00FD93ED" w:rsidRPr="001E2081">
        <w:rPr>
          <w:rFonts w:ascii="Times New Roman" w:eastAsia="Times New Roman" w:hAnsi="Times New Roman" w:cs="Times New Roman"/>
          <w:color w:val="000000" w:themeColor="text1"/>
          <w:sz w:val="24"/>
          <w:szCs w:val="24"/>
        </w:rPr>
        <w:t xml:space="preserve"> was a high amount of misclassification of activities. Nearly 40% of the institutions examined improperly classified certain profitable activities as exempt when the activities should have been reported as unrelated</w:t>
      </w:r>
      <w:r w:rsidR="00C72651">
        <w:rPr>
          <w:rFonts w:ascii="Times New Roman" w:eastAsia="Times New Roman" w:hAnsi="Times New Roman" w:cs="Times New Roman"/>
          <w:color w:val="000000" w:themeColor="text1"/>
          <w:sz w:val="24"/>
          <w:szCs w:val="24"/>
        </w:rPr>
        <w:t>. These unrelated activities would be su</w:t>
      </w:r>
      <w:r w:rsidR="00FD93ED" w:rsidRPr="001E2081">
        <w:rPr>
          <w:rFonts w:ascii="Times New Roman" w:eastAsia="Times New Roman" w:hAnsi="Times New Roman" w:cs="Times New Roman"/>
          <w:color w:val="000000" w:themeColor="text1"/>
          <w:sz w:val="24"/>
          <w:szCs w:val="24"/>
        </w:rPr>
        <w:t xml:space="preserve">bject to tax. </w:t>
      </w:r>
      <w:r w:rsidR="001E2081">
        <w:rPr>
          <w:rFonts w:ascii="Times New Roman" w:eastAsia="Times New Roman" w:hAnsi="Times New Roman" w:cs="Times New Roman"/>
          <w:color w:val="000000" w:themeColor="text1"/>
          <w:sz w:val="24"/>
          <w:szCs w:val="24"/>
        </w:rPr>
        <w:t>M</w:t>
      </w:r>
      <w:r w:rsidR="00FD93ED" w:rsidRPr="001E2081">
        <w:rPr>
          <w:rFonts w:ascii="Times New Roman" w:eastAsia="Times New Roman" w:hAnsi="Times New Roman" w:cs="Times New Roman"/>
          <w:color w:val="000000" w:themeColor="text1"/>
          <w:sz w:val="24"/>
          <w:szCs w:val="24"/>
        </w:rPr>
        <w:t xml:space="preserve">ajority of </w:t>
      </w:r>
      <w:r w:rsidR="001E2081">
        <w:rPr>
          <w:rFonts w:ascii="Times New Roman" w:eastAsia="Times New Roman" w:hAnsi="Times New Roman" w:cs="Times New Roman"/>
          <w:color w:val="000000" w:themeColor="text1"/>
          <w:sz w:val="24"/>
          <w:szCs w:val="24"/>
        </w:rPr>
        <w:t xml:space="preserve">the </w:t>
      </w:r>
      <w:r w:rsidR="00FD93ED" w:rsidRPr="001E2081">
        <w:rPr>
          <w:rFonts w:ascii="Times New Roman" w:eastAsia="Times New Roman" w:hAnsi="Times New Roman" w:cs="Times New Roman"/>
          <w:color w:val="000000" w:themeColor="text1"/>
          <w:sz w:val="24"/>
          <w:szCs w:val="24"/>
        </w:rPr>
        <w:t>mis-classifications resulted from five main activities: fitness</w:t>
      </w:r>
      <w:r w:rsidR="001E2081">
        <w:rPr>
          <w:rFonts w:ascii="Times New Roman" w:eastAsia="Times New Roman" w:hAnsi="Times New Roman" w:cs="Times New Roman"/>
          <w:color w:val="000000" w:themeColor="text1"/>
          <w:sz w:val="24"/>
          <w:szCs w:val="24"/>
        </w:rPr>
        <w:t>/</w:t>
      </w:r>
      <w:r w:rsidR="00FD93ED" w:rsidRPr="001E2081">
        <w:rPr>
          <w:rFonts w:ascii="Times New Roman" w:eastAsia="Times New Roman" w:hAnsi="Times New Roman" w:cs="Times New Roman"/>
          <w:color w:val="000000" w:themeColor="text1"/>
          <w:sz w:val="24"/>
          <w:szCs w:val="24"/>
        </w:rPr>
        <w:t>recreation centers</w:t>
      </w:r>
      <w:r w:rsidR="001E2081">
        <w:rPr>
          <w:rFonts w:ascii="Times New Roman" w:eastAsia="Times New Roman" w:hAnsi="Times New Roman" w:cs="Times New Roman"/>
          <w:color w:val="000000" w:themeColor="text1"/>
          <w:sz w:val="24"/>
          <w:szCs w:val="24"/>
        </w:rPr>
        <w:t>/</w:t>
      </w:r>
      <w:r w:rsidR="00FD93ED" w:rsidRPr="001E2081">
        <w:rPr>
          <w:rFonts w:ascii="Times New Roman" w:eastAsia="Times New Roman" w:hAnsi="Times New Roman" w:cs="Times New Roman"/>
          <w:color w:val="000000" w:themeColor="text1"/>
          <w:sz w:val="24"/>
          <w:szCs w:val="24"/>
        </w:rPr>
        <w:t>sports camps</w:t>
      </w:r>
      <w:r w:rsidR="001E2081">
        <w:rPr>
          <w:rFonts w:ascii="Times New Roman" w:eastAsia="Times New Roman" w:hAnsi="Times New Roman" w:cs="Times New Roman"/>
          <w:color w:val="000000" w:themeColor="text1"/>
          <w:sz w:val="24"/>
          <w:szCs w:val="24"/>
        </w:rPr>
        <w:t>,</w:t>
      </w:r>
      <w:r w:rsidR="00FD93ED" w:rsidRPr="001E2081">
        <w:rPr>
          <w:rFonts w:ascii="Times New Roman" w:eastAsia="Times New Roman" w:hAnsi="Times New Roman" w:cs="Times New Roman"/>
          <w:color w:val="000000" w:themeColor="text1"/>
          <w:sz w:val="24"/>
          <w:szCs w:val="24"/>
        </w:rPr>
        <w:t xml:space="preserve"> advertising</w:t>
      </w:r>
      <w:r w:rsidR="001E2081">
        <w:rPr>
          <w:rFonts w:ascii="Times New Roman" w:eastAsia="Times New Roman" w:hAnsi="Times New Roman" w:cs="Times New Roman"/>
          <w:color w:val="000000" w:themeColor="text1"/>
          <w:sz w:val="24"/>
          <w:szCs w:val="24"/>
        </w:rPr>
        <w:t>,</w:t>
      </w:r>
      <w:r w:rsidR="00FD93ED" w:rsidRPr="001E2081">
        <w:rPr>
          <w:rFonts w:ascii="Times New Roman" w:eastAsia="Times New Roman" w:hAnsi="Times New Roman" w:cs="Times New Roman"/>
          <w:color w:val="000000" w:themeColor="text1"/>
          <w:sz w:val="24"/>
          <w:szCs w:val="24"/>
        </w:rPr>
        <w:t xml:space="preserve"> facility rentals</w:t>
      </w:r>
      <w:r w:rsidR="001E2081">
        <w:rPr>
          <w:rFonts w:ascii="Times New Roman" w:eastAsia="Times New Roman" w:hAnsi="Times New Roman" w:cs="Times New Roman"/>
          <w:color w:val="000000" w:themeColor="text1"/>
          <w:sz w:val="24"/>
          <w:szCs w:val="24"/>
        </w:rPr>
        <w:t>,</w:t>
      </w:r>
      <w:r w:rsidR="00FD93ED" w:rsidRPr="001E2081">
        <w:rPr>
          <w:rFonts w:ascii="Times New Roman" w:eastAsia="Times New Roman" w:hAnsi="Times New Roman" w:cs="Times New Roman"/>
          <w:color w:val="000000" w:themeColor="text1"/>
          <w:sz w:val="24"/>
          <w:szCs w:val="24"/>
        </w:rPr>
        <w:t xml:space="preserve"> arenas</w:t>
      </w:r>
      <w:r w:rsidR="001E2081">
        <w:rPr>
          <w:rFonts w:ascii="Times New Roman" w:eastAsia="Times New Roman" w:hAnsi="Times New Roman" w:cs="Times New Roman"/>
          <w:color w:val="000000" w:themeColor="text1"/>
          <w:sz w:val="24"/>
          <w:szCs w:val="24"/>
        </w:rPr>
        <w:t>,</w:t>
      </w:r>
      <w:r w:rsidR="00FD93ED" w:rsidRPr="001E2081">
        <w:rPr>
          <w:rFonts w:ascii="Times New Roman" w:eastAsia="Times New Roman" w:hAnsi="Times New Roman" w:cs="Times New Roman"/>
          <w:color w:val="000000" w:themeColor="text1"/>
          <w:sz w:val="24"/>
          <w:szCs w:val="24"/>
        </w:rPr>
        <w:t xml:space="preserve"> and golf courses</w:t>
      </w:r>
      <w:r w:rsidR="001E2081">
        <w:rPr>
          <w:rStyle w:val="FootnoteReference"/>
          <w:rFonts w:ascii="Times New Roman" w:eastAsia="Times New Roman" w:hAnsi="Times New Roman" w:cs="Times New Roman"/>
          <w:color w:val="000000" w:themeColor="text1"/>
          <w:sz w:val="24"/>
          <w:szCs w:val="24"/>
        </w:rPr>
        <w:footnoteReference w:id="21"/>
      </w:r>
      <w:r w:rsidR="00FD93ED" w:rsidRPr="001E2081">
        <w:rPr>
          <w:rFonts w:ascii="Times New Roman" w:eastAsia="Times New Roman" w:hAnsi="Times New Roman" w:cs="Times New Roman"/>
          <w:color w:val="000000" w:themeColor="text1"/>
          <w:sz w:val="24"/>
          <w:szCs w:val="24"/>
        </w:rPr>
        <w:t>.</w:t>
      </w:r>
    </w:p>
    <w:p w14:paraId="599533F2" w14:textId="77777777" w:rsidR="00A10362" w:rsidRDefault="00A10362" w:rsidP="00934E1D">
      <w:pPr>
        <w:spacing w:line="480" w:lineRule="auto"/>
        <w:rPr>
          <w:rFonts w:ascii="Times New Roman" w:hAnsi="Times New Roman" w:cs="Times New Roman"/>
          <w:b/>
          <w:sz w:val="24"/>
          <w:szCs w:val="24"/>
        </w:rPr>
      </w:pPr>
      <w:r>
        <w:rPr>
          <w:rFonts w:ascii="Times New Roman" w:hAnsi="Times New Roman" w:cs="Times New Roman"/>
          <w:b/>
          <w:sz w:val="24"/>
          <w:szCs w:val="24"/>
        </w:rPr>
        <w:br w:type="page"/>
      </w:r>
    </w:p>
    <w:p w14:paraId="16197740" w14:textId="6A22F170" w:rsidR="00934E1D" w:rsidRPr="00640C37" w:rsidRDefault="00132487" w:rsidP="00934E1D">
      <w:pPr>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5.0 </w:t>
      </w:r>
      <w:r w:rsidR="00934E1D" w:rsidRPr="00640C37">
        <w:rPr>
          <w:rFonts w:ascii="Times New Roman" w:hAnsi="Times New Roman" w:cs="Times New Roman"/>
          <w:b/>
          <w:sz w:val="24"/>
          <w:szCs w:val="24"/>
        </w:rPr>
        <w:t xml:space="preserve">Methods </w:t>
      </w:r>
    </w:p>
    <w:p w14:paraId="6A7DA81C" w14:textId="77777777" w:rsidR="001905D1" w:rsidRDefault="00562080" w:rsidP="00C72651">
      <w:pPr>
        <w:spacing w:line="480" w:lineRule="auto"/>
        <w:ind w:firstLine="105"/>
        <w:rPr>
          <w:rFonts w:ascii="Times New Roman" w:hAnsi="Times New Roman" w:cs="Times New Roman"/>
          <w:sz w:val="24"/>
          <w:szCs w:val="24"/>
        </w:rPr>
      </w:pPr>
      <w:r>
        <w:rPr>
          <w:rFonts w:ascii="Times New Roman" w:hAnsi="Times New Roman" w:cs="Times New Roman"/>
          <w:sz w:val="24"/>
          <w:szCs w:val="24"/>
        </w:rPr>
        <w:t>A data set of forty higher educational institutions was developed. The data was refined by:</w:t>
      </w:r>
    </w:p>
    <w:p w14:paraId="0B1101E6" w14:textId="5601A4BA" w:rsidR="001F42E4" w:rsidRPr="001905D1" w:rsidRDefault="001F42E4" w:rsidP="00BC1EF4">
      <w:pPr>
        <w:pStyle w:val="paragraph"/>
        <w:numPr>
          <w:ilvl w:val="0"/>
          <w:numId w:val="13"/>
        </w:numPr>
        <w:tabs>
          <w:tab w:val="clear" w:pos="720"/>
          <w:tab w:val="num" w:pos="360"/>
        </w:tabs>
        <w:spacing w:before="0" w:beforeAutospacing="0" w:after="0" w:afterAutospacing="0" w:line="480" w:lineRule="auto"/>
        <w:ind w:left="105" w:firstLine="0"/>
        <w:textAlignment w:val="baseline"/>
        <w:rPr>
          <w:rStyle w:val="normaltextrun"/>
          <w:rFonts w:eastAsia="Adobe Kaiti Std R"/>
        </w:rPr>
      </w:pPr>
      <w:r w:rsidRPr="00562080">
        <w:rPr>
          <w:rStyle w:val="normaltextrun"/>
          <w:rFonts w:eastAsia="Adobe Kaiti Std R"/>
          <w:color w:val="000000" w:themeColor="text1"/>
        </w:rPr>
        <w:t xml:space="preserve">A set of all the colleges </w:t>
      </w:r>
      <w:r w:rsidR="00C72651">
        <w:rPr>
          <w:rStyle w:val="normaltextrun"/>
          <w:rFonts w:eastAsia="Adobe Kaiti Std R"/>
          <w:color w:val="000000" w:themeColor="text1"/>
        </w:rPr>
        <w:t>and</w:t>
      </w:r>
      <w:r w:rsidRPr="00562080">
        <w:rPr>
          <w:rStyle w:val="normaltextrun"/>
          <w:rFonts w:eastAsia="Adobe Kaiti Std R"/>
          <w:color w:val="000000" w:themeColor="text1"/>
        </w:rPr>
        <w:t xml:space="preserve"> universities in the U.S from the 2015 Carnegie classification data file was retrieved and consisted of 4,665 institutions</w:t>
      </w:r>
      <w:r w:rsidR="001905D1">
        <w:rPr>
          <w:rStyle w:val="FootnoteReference"/>
          <w:rFonts w:eastAsia="Adobe Kaiti Std R"/>
          <w:color w:val="000000" w:themeColor="text1"/>
        </w:rPr>
        <w:footnoteReference w:id="22"/>
      </w:r>
      <w:r w:rsidRPr="00562080">
        <w:rPr>
          <w:rStyle w:val="normaltextrun"/>
          <w:rFonts w:eastAsia="Adobe Kaiti Std R"/>
          <w:color w:val="000000" w:themeColor="text1"/>
        </w:rPr>
        <w:t>.</w:t>
      </w:r>
      <w:r w:rsidRPr="001905D1">
        <w:rPr>
          <w:rStyle w:val="normaltextrun"/>
          <w:rFonts w:eastAsia="Adobe Kaiti Std R"/>
          <w:color w:val="000000" w:themeColor="text1"/>
        </w:rPr>
        <w:t> </w:t>
      </w:r>
      <w:r w:rsidRPr="001905D1">
        <w:rPr>
          <w:rStyle w:val="normaltextrun"/>
          <w:rFonts w:eastAsia="Adobe Kaiti Std R"/>
        </w:rPr>
        <w:t>​</w:t>
      </w:r>
    </w:p>
    <w:p w14:paraId="26829D03" w14:textId="1E879DA3" w:rsidR="001F42E4" w:rsidRPr="001905D1" w:rsidRDefault="00B66733" w:rsidP="00BC1EF4">
      <w:pPr>
        <w:pStyle w:val="paragraph"/>
        <w:numPr>
          <w:ilvl w:val="0"/>
          <w:numId w:val="13"/>
        </w:numPr>
        <w:tabs>
          <w:tab w:val="clear" w:pos="720"/>
          <w:tab w:val="num" w:pos="360"/>
        </w:tabs>
        <w:spacing w:before="0" w:beforeAutospacing="0" w:after="0" w:afterAutospacing="0" w:line="480" w:lineRule="auto"/>
        <w:ind w:left="105" w:firstLine="0"/>
        <w:textAlignment w:val="baseline"/>
        <w:rPr>
          <w:rStyle w:val="normaltextrun"/>
          <w:rFonts w:eastAsia="Adobe Kaiti Std R"/>
        </w:rPr>
      </w:pPr>
      <w:r>
        <w:rPr>
          <w:rStyle w:val="normaltextrun"/>
          <w:rFonts w:eastAsia="Adobe Kaiti Std R"/>
          <w:color w:val="000000" w:themeColor="text1"/>
        </w:rPr>
        <w:t>The</w:t>
      </w:r>
      <w:r w:rsidR="001F42E4" w:rsidRPr="00562080">
        <w:rPr>
          <w:rStyle w:val="normaltextrun"/>
          <w:rFonts w:eastAsia="Adobe Kaiti Std R"/>
          <w:color w:val="000000" w:themeColor="text1"/>
        </w:rPr>
        <w:t xml:space="preserve"> data set was refined by removing </w:t>
      </w:r>
      <w:r w:rsidR="001905D1" w:rsidRPr="00562080">
        <w:rPr>
          <w:rStyle w:val="normaltextrun"/>
          <w:rFonts w:eastAsia="Adobe Kaiti Std R"/>
          <w:color w:val="000000" w:themeColor="text1"/>
        </w:rPr>
        <w:t>all</w:t>
      </w:r>
      <w:r w:rsidR="001F42E4" w:rsidRPr="00562080">
        <w:rPr>
          <w:rStyle w:val="normaltextrun"/>
          <w:rFonts w:eastAsia="Adobe Kaiti Std R"/>
          <w:color w:val="000000" w:themeColor="text1"/>
        </w:rPr>
        <w:t xml:space="preserve"> the categories except master comprehensive and bachelorette college. This lead to 1,187 schools in the data </w:t>
      </w:r>
      <w:proofErr w:type="gramStart"/>
      <w:r w:rsidR="001F42E4" w:rsidRPr="00562080">
        <w:rPr>
          <w:rStyle w:val="normaltextrun"/>
          <w:rFonts w:eastAsia="Adobe Kaiti Std R"/>
          <w:color w:val="000000" w:themeColor="text1"/>
        </w:rPr>
        <w:t>set.</w:t>
      </w:r>
      <w:r w:rsidR="001F42E4" w:rsidRPr="001905D1">
        <w:rPr>
          <w:rStyle w:val="normaltextrun"/>
          <w:rFonts w:eastAsia="Adobe Kaiti Std R"/>
        </w:rPr>
        <w:t>​</w:t>
      </w:r>
      <w:proofErr w:type="gramEnd"/>
    </w:p>
    <w:p w14:paraId="7BCE485D" w14:textId="036AB58D" w:rsidR="001F42E4" w:rsidRPr="00562080" w:rsidRDefault="00B66733" w:rsidP="00BC1EF4">
      <w:pPr>
        <w:pStyle w:val="paragraph"/>
        <w:numPr>
          <w:ilvl w:val="0"/>
          <w:numId w:val="13"/>
        </w:numPr>
        <w:tabs>
          <w:tab w:val="clear" w:pos="720"/>
          <w:tab w:val="num" w:pos="360"/>
        </w:tabs>
        <w:spacing w:before="0" w:beforeAutospacing="0" w:after="0" w:afterAutospacing="0" w:line="480" w:lineRule="auto"/>
        <w:ind w:left="105" w:firstLine="0"/>
        <w:textAlignment w:val="baseline"/>
        <w:rPr>
          <w:color w:val="000000" w:themeColor="text1"/>
        </w:rPr>
      </w:pPr>
      <w:r>
        <w:rPr>
          <w:rStyle w:val="normaltextrun"/>
          <w:rFonts w:eastAsia="Adobe Kaiti Std R"/>
          <w:color w:val="000000" w:themeColor="text1"/>
        </w:rPr>
        <w:t>A</w:t>
      </w:r>
      <w:r w:rsidR="001F42E4" w:rsidRPr="00562080">
        <w:rPr>
          <w:rStyle w:val="normaltextrun"/>
          <w:rFonts w:eastAsia="Adobe Kaiti Std R"/>
          <w:color w:val="000000" w:themeColor="text1"/>
        </w:rPr>
        <w:t>ll public institutions were removed from the data set because they do not have to report their income</w:t>
      </w:r>
      <w:r w:rsidR="00A0690B">
        <w:rPr>
          <w:rStyle w:val="normaltextrun"/>
          <w:rFonts w:eastAsia="Adobe Kaiti Std R"/>
          <w:color w:val="000000" w:themeColor="text1"/>
        </w:rPr>
        <w:t xml:space="preserve"> as stated by</w:t>
      </w:r>
      <w:r w:rsidR="001F42E4" w:rsidRPr="00562080">
        <w:rPr>
          <w:rStyle w:val="normaltextrun"/>
          <w:rFonts w:eastAsia="Adobe Kaiti Std R"/>
          <w:color w:val="000000" w:themeColor="text1"/>
        </w:rPr>
        <w:t xml:space="preserve"> </w:t>
      </w:r>
      <w:r w:rsidRPr="00562080">
        <w:rPr>
          <w:rStyle w:val="normaltextrun"/>
          <w:rFonts w:eastAsia="Adobe Kaiti Std R"/>
          <w:color w:val="000000" w:themeColor="text1"/>
        </w:rPr>
        <w:t xml:space="preserve">I.R.C. § 115 </w:t>
      </w:r>
      <w:r w:rsidRPr="00B66733">
        <w:rPr>
          <w:rStyle w:val="normaltextrun"/>
          <w:rFonts w:eastAsia="Adobe Kaiti Std R"/>
        </w:rPr>
        <w:t>(1</w:t>
      </w:r>
      <w:proofErr w:type="gramStart"/>
      <w:r w:rsidRPr="00B66733">
        <w:rPr>
          <w:rStyle w:val="normaltextrun"/>
          <w:rFonts w:eastAsia="Adobe Kaiti Std R"/>
        </w:rPr>
        <w:t>).</w:t>
      </w:r>
      <w:r w:rsidR="001F42E4" w:rsidRPr="00B66733">
        <w:rPr>
          <w:rStyle w:val="normaltextrun"/>
          <w:rFonts w:eastAsia="Adobe Kaiti Std R"/>
        </w:rPr>
        <w:t>​</w:t>
      </w:r>
      <w:proofErr w:type="gramEnd"/>
    </w:p>
    <w:p w14:paraId="33BB148B" w14:textId="36DB050C" w:rsidR="001F42E4" w:rsidRPr="00562080" w:rsidRDefault="00B66733" w:rsidP="00BC1EF4">
      <w:pPr>
        <w:pStyle w:val="paragraph"/>
        <w:numPr>
          <w:ilvl w:val="0"/>
          <w:numId w:val="13"/>
        </w:numPr>
        <w:tabs>
          <w:tab w:val="clear" w:pos="720"/>
          <w:tab w:val="num" w:pos="360"/>
        </w:tabs>
        <w:spacing w:before="0" w:beforeAutospacing="0" w:after="0" w:afterAutospacing="0" w:line="480" w:lineRule="auto"/>
        <w:ind w:left="105" w:firstLine="0"/>
        <w:textAlignment w:val="baseline"/>
        <w:rPr>
          <w:color w:val="000000" w:themeColor="text1"/>
        </w:rPr>
      </w:pPr>
      <w:r>
        <w:rPr>
          <w:rStyle w:val="normaltextrun"/>
          <w:rFonts w:eastAsia="Adobe Kaiti Std R"/>
          <w:color w:val="000000" w:themeColor="text1"/>
        </w:rPr>
        <w:t>S</w:t>
      </w:r>
      <w:r w:rsidR="001F42E4" w:rsidRPr="00562080">
        <w:rPr>
          <w:rStyle w:val="normaltextrun"/>
          <w:rFonts w:eastAsia="Adobe Kaiti Std R"/>
          <w:color w:val="000000" w:themeColor="text1"/>
        </w:rPr>
        <w:t xml:space="preserve">chools that </w:t>
      </w:r>
      <w:proofErr w:type="gramStart"/>
      <w:r w:rsidR="001F42E4" w:rsidRPr="00562080">
        <w:rPr>
          <w:rStyle w:val="normaltextrun"/>
          <w:rFonts w:eastAsia="Adobe Kaiti Std R"/>
          <w:color w:val="000000" w:themeColor="text1"/>
        </w:rPr>
        <w:t>were</w:t>
      </w:r>
      <w:r>
        <w:rPr>
          <w:rStyle w:val="normaltextrun"/>
          <w:rFonts w:eastAsia="Adobe Kaiti Std R"/>
          <w:color w:val="000000" w:themeColor="text1"/>
        </w:rPr>
        <w:t xml:space="preserve"> located in</w:t>
      </w:r>
      <w:proofErr w:type="gramEnd"/>
      <w:r>
        <w:rPr>
          <w:rStyle w:val="normaltextrun"/>
          <w:rFonts w:eastAsia="Adobe Kaiti Std R"/>
          <w:color w:val="000000" w:themeColor="text1"/>
        </w:rPr>
        <w:t xml:space="preserve"> the </w:t>
      </w:r>
      <w:r w:rsidRPr="00B66733">
        <w:rPr>
          <w:rStyle w:val="normaltextrun"/>
          <w:rFonts w:eastAsia="Adobe Kaiti Std R"/>
          <w:color w:val="000000" w:themeColor="text1"/>
        </w:rPr>
        <w:t>District of Columbia and Puerto Rico</w:t>
      </w:r>
      <w:r w:rsidR="001F42E4" w:rsidRPr="00562080">
        <w:rPr>
          <w:rStyle w:val="normaltextrun"/>
          <w:rFonts w:eastAsia="Adobe Kaiti Std R"/>
          <w:color w:val="000000" w:themeColor="text1"/>
        </w:rPr>
        <w:t xml:space="preserve"> were removed from the data set. </w:t>
      </w:r>
      <w:r>
        <w:rPr>
          <w:rStyle w:val="normaltextrun"/>
          <w:rFonts w:eastAsia="Adobe Kaiti Std R"/>
          <w:color w:val="000000" w:themeColor="text1"/>
        </w:rPr>
        <w:t>This lead to</w:t>
      </w:r>
      <w:r w:rsidR="001F42E4" w:rsidRPr="00562080">
        <w:rPr>
          <w:rStyle w:val="normaltextrun"/>
          <w:rFonts w:eastAsia="Adobe Kaiti Std R"/>
          <w:color w:val="000000" w:themeColor="text1"/>
        </w:rPr>
        <w:t xml:space="preserve"> </w:t>
      </w:r>
      <w:r w:rsidRPr="00562080">
        <w:rPr>
          <w:rStyle w:val="normaltextrun"/>
          <w:rFonts w:eastAsia="Adobe Kaiti Std R"/>
          <w:color w:val="000000" w:themeColor="text1"/>
        </w:rPr>
        <w:t>941 institutions</w:t>
      </w:r>
      <w:r>
        <w:rPr>
          <w:rStyle w:val="normaltextrun"/>
          <w:rFonts w:eastAsia="Adobe Kaiti Std R"/>
          <w:color w:val="000000" w:themeColor="text1"/>
        </w:rPr>
        <w:t xml:space="preserve"> in the refine</w:t>
      </w:r>
      <w:r w:rsidR="00C72651">
        <w:rPr>
          <w:rStyle w:val="normaltextrun"/>
          <w:rFonts w:eastAsia="Adobe Kaiti Std R"/>
          <w:color w:val="000000" w:themeColor="text1"/>
        </w:rPr>
        <w:t>d</w:t>
      </w:r>
      <w:r>
        <w:rPr>
          <w:rStyle w:val="normaltextrun"/>
          <w:rFonts w:eastAsia="Adobe Kaiti Std R"/>
          <w:color w:val="000000" w:themeColor="text1"/>
        </w:rPr>
        <w:t xml:space="preserve"> </w:t>
      </w:r>
      <w:r w:rsidRPr="00562080">
        <w:rPr>
          <w:rStyle w:val="eop"/>
          <w:rFonts w:eastAsia="MS Mincho"/>
          <w:color w:val="000000" w:themeColor="text1"/>
        </w:rPr>
        <w:t>​</w:t>
      </w:r>
      <w:r w:rsidR="001F42E4" w:rsidRPr="00562080">
        <w:rPr>
          <w:rStyle w:val="normaltextrun"/>
          <w:rFonts w:eastAsia="Adobe Kaiti Std R"/>
          <w:color w:val="000000" w:themeColor="text1"/>
        </w:rPr>
        <w:t>data set</w:t>
      </w:r>
      <w:r>
        <w:rPr>
          <w:rStyle w:val="normaltextrun"/>
          <w:rFonts w:eastAsia="Adobe Kaiti Std R"/>
          <w:color w:val="000000" w:themeColor="text1"/>
        </w:rPr>
        <w:t>.</w:t>
      </w:r>
    </w:p>
    <w:p w14:paraId="2B0FDC9C" w14:textId="5F4CEE9C" w:rsidR="001F42E4" w:rsidRPr="00562080" w:rsidRDefault="001F42E4" w:rsidP="00BC1EF4">
      <w:pPr>
        <w:pStyle w:val="paragraph"/>
        <w:numPr>
          <w:ilvl w:val="0"/>
          <w:numId w:val="13"/>
        </w:numPr>
        <w:tabs>
          <w:tab w:val="clear" w:pos="720"/>
          <w:tab w:val="num" w:pos="360"/>
        </w:tabs>
        <w:spacing w:before="0" w:beforeAutospacing="0" w:after="0" w:afterAutospacing="0" w:line="480" w:lineRule="auto"/>
        <w:ind w:left="105" w:firstLine="0"/>
        <w:textAlignment w:val="baseline"/>
        <w:rPr>
          <w:color w:val="000000" w:themeColor="text1"/>
        </w:rPr>
      </w:pPr>
      <w:r w:rsidRPr="00562080">
        <w:rPr>
          <w:rStyle w:val="normaltextrun"/>
          <w:rFonts w:eastAsia="Adobe Kaiti Std R"/>
          <w:color w:val="000000" w:themeColor="text1"/>
        </w:rPr>
        <w:t xml:space="preserve">Lastly, schools who had less than 100 graduating students </w:t>
      </w:r>
      <w:proofErr w:type="gramStart"/>
      <w:r w:rsidR="00C72651">
        <w:rPr>
          <w:rStyle w:val="normaltextrun"/>
          <w:rFonts w:eastAsia="Adobe Kaiti Std R"/>
          <w:color w:val="000000" w:themeColor="text1"/>
        </w:rPr>
        <w:t>were</w:t>
      </w:r>
      <w:proofErr w:type="gramEnd"/>
      <w:r w:rsidRPr="00562080">
        <w:rPr>
          <w:rStyle w:val="normaltextrun"/>
          <w:rFonts w:eastAsia="Adobe Kaiti Std R"/>
          <w:color w:val="000000" w:themeColor="text1"/>
        </w:rPr>
        <w:t xml:space="preserve"> removed from the data set. This left 578 schools in the final data set</w:t>
      </w:r>
      <w:r w:rsidR="00561D46">
        <w:rPr>
          <w:rStyle w:val="normaltextrun"/>
          <w:rFonts w:eastAsia="Adobe Kaiti Std R"/>
          <w:color w:val="000000" w:themeColor="text1"/>
        </w:rPr>
        <w:t xml:space="preserve"> used in this study</w:t>
      </w:r>
      <w:r w:rsidRPr="00562080">
        <w:rPr>
          <w:rStyle w:val="normaltextrun"/>
          <w:rFonts w:eastAsia="Adobe Kaiti Std R"/>
          <w:color w:val="000000" w:themeColor="text1"/>
        </w:rPr>
        <w:t>.</w:t>
      </w:r>
      <w:r w:rsidRPr="00562080">
        <w:rPr>
          <w:rStyle w:val="normaltextrun"/>
          <w:rFonts w:eastAsia="MS Mincho"/>
          <w:color w:val="000000" w:themeColor="text1"/>
        </w:rPr>
        <w:t> </w:t>
      </w:r>
    </w:p>
    <w:p w14:paraId="4854EE07" w14:textId="07E2995F" w:rsidR="00422D64" w:rsidRDefault="18175A0E" w:rsidP="00422D64">
      <w:pPr>
        <w:spacing w:line="480" w:lineRule="auto"/>
        <w:ind w:firstLine="720"/>
        <w:rPr>
          <w:rFonts w:ascii="Times New Roman" w:hAnsi="Times New Roman" w:cs="Times New Roman"/>
          <w:sz w:val="24"/>
          <w:szCs w:val="24"/>
        </w:rPr>
      </w:pPr>
      <w:r w:rsidRPr="00562080">
        <w:rPr>
          <w:rFonts w:ascii="Times New Roman" w:hAnsi="Times New Roman" w:cs="Times New Roman"/>
          <w:sz w:val="24"/>
          <w:szCs w:val="24"/>
        </w:rPr>
        <w:t xml:space="preserve">The sample </w:t>
      </w:r>
      <w:r w:rsidR="00561D46">
        <w:rPr>
          <w:rFonts w:ascii="Times New Roman" w:hAnsi="Times New Roman" w:cs="Times New Roman"/>
          <w:sz w:val="24"/>
          <w:szCs w:val="24"/>
        </w:rPr>
        <w:t xml:space="preserve">list </w:t>
      </w:r>
      <w:r w:rsidRPr="00562080">
        <w:rPr>
          <w:rFonts w:ascii="Times New Roman" w:hAnsi="Times New Roman" w:cs="Times New Roman"/>
          <w:sz w:val="24"/>
          <w:szCs w:val="24"/>
        </w:rPr>
        <w:t xml:space="preserve">of </w:t>
      </w:r>
      <w:r w:rsidR="00561D46">
        <w:rPr>
          <w:rFonts w:ascii="Times New Roman" w:hAnsi="Times New Roman" w:cs="Times New Roman"/>
          <w:sz w:val="24"/>
          <w:szCs w:val="24"/>
        </w:rPr>
        <w:t>forty</w:t>
      </w:r>
      <w:r w:rsidRPr="00562080">
        <w:rPr>
          <w:rFonts w:ascii="Times New Roman" w:hAnsi="Times New Roman" w:cs="Times New Roman"/>
          <w:sz w:val="24"/>
          <w:szCs w:val="24"/>
        </w:rPr>
        <w:t xml:space="preserve"> schools was then selected </w:t>
      </w:r>
      <w:r w:rsidR="00562080">
        <w:rPr>
          <w:rFonts w:ascii="Times New Roman" w:hAnsi="Times New Roman" w:cs="Times New Roman"/>
          <w:sz w:val="24"/>
          <w:szCs w:val="24"/>
        </w:rPr>
        <w:t xml:space="preserve">using the </w:t>
      </w:r>
      <w:r w:rsidR="00562080" w:rsidRPr="00562080">
        <w:rPr>
          <w:rFonts w:ascii="Times New Roman" w:hAnsi="Times New Roman" w:cs="Times New Roman"/>
          <w:sz w:val="24"/>
          <w:szCs w:val="24"/>
        </w:rPr>
        <w:t xml:space="preserve">randomizer function in excel </w:t>
      </w:r>
      <w:r w:rsidRPr="00562080">
        <w:rPr>
          <w:rFonts w:ascii="Times New Roman" w:hAnsi="Times New Roman" w:cs="Times New Roman"/>
          <w:sz w:val="24"/>
          <w:szCs w:val="24"/>
        </w:rPr>
        <w:t>from the final listing of 578 schools</w:t>
      </w:r>
      <w:r w:rsidR="00562080">
        <w:rPr>
          <w:rFonts w:ascii="Times New Roman" w:hAnsi="Times New Roman" w:cs="Times New Roman"/>
          <w:sz w:val="24"/>
          <w:szCs w:val="24"/>
        </w:rPr>
        <w:t xml:space="preserve">. </w:t>
      </w:r>
      <w:r w:rsidR="00561D46">
        <w:rPr>
          <w:rFonts w:ascii="Times New Roman" w:hAnsi="Times New Roman" w:cs="Times New Roman"/>
          <w:sz w:val="24"/>
          <w:szCs w:val="24"/>
        </w:rPr>
        <w:t>After</w:t>
      </w:r>
      <w:r w:rsidR="00562080">
        <w:rPr>
          <w:rFonts w:ascii="Times New Roman" w:hAnsi="Times New Roman" w:cs="Times New Roman"/>
          <w:sz w:val="24"/>
          <w:szCs w:val="24"/>
        </w:rPr>
        <w:t>, a</w:t>
      </w:r>
      <w:r w:rsidRPr="18175A0E">
        <w:rPr>
          <w:rFonts w:ascii="Times New Roman" w:hAnsi="Times New Roman" w:cs="Times New Roman"/>
          <w:sz w:val="24"/>
          <w:szCs w:val="24"/>
        </w:rPr>
        <w:t xml:space="preserve"> backup randomized pool was created by removing the </w:t>
      </w:r>
      <w:r w:rsidR="00561D46">
        <w:rPr>
          <w:rFonts w:ascii="Times New Roman" w:hAnsi="Times New Roman" w:cs="Times New Roman"/>
          <w:sz w:val="24"/>
          <w:szCs w:val="24"/>
        </w:rPr>
        <w:t>forty</w:t>
      </w:r>
      <w:r w:rsidRPr="18175A0E">
        <w:rPr>
          <w:rFonts w:ascii="Times New Roman" w:hAnsi="Times New Roman" w:cs="Times New Roman"/>
          <w:sz w:val="24"/>
          <w:szCs w:val="24"/>
        </w:rPr>
        <w:t xml:space="preserve"> schools from the data set of 578 schools</w:t>
      </w:r>
      <w:r w:rsidR="00561D46">
        <w:rPr>
          <w:rFonts w:ascii="Times New Roman" w:hAnsi="Times New Roman" w:cs="Times New Roman"/>
          <w:sz w:val="24"/>
          <w:szCs w:val="24"/>
        </w:rPr>
        <w:t xml:space="preserve">, then randomizing the list of remaining 538 schools using the </w:t>
      </w:r>
      <w:r w:rsidRPr="18175A0E">
        <w:rPr>
          <w:rFonts w:ascii="Times New Roman" w:hAnsi="Times New Roman" w:cs="Times New Roman"/>
          <w:sz w:val="24"/>
          <w:szCs w:val="24"/>
        </w:rPr>
        <w:t xml:space="preserve">excel randomizer again. </w:t>
      </w:r>
      <w:r w:rsidR="00E611DC">
        <w:rPr>
          <w:rFonts w:ascii="Times New Roman" w:hAnsi="Times New Roman" w:cs="Times New Roman"/>
          <w:sz w:val="24"/>
          <w:szCs w:val="24"/>
        </w:rPr>
        <w:t xml:space="preserve">Fifteen </w:t>
      </w:r>
      <w:r w:rsidRPr="18175A0E">
        <w:rPr>
          <w:rFonts w:ascii="Times New Roman" w:hAnsi="Times New Roman" w:cs="Times New Roman"/>
          <w:sz w:val="24"/>
          <w:szCs w:val="24"/>
        </w:rPr>
        <w:t>schools were picked for the</w:t>
      </w:r>
      <w:r w:rsidR="00561D46">
        <w:rPr>
          <w:rFonts w:ascii="Times New Roman" w:hAnsi="Times New Roman" w:cs="Times New Roman"/>
          <w:sz w:val="24"/>
          <w:szCs w:val="24"/>
        </w:rPr>
        <w:t xml:space="preserve"> backup school </w:t>
      </w:r>
      <w:r w:rsidRPr="18175A0E">
        <w:rPr>
          <w:rFonts w:ascii="Times New Roman" w:hAnsi="Times New Roman" w:cs="Times New Roman"/>
          <w:sz w:val="24"/>
          <w:szCs w:val="24"/>
        </w:rPr>
        <w:t>pool</w:t>
      </w:r>
      <w:r w:rsidR="00E611DC">
        <w:rPr>
          <w:rFonts w:ascii="Times New Roman" w:hAnsi="Times New Roman" w:cs="Times New Roman"/>
          <w:sz w:val="24"/>
          <w:szCs w:val="24"/>
        </w:rPr>
        <w:t>. T</w:t>
      </w:r>
      <w:r w:rsidR="00E611DC" w:rsidRPr="18175A0E">
        <w:rPr>
          <w:rFonts w:ascii="Times New Roman" w:hAnsi="Times New Roman" w:cs="Times New Roman"/>
          <w:sz w:val="24"/>
          <w:szCs w:val="24"/>
        </w:rPr>
        <w:t xml:space="preserve">hree of the </w:t>
      </w:r>
      <w:r w:rsidR="00E611DC">
        <w:rPr>
          <w:rFonts w:ascii="Times New Roman" w:hAnsi="Times New Roman" w:cs="Times New Roman"/>
          <w:sz w:val="24"/>
          <w:szCs w:val="24"/>
        </w:rPr>
        <w:t xml:space="preserve">original forty </w:t>
      </w:r>
      <w:r w:rsidR="00E611DC" w:rsidRPr="18175A0E">
        <w:rPr>
          <w:rFonts w:ascii="Times New Roman" w:hAnsi="Times New Roman" w:cs="Times New Roman"/>
          <w:sz w:val="24"/>
          <w:szCs w:val="24"/>
        </w:rPr>
        <w:t>schools were a branch</w:t>
      </w:r>
      <w:r w:rsidR="00C72651">
        <w:rPr>
          <w:rFonts w:ascii="Times New Roman" w:hAnsi="Times New Roman" w:cs="Times New Roman"/>
          <w:sz w:val="24"/>
          <w:szCs w:val="24"/>
        </w:rPr>
        <w:t xml:space="preserve"> location</w:t>
      </w:r>
      <w:r w:rsidR="00E611DC" w:rsidRPr="18175A0E">
        <w:rPr>
          <w:rFonts w:ascii="Times New Roman" w:hAnsi="Times New Roman" w:cs="Times New Roman"/>
          <w:sz w:val="24"/>
          <w:szCs w:val="24"/>
        </w:rPr>
        <w:t xml:space="preserve"> of a larger parent school</w:t>
      </w:r>
      <w:r w:rsidR="00561D46">
        <w:rPr>
          <w:rFonts w:ascii="Times New Roman" w:hAnsi="Times New Roman" w:cs="Times New Roman"/>
          <w:sz w:val="24"/>
          <w:szCs w:val="24"/>
        </w:rPr>
        <w:t xml:space="preserve">. </w:t>
      </w:r>
      <w:r w:rsidR="00E611DC" w:rsidRPr="18175A0E">
        <w:rPr>
          <w:rFonts w:ascii="Times New Roman" w:hAnsi="Times New Roman" w:cs="Times New Roman"/>
          <w:sz w:val="24"/>
          <w:szCs w:val="24"/>
        </w:rPr>
        <w:t>These branch schools have consolidated 990 forms, making the data largely different than the others</w:t>
      </w:r>
      <w:r w:rsidR="00F04960">
        <w:rPr>
          <w:rFonts w:ascii="Times New Roman" w:hAnsi="Times New Roman" w:cs="Times New Roman"/>
          <w:sz w:val="24"/>
          <w:szCs w:val="24"/>
        </w:rPr>
        <w:t>; this makes the data</w:t>
      </w:r>
      <w:r w:rsidR="00561D46">
        <w:rPr>
          <w:rFonts w:ascii="Times New Roman" w:hAnsi="Times New Roman" w:cs="Times New Roman"/>
          <w:sz w:val="24"/>
          <w:szCs w:val="24"/>
        </w:rPr>
        <w:t xml:space="preserve"> </w:t>
      </w:r>
      <w:r w:rsidR="00F04960">
        <w:rPr>
          <w:rFonts w:ascii="Times New Roman" w:hAnsi="Times New Roman" w:cs="Times New Roman"/>
          <w:sz w:val="24"/>
          <w:szCs w:val="24"/>
        </w:rPr>
        <w:t>hard</w:t>
      </w:r>
      <w:r w:rsidR="00561D46">
        <w:rPr>
          <w:rFonts w:ascii="Times New Roman" w:hAnsi="Times New Roman" w:cs="Times New Roman"/>
          <w:sz w:val="24"/>
          <w:szCs w:val="24"/>
        </w:rPr>
        <w:t xml:space="preserve"> to compare</w:t>
      </w:r>
      <w:r w:rsidR="00F04960">
        <w:rPr>
          <w:rFonts w:ascii="Times New Roman" w:hAnsi="Times New Roman" w:cs="Times New Roman"/>
          <w:sz w:val="24"/>
          <w:szCs w:val="24"/>
        </w:rPr>
        <w:t>.</w:t>
      </w:r>
      <w:r w:rsidR="00561D46">
        <w:rPr>
          <w:rFonts w:ascii="Times New Roman" w:hAnsi="Times New Roman" w:cs="Times New Roman"/>
          <w:sz w:val="24"/>
          <w:szCs w:val="24"/>
        </w:rPr>
        <w:t xml:space="preserve"> </w:t>
      </w:r>
      <w:r w:rsidR="00F04960">
        <w:rPr>
          <w:rFonts w:ascii="Times New Roman" w:hAnsi="Times New Roman" w:cs="Times New Roman"/>
          <w:sz w:val="24"/>
          <w:szCs w:val="24"/>
        </w:rPr>
        <w:t>T</w:t>
      </w:r>
      <w:r w:rsidR="00C72651">
        <w:rPr>
          <w:rFonts w:ascii="Times New Roman" w:hAnsi="Times New Roman" w:cs="Times New Roman"/>
          <w:sz w:val="24"/>
          <w:szCs w:val="24"/>
        </w:rPr>
        <w:t>herefore,</w:t>
      </w:r>
      <w:r w:rsidR="00561D46">
        <w:rPr>
          <w:rFonts w:ascii="Times New Roman" w:hAnsi="Times New Roman" w:cs="Times New Roman"/>
          <w:sz w:val="24"/>
          <w:szCs w:val="24"/>
        </w:rPr>
        <w:t xml:space="preserve"> </w:t>
      </w:r>
      <w:r w:rsidR="00C72651">
        <w:rPr>
          <w:rFonts w:ascii="Times New Roman" w:hAnsi="Times New Roman" w:cs="Times New Roman"/>
          <w:sz w:val="24"/>
          <w:szCs w:val="24"/>
        </w:rPr>
        <w:t>the three branch</w:t>
      </w:r>
      <w:r w:rsidR="00561D46">
        <w:rPr>
          <w:rFonts w:ascii="Times New Roman" w:hAnsi="Times New Roman" w:cs="Times New Roman"/>
          <w:sz w:val="24"/>
          <w:szCs w:val="24"/>
        </w:rPr>
        <w:t xml:space="preserve"> schools had to be removed from the sample list. The</w:t>
      </w:r>
      <w:r w:rsidR="00E611DC">
        <w:rPr>
          <w:rFonts w:ascii="Times New Roman" w:hAnsi="Times New Roman" w:cs="Times New Roman"/>
          <w:sz w:val="24"/>
          <w:szCs w:val="24"/>
        </w:rPr>
        <w:t xml:space="preserve"> top three </w:t>
      </w:r>
      <w:r w:rsidR="00E611DC">
        <w:rPr>
          <w:rFonts w:ascii="Times New Roman" w:hAnsi="Times New Roman" w:cs="Times New Roman"/>
          <w:sz w:val="24"/>
          <w:szCs w:val="24"/>
        </w:rPr>
        <w:lastRenderedPageBreak/>
        <w:t xml:space="preserve">schools </w:t>
      </w:r>
      <w:r w:rsidR="00561D46">
        <w:rPr>
          <w:rFonts w:ascii="Times New Roman" w:hAnsi="Times New Roman" w:cs="Times New Roman"/>
          <w:sz w:val="24"/>
          <w:szCs w:val="24"/>
        </w:rPr>
        <w:t xml:space="preserve">that </w:t>
      </w:r>
      <w:r w:rsidR="00E611DC">
        <w:rPr>
          <w:rFonts w:ascii="Times New Roman" w:hAnsi="Times New Roman" w:cs="Times New Roman"/>
          <w:sz w:val="24"/>
          <w:szCs w:val="24"/>
        </w:rPr>
        <w:t xml:space="preserve">were in </w:t>
      </w:r>
      <w:r w:rsidR="00561D46">
        <w:rPr>
          <w:rFonts w:ascii="Times New Roman" w:hAnsi="Times New Roman" w:cs="Times New Roman"/>
          <w:sz w:val="24"/>
          <w:szCs w:val="24"/>
        </w:rPr>
        <w:t xml:space="preserve">the backup school </w:t>
      </w:r>
      <w:r w:rsidR="00561D46" w:rsidRPr="18175A0E">
        <w:rPr>
          <w:rFonts w:ascii="Times New Roman" w:hAnsi="Times New Roman" w:cs="Times New Roman"/>
          <w:sz w:val="24"/>
          <w:szCs w:val="24"/>
        </w:rPr>
        <w:t>pool</w:t>
      </w:r>
      <w:r w:rsidR="00C72651">
        <w:rPr>
          <w:rFonts w:ascii="Times New Roman" w:hAnsi="Times New Roman" w:cs="Times New Roman"/>
          <w:sz w:val="24"/>
          <w:szCs w:val="24"/>
        </w:rPr>
        <w:t xml:space="preserve"> were used to replace the branch institutions</w:t>
      </w:r>
      <w:r w:rsidR="00561D46">
        <w:rPr>
          <w:rFonts w:ascii="Times New Roman" w:hAnsi="Times New Roman" w:cs="Times New Roman"/>
          <w:sz w:val="24"/>
          <w:szCs w:val="24"/>
        </w:rPr>
        <w:t xml:space="preserve">. This produced a random </w:t>
      </w:r>
      <w:r w:rsidR="00561D46" w:rsidRPr="00562080">
        <w:rPr>
          <w:rFonts w:ascii="Times New Roman" w:hAnsi="Times New Roman" w:cs="Times New Roman"/>
          <w:sz w:val="24"/>
          <w:szCs w:val="24"/>
        </w:rPr>
        <w:t xml:space="preserve">sample </w:t>
      </w:r>
      <w:r w:rsidR="00561D46">
        <w:rPr>
          <w:rFonts w:ascii="Times New Roman" w:hAnsi="Times New Roman" w:cs="Times New Roman"/>
          <w:sz w:val="24"/>
          <w:szCs w:val="24"/>
        </w:rPr>
        <w:t xml:space="preserve">list </w:t>
      </w:r>
      <w:r w:rsidR="00561D46" w:rsidRPr="00562080">
        <w:rPr>
          <w:rFonts w:ascii="Times New Roman" w:hAnsi="Times New Roman" w:cs="Times New Roman"/>
          <w:sz w:val="24"/>
          <w:szCs w:val="24"/>
        </w:rPr>
        <w:t xml:space="preserve">of </w:t>
      </w:r>
      <w:r w:rsidR="00561D46">
        <w:rPr>
          <w:rFonts w:ascii="Times New Roman" w:hAnsi="Times New Roman" w:cs="Times New Roman"/>
          <w:sz w:val="24"/>
          <w:szCs w:val="24"/>
        </w:rPr>
        <w:t>forty</w:t>
      </w:r>
      <w:r w:rsidR="00561D46" w:rsidRPr="00562080">
        <w:rPr>
          <w:rFonts w:ascii="Times New Roman" w:hAnsi="Times New Roman" w:cs="Times New Roman"/>
          <w:sz w:val="24"/>
          <w:szCs w:val="24"/>
        </w:rPr>
        <w:t xml:space="preserve"> schools</w:t>
      </w:r>
      <w:r w:rsidR="00561D46">
        <w:rPr>
          <w:rFonts w:ascii="Times New Roman" w:hAnsi="Times New Roman" w:cs="Times New Roman"/>
          <w:sz w:val="24"/>
          <w:szCs w:val="24"/>
        </w:rPr>
        <w:t xml:space="preserve"> that could be compared. Afterwards</w:t>
      </w:r>
      <w:r w:rsidR="00F04960">
        <w:rPr>
          <w:rFonts w:ascii="Times New Roman" w:hAnsi="Times New Roman" w:cs="Times New Roman"/>
          <w:sz w:val="24"/>
          <w:szCs w:val="24"/>
        </w:rPr>
        <w:t xml:space="preserve">, </w:t>
      </w:r>
      <w:r w:rsidR="00561D46">
        <w:rPr>
          <w:rFonts w:ascii="Times New Roman" w:hAnsi="Times New Roman" w:cs="Times New Roman"/>
          <w:sz w:val="24"/>
          <w:szCs w:val="24"/>
        </w:rPr>
        <w:t>a</w:t>
      </w:r>
      <w:r w:rsidRPr="18175A0E">
        <w:rPr>
          <w:rFonts w:ascii="Times New Roman" w:hAnsi="Times New Roman" w:cs="Times New Roman"/>
          <w:sz w:val="24"/>
          <w:szCs w:val="24"/>
        </w:rPr>
        <w:t xml:space="preserve">ll </w:t>
      </w:r>
      <w:r w:rsidR="00C72651">
        <w:rPr>
          <w:rFonts w:ascii="Times New Roman" w:hAnsi="Times New Roman" w:cs="Times New Roman"/>
          <w:sz w:val="24"/>
          <w:szCs w:val="24"/>
        </w:rPr>
        <w:t xml:space="preserve">the </w:t>
      </w:r>
      <w:r w:rsidRPr="18175A0E">
        <w:rPr>
          <w:rFonts w:ascii="Times New Roman" w:hAnsi="Times New Roman" w:cs="Times New Roman"/>
          <w:sz w:val="24"/>
          <w:szCs w:val="24"/>
        </w:rPr>
        <w:t>higher education institution</w:t>
      </w:r>
      <w:r w:rsidR="00C72651">
        <w:rPr>
          <w:rFonts w:ascii="Times New Roman" w:hAnsi="Times New Roman" w:cs="Times New Roman"/>
          <w:sz w:val="24"/>
          <w:szCs w:val="24"/>
        </w:rPr>
        <w:t>s</w:t>
      </w:r>
      <w:r w:rsidRPr="18175A0E">
        <w:rPr>
          <w:rFonts w:ascii="Times New Roman" w:hAnsi="Times New Roman" w:cs="Times New Roman"/>
          <w:sz w:val="24"/>
          <w:szCs w:val="24"/>
        </w:rPr>
        <w:t xml:space="preserve"> </w:t>
      </w:r>
      <w:r w:rsidR="00C72651">
        <w:rPr>
          <w:rFonts w:ascii="Times New Roman" w:hAnsi="Times New Roman" w:cs="Times New Roman"/>
          <w:sz w:val="24"/>
          <w:szCs w:val="24"/>
        </w:rPr>
        <w:t>were</w:t>
      </w:r>
      <w:r w:rsidRPr="18175A0E">
        <w:rPr>
          <w:rFonts w:ascii="Times New Roman" w:hAnsi="Times New Roman" w:cs="Times New Roman"/>
          <w:sz w:val="24"/>
          <w:szCs w:val="24"/>
        </w:rPr>
        <w:t xml:space="preserve"> given an ID number, making </w:t>
      </w:r>
      <w:r w:rsidR="00C72651">
        <w:rPr>
          <w:rFonts w:ascii="Times New Roman" w:hAnsi="Times New Roman" w:cs="Times New Roman"/>
          <w:sz w:val="24"/>
          <w:szCs w:val="24"/>
        </w:rPr>
        <w:t xml:space="preserve">the study </w:t>
      </w:r>
      <w:r w:rsidRPr="18175A0E">
        <w:rPr>
          <w:rFonts w:ascii="Times New Roman" w:hAnsi="Times New Roman" w:cs="Times New Roman"/>
          <w:sz w:val="24"/>
          <w:szCs w:val="24"/>
        </w:rPr>
        <w:t xml:space="preserve">anonymous. </w:t>
      </w:r>
    </w:p>
    <w:p w14:paraId="630D7AB1" w14:textId="5DD9FC6F" w:rsidR="001749D4" w:rsidRDefault="00422D64" w:rsidP="00C72651">
      <w:pPr>
        <w:spacing w:line="480" w:lineRule="auto"/>
        <w:ind w:firstLine="720"/>
        <w:rPr>
          <w:rFonts w:ascii="Times New Roman" w:hAnsi="Times New Roman" w:cs="Times New Roman"/>
          <w:i/>
          <w:iCs/>
          <w:sz w:val="24"/>
          <w:szCs w:val="24"/>
        </w:rPr>
      </w:pPr>
      <w:r>
        <w:rPr>
          <w:rFonts w:ascii="Times New Roman" w:hAnsi="Times New Roman" w:cs="Times New Roman"/>
          <w:sz w:val="24"/>
          <w:szCs w:val="24"/>
        </w:rPr>
        <w:t xml:space="preserve">After the </w:t>
      </w:r>
      <w:r w:rsidRPr="00562080">
        <w:rPr>
          <w:rFonts w:ascii="Times New Roman" w:hAnsi="Times New Roman" w:cs="Times New Roman"/>
          <w:sz w:val="24"/>
          <w:szCs w:val="24"/>
        </w:rPr>
        <w:t xml:space="preserve">sample </w:t>
      </w:r>
      <w:r w:rsidR="00C72651">
        <w:rPr>
          <w:rFonts w:ascii="Times New Roman" w:hAnsi="Times New Roman" w:cs="Times New Roman"/>
          <w:sz w:val="24"/>
          <w:szCs w:val="24"/>
        </w:rPr>
        <w:t>set</w:t>
      </w:r>
      <w:r>
        <w:rPr>
          <w:rFonts w:ascii="Times New Roman" w:hAnsi="Times New Roman" w:cs="Times New Roman"/>
          <w:sz w:val="24"/>
          <w:szCs w:val="24"/>
        </w:rPr>
        <w:t xml:space="preserve"> </w:t>
      </w:r>
      <w:r w:rsidRPr="00562080">
        <w:rPr>
          <w:rFonts w:ascii="Times New Roman" w:hAnsi="Times New Roman" w:cs="Times New Roman"/>
          <w:sz w:val="24"/>
          <w:szCs w:val="24"/>
        </w:rPr>
        <w:t xml:space="preserve">of </w:t>
      </w:r>
      <w:r>
        <w:rPr>
          <w:rFonts w:ascii="Times New Roman" w:hAnsi="Times New Roman" w:cs="Times New Roman"/>
          <w:sz w:val="24"/>
          <w:szCs w:val="24"/>
        </w:rPr>
        <w:t>forty</w:t>
      </w:r>
      <w:r w:rsidRPr="00562080">
        <w:rPr>
          <w:rFonts w:ascii="Times New Roman" w:hAnsi="Times New Roman" w:cs="Times New Roman"/>
          <w:sz w:val="24"/>
          <w:szCs w:val="24"/>
        </w:rPr>
        <w:t xml:space="preserve"> schools </w:t>
      </w:r>
      <w:r>
        <w:rPr>
          <w:rFonts w:ascii="Times New Roman" w:hAnsi="Times New Roman" w:cs="Times New Roman"/>
          <w:sz w:val="24"/>
          <w:szCs w:val="24"/>
        </w:rPr>
        <w:t>was finalized</w:t>
      </w:r>
      <w:r w:rsidR="00C72651">
        <w:rPr>
          <w:rFonts w:ascii="Times New Roman" w:hAnsi="Times New Roman" w:cs="Times New Roman"/>
          <w:sz w:val="24"/>
          <w:szCs w:val="24"/>
        </w:rPr>
        <w:t>, data</w:t>
      </w:r>
      <w:r w:rsidR="18175A0E" w:rsidRPr="00561D46">
        <w:rPr>
          <w:rFonts w:ascii="Times New Roman" w:hAnsi="Times New Roman" w:cs="Times New Roman"/>
          <w:sz w:val="24"/>
          <w:szCs w:val="24"/>
        </w:rPr>
        <w:t xml:space="preserve"> was collected from </w:t>
      </w:r>
      <w:bookmarkStart w:id="4" w:name="_Hlk514100174"/>
      <w:r w:rsidR="00066209">
        <w:rPr>
          <w:rFonts w:ascii="Times New Roman" w:hAnsi="Times New Roman" w:cs="Times New Roman"/>
          <w:sz w:val="24"/>
          <w:szCs w:val="24"/>
        </w:rPr>
        <w:t>each of the forty</w:t>
      </w:r>
      <w:r w:rsidR="18175A0E" w:rsidRPr="00561D46">
        <w:rPr>
          <w:rFonts w:ascii="Times New Roman" w:hAnsi="Times New Roman" w:cs="Times New Roman"/>
          <w:sz w:val="24"/>
          <w:szCs w:val="24"/>
        </w:rPr>
        <w:t xml:space="preserve"> institutions </w:t>
      </w:r>
      <w:bookmarkEnd w:id="4"/>
      <w:r w:rsidR="18175A0E" w:rsidRPr="00561D46">
        <w:rPr>
          <w:rFonts w:ascii="Times New Roman" w:hAnsi="Times New Roman" w:cs="Times New Roman"/>
          <w:sz w:val="24"/>
          <w:szCs w:val="24"/>
        </w:rPr>
        <w:t>990 forms found on guidstar.</w:t>
      </w:r>
      <w:r w:rsidR="00C72651">
        <w:rPr>
          <w:rFonts w:ascii="Times New Roman" w:hAnsi="Times New Roman" w:cs="Times New Roman"/>
          <w:sz w:val="24"/>
          <w:szCs w:val="24"/>
        </w:rPr>
        <w:t>org</w:t>
      </w:r>
      <w:r w:rsidR="00C72651">
        <w:rPr>
          <w:rStyle w:val="FootnoteReference"/>
          <w:rFonts w:ascii="Times New Roman" w:hAnsi="Times New Roman" w:cs="Times New Roman"/>
          <w:sz w:val="24"/>
          <w:szCs w:val="24"/>
        </w:rPr>
        <w:footnoteReference w:id="23"/>
      </w:r>
      <w:r w:rsidR="00C72651">
        <w:rPr>
          <w:rFonts w:ascii="Times New Roman" w:hAnsi="Times New Roman" w:cs="Times New Roman"/>
          <w:sz w:val="24"/>
          <w:szCs w:val="24"/>
        </w:rPr>
        <w:t xml:space="preserve">. This data was then </w:t>
      </w:r>
      <w:r w:rsidR="18175A0E" w:rsidRPr="00561D46">
        <w:rPr>
          <w:rFonts w:ascii="Times New Roman" w:hAnsi="Times New Roman" w:cs="Times New Roman"/>
          <w:sz w:val="24"/>
          <w:szCs w:val="24"/>
        </w:rPr>
        <w:t xml:space="preserve">put into an Excel document. </w:t>
      </w:r>
      <w:bookmarkStart w:id="5" w:name="_Hlk514099595"/>
      <w:r w:rsidR="001749D4">
        <w:rPr>
          <w:rFonts w:ascii="Times New Roman" w:hAnsi="Times New Roman" w:cs="Times New Roman"/>
          <w:sz w:val="24"/>
          <w:szCs w:val="24"/>
        </w:rPr>
        <w:t>Data was collected from fiscal year 2015 (reported in 2016) and 2014 (reported in 2015), which is the currently the most recent 990 filings that are available.</w:t>
      </w:r>
      <w:r w:rsidR="18175A0E" w:rsidRPr="00561D46">
        <w:rPr>
          <w:rFonts w:ascii="Times New Roman" w:hAnsi="Times New Roman" w:cs="Times New Roman"/>
          <w:sz w:val="24"/>
          <w:szCs w:val="24"/>
        </w:rPr>
        <w:t xml:space="preserve"> </w:t>
      </w:r>
      <w:bookmarkEnd w:id="5"/>
      <w:r w:rsidR="18175A0E" w:rsidRPr="00561D46">
        <w:rPr>
          <w:rFonts w:ascii="Times New Roman" w:hAnsi="Times New Roman" w:cs="Times New Roman"/>
          <w:sz w:val="24"/>
          <w:szCs w:val="24"/>
        </w:rPr>
        <w:t xml:space="preserve">Total revenue was recorded from </w:t>
      </w:r>
      <w:r w:rsidR="00066209" w:rsidRPr="00066209">
        <w:rPr>
          <w:rFonts w:ascii="Times New Roman" w:hAnsi="Times New Roman" w:cs="Times New Roman"/>
          <w:sz w:val="24"/>
          <w:szCs w:val="24"/>
        </w:rPr>
        <w:t>each of the forty</w:t>
      </w:r>
      <w:r w:rsidR="18175A0E" w:rsidRPr="00066209">
        <w:rPr>
          <w:rFonts w:ascii="Times New Roman" w:hAnsi="Times New Roman" w:cs="Times New Roman"/>
          <w:sz w:val="24"/>
          <w:szCs w:val="24"/>
        </w:rPr>
        <w:t xml:space="preserve"> </w:t>
      </w:r>
      <w:r w:rsidR="00157F09" w:rsidRPr="00066209">
        <w:rPr>
          <w:rFonts w:ascii="Times New Roman" w:hAnsi="Times New Roman" w:cs="Times New Roman"/>
          <w:sz w:val="24"/>
          <w:szCs w:val="24"/>
        </w:rPr>
        <w:t>institution</w:t>
      </w:r>
      <w:r w:rsidR="00157F09">
        <w:rPr>
          <w:rFonts w:ascii="Times New Roman" w:hAnsi="Times New Roman" w:cs="Times New Roman"/>
          <w:sz w:val="24"/>
          <w:szCs w:val="24"/>
        </w:rPr>
        <w:t>s’</w:t>
      </w:r>
      <w:r w:rsidR="18175A0E" w:rsidRPr="00066209">
        <w:rPr>
          <w:rFonts w:ascii="Times New Roman" w:hAnsi="Times New Roman" w:cs="Times New Roman"/>
          <w:sz w:val="24"/>
          <w:szCs w:val="24"/>
        </w:rPr>
        <w:t xml:space="preserve"> </w:t>
      </w:r>
      <w:r w:rsidR="18175A0E" w:rsidRPr="00561D46">
        <w:rPr>
          <w:rFonts w:ascii="Times New Roman" w:hAnsi="Times New Roman" w:cs="Times New Roman"/>
          <w:sz w:val="24"/>
          <w:szCs w:val="24"/>
        </w:rPr>
        <w:t>990</w:t>
      </w:r>
      <w:r w:rsidR="00066209">
        <w:rPr>
          <w:rFonts w:ascii="Times New Roman" w:hAnsi="Times New Roman" w:cs="Times New Roman"/>
          <w:sz w:val="24"/>
          <w:szCs w:val="24"/>
        </w:rPr>
        <w:t xml:space="preserve"> forms</w:t>
      </w:r>
      <w:r w:rsidR="18175A0E" w:rsidRPr="00561D46">
        <w:rPr>
          <w:rFonts w:ascii="Times New Roman" w:hAnsi="Times New Roman" w:cs="Times New Roman"/>
          <w:sz w:val="24"/>
          <w:szCs w:val="24"/>
        </w:rPr>
        <w:t xml:space="preserve"> </w:t>
      </w:r>
      <w:r w:rsidR="00066209">
        <w:rPr>
          <w:rFonts w:ascii="Times New Roman" w:hAnsi="Times New Roman" w:cs="Times New Roman"/>
          <w:sz w:val="24"/>
          <w:szCs w:val="24"/>
        </w:rPr>
        <w:t xml:space="preserve">from </w:t>
      </w:r>
      <w:r w:rsidR="18175A0E" w:rsidRPr="00561D46">
        <w:rPr>
          <w:rFonts w:ascii="Times New Roman" w:hAnsi="Times New Roman" w:cs="Times New Roman"/>
          <w:sz w:val="24"/>
          <w:szCs w:val="24"/>
        </w:rPr>
        <w:t>part VIII column A line 12</w:t>
      </w:r>
      <w:bookmarkStart w:id="6" w:name="_Hlk514100729"/>
      <w:r w:rsidR="18175A0E" w:rsidRPr="00561D46">
        <w:rPr>
          <w:rFonts w:ascii="Times New Roman" w:hAnsi="Times New Roman" w:cs="Times New Roman"/>
          <w:sz w:val="24"/>
          <w:szCs w:val="24"/>
        </w:rPr>
        <w:t xml:space="preserve">, total unrelated business revenue </w:t>
      </w:r>
      <w:bookmarkEnd w:id="6"/>
      <w:r w:rsidR="18175A0E" w:rsidRPr="00561D46">
        <w:rPr>
          <w:rFonts w:ascii="Times New Roman" w:hAnsi="Times New Roman" w:cs="Times New Roman"/>
          <w:sz w:val="24"/>
          <w:szCs w:val="24"/>
        </w:rPr>
        <w:t xml:space="preserve">was recorded from part VIII column C line 12, total expenses was recorded from part I line 18, total income was recorded from part I line 19, </w:t>
      </w:r>
      <w:bookmarkStart w:id="7" w:name="_Hlk514100750"/>
      <w:r w:rsidR="18175A0E" w:rsidRPr="00561D46">
        <w:rPr>
          <w:rFonts w:ascii="Times New Roman" w:hAnsi="Times New Roman" w:cs="Times New Roman"/>
          <w:sz w:val="24"/>
          <w:szCs w:val="24"/>
        </w:rPr>
        <w:t xml:space="preserve">net UBI </w:t>
      </w:r>
      <w:bookmarkEnd w:id="7"/>
      <w:r w:rsidR="18175A0E" w:rsidRPr="00561D46">
        <w:rPr>
          <w:rFonts w:ascii="Times New Roman" w:hAnsi="Times New Roman" w:cs="Times New Roman"/>
          <w:sz w:val="24"/>
          <w:szCs w:val="24"/>
        </w:rPr>
        <w:t xml:space="preserve">was recorded from part I line 7b, and </w:t>
      </w:r>
      <w:bookmarkStart w:id="8" w:name="_Hlk514100762"/>
      <w:r w:rsidR="18175A0E" w:rsidRPr="00561D46">
        <w:rPr>
          <w:rFonts w:ascii="Times New Roman" w:hAnsi="Times New Roman" w:cs="Times New Roman"/>
          <w:sz w:val="24"/>
          <w:szCs w:val="24"/>
        </w:rPr>
        <w:t xml:space="preserve">revenue generated from tuition </w:t>
      </w:r>
      <w:r w:rsidR="00066209">
        <w:rPr>
          <w:rFonts w:ascii="Times New Roman" w:hAnsi="Times New Roman" w:cs="Times New Roman"/>
          <w:sz w:val="24"/>
          <w:szCs w:val="24"/>
        </w:rPr>
        <w:t>and</w:t>
      </w:r>
      <w:r w:rsidR="18175A0E" w:rsidRPr="00561D46">
        <w:rPr>
          <w:rFonts w:ascii="Times New Roman" w:hAnsi="Times New Roman" w:cs="Times New Roman"/>
          <w:sz w:val="24"/>
          <w:szCs w:val="24"/>
        </w:rPr>
        <w:t xml:space="preserve"> fees </w:t>
      </w:r>
      <w:bookmarkEnd w:id="8"/>
      <w:r w:rsidR="18175A0E" w:rsidRPr="00561D46">
        <w:rPr>
          <w:rFonts w:ascii="Times New Roman" w:hAnsi="Times New Roman" w:cs="Times New Roman"/>
          <w:sz w:val="24"/>
          <w:szCs w:val="24"/>
        </w:rPr>
        <w:t>was recorded from part VIII Column A line 2a</w:t>
      </w:r>
      <w:r w:rsidR="00652F56">
        <w:rPr>
          <w:rStyle w:val="FootnoteReference"/>
          <w:rFonts w:ascii="Times New Roman" w:hAnsi="Times New Roman" w:cs="Times New Roman"/>
          <w:sz w:val="24"/>
          <w:szCs w:val="24"/>
        </w:rPr>
        <w:footnoteReference w:id="24"/>
      </w:r>
      <w:r w:rsidR="18175A0E" w:rsidRPr="00561D46">
        <w:rPr>
          <w:rFonts w:ascii="Times New Roman" w:hAnsi="Times New Roman" w:cs="Times New Roman"/>
          <w:sz w:val="24"/>
          <w:szCs w:val="24"/>
        </w:rPr>
        <w:t xml:space="preserve">. </w:t>
      </w:r>
      <w:r w:rsidR="334531FF" w:rsidRPr="001749D4">
        <w:rPr>
          <w:rFonts w:ascii="Times New Roman" w:hAnsi="Times New Roman" w:cs="Times New Roman"/>
          <w:sz w:val="24"/>
          <w:szCs w:val="24"/>
        </w:rPr>
        <w:t xml:space="preserve">The data </w:t>
      </w:r>
      <w:r w:rsidR="00157F09">
        <w:rPr>
          <w:rFonts w:ascii="Times New Roman" w:hAnsi="Times New Roman" w:cs="Times New Roman"/>
          <w:sz w:val="24"/>
          <w:szCs w:val="24"/>
        </w:rPr>
        <w:t xml:space="preserve">collected </w:t>
      </w:r>
      <w:r w:rsidR="334531FF" w:rsidRPr="001749D4">
        <w:rPr>
          <w:rFonts w:ascii="Times New Roman" w:hAnsi="Times New Roman" w:cs="Times New Roman"/>
          <w:sz w:val="24"/>
          <w:szCs w:val="24"/>
        </w:rPr>
        <w:t xml:space="preserve">was </w:t>
      </w:r>
      <w:r w:rsidR="00157F09">
        <w:rPr>
          <w:rFonts w:ascii="Times New Roman" w:hAnsi="Times New Roman" w:cs="Times New Roman"/>
          <w:sz w:val="24"/>
          <w:szCs w:val="24"/>
        </w:rPr>
        <w:t xml:space="preserve">then </w:t>
      </w:r>
      <w:r w:rsidR="334531FF" w:rsidRPr="001749D4">
        <w:rPr>
          <w:rFonts w:ascii="Times New Roman" w:hAnsi="Times New Roman" w:cs="Times New Roman"/>
          <w:sz w:val="24"/>
          <w:szCs w:val="24"/>
        </w:rPr>
        <w:t xml:space="preserve">analyzed by creating ratios. </w:t>
      </w:r>
      <w:r w:rsidR="001749D4" w:rsidRPr="00422D64">
        <w:rPr>
          <w:rFonts w:ascii="Times New Roman" w:hAnsi="Times New Roman" w:cs="Times New Roman"/>
          <w:sz w:val="24"/>
          <w:szCs w:val="24"/>
        </w:rPr>
        <w:t xml:space="preserve">Ratio analysis allows multiple different organizations to be compared </w:t>
      </w:r>
      <w:r w:rsidRPr="00422D64">
        <w:rPr>
          <w:rFonts w:ascii="Times New Roman" w:hAnsi="Times New Roman" w:cs="Times New Roman"/>
          <w:sz w:val="24"/>
          <w:szCs w:val="24"/>
        </w:rPr>
        <w:t>because it removes the dilemma of having schools with different sizes and capacities.</w:t>
      </w:r>
      <w:r w:rsidR="334531FF" w:rsidRPr="001749D4">
        <w:rPr>
          <w:rFonts w:ascii="Times New Roman" w:hAnsi="Times New Roman" w:cs="Times New Roman"/>
          <w:sz w:val="24"/>
          <w:szCs w:val="24"/>
        </w:rPr>
        <w:t xml:space="preserve"> The ratio between total revenue and </w:t>
      </w:r>
      <w:r w:rsidR="00FC6E45">
        <w:rPr>
          <w:rFonts w:ascii="Times New Roman" w:hAnsi="Times New Roman" w:cs="Times New Roman"/>
          <w:sz w:val="24"/>
          <w:szCs w:val="24"/>
        </w:rPr>
        <w:t>unrelated business</w:t>
      </w:r>
      <w:r w:rsidR="334531FF" w:rsidRPr="001749D4">
        <w:rPr>
          <w:rFonts w:ascii="Times New Roman" w:hAnsi="Times New Roman" w:cs="Times New Roman"/>
          <w:sz w:val="24"/>
          <w:szCs w:val="24"/>
        </w:rPr>
        <w:t xml:space="preserve"> revenue was calculated by dividing an institutions total unrelated business revenue by their total revenue. The ratio between total income and </w:t>
      </w:r>
      <w:r w:rsidR="00FC6E45">
        <w:rPr>
          <w:rFonts w:ascii="Times New Roman" w:hAnsi="Times New Roman" w:cs="Times New Roman"/>
          <w:sz w:val="24"/>
          <w:szCs w:val="24"/>
        </w:rPr>
        <w:t>UBI</w:t>
      </w:r>
      <w:r w:rsidR="334531FF" w:rsidRPr="001749D4">
        <w:rPr>
          <w:rFonts w:ascii="Times New Roman" w:hAnsi="Times New Roman" w:cs="Times New Roman"/>
          <w:sz w:val="24"/>
          <w:szCs w:val="24"/>
        </w:rPr>
        <w:t xml:space="preserve"> was created by dividing net UBI by total income. </w:t>
      </w:r>
      <w:r w:rsidR="001749D4">
        <w:rPr>
          <w:rFonts w:ascii="Times New Roman" w:hAnsi="Times New Roman" w:cs="Times New Roman"/>
          <w:sz w:val="24"/>
          <w:szCs w:val="24"/>
        </w:rPr>
        <w:t>The r</w:t>
      </w:r>
      <w:r w:rsidR="334531FF" w:rsidRPr="001749D4">
        <w:rPr>
          <w:rFonts w:ascii="Times New Roman" w:hAnsi="Times New Roman" w:cs="Times New Roman"/>
          <w:sz w:val="24"/>
          <w:szCs w:val="24"/>
        </w:rPr>
        <w:t xml:space="preserve">atio between total revenue and revenue only from tuition </w:t>
      </w:r>
      <w:r w:rsidR="007620EE">
        <w:rPr>
          <w:rFonts w:ascii="Times New Roman" w:hAnsi="Times New Roman" w:cs="Times New Roman"/>
          <w:sz w:val="24"/>
          <w:szCs w:val="24"/>
        </w:rPr>
        <w:t>and</w:t>
      </w:r>
      <w:r w:rsidR="334531FF" w:rsidRPr="001749D4">
        <w:rPr>
          <w:rFonts w:ascii="Times New Roman" w:hAnsi="Times New Roman" w:cs="Times New Roman"/>
          <w:sz w:val="24"/>
          <w:szCs w:val="24"/>
        </w:rPr>
        <w:t xml:space="preserve"> fees was created by </w:t>
      </w:r>
      <w:r w:rsidR="334531FF" w:rsidRPr="001749D4">
        <w:rPr>
          <w:rFonts w:ascii="Times New Roman" w:hAnsi="Times New Roman" w:cs="Times New Roman"/>
          <w:sz w:val="24"/>
          <w:szCs w:val="24"/>
        </w:rPr>
        <w:lastRenderedPageBreak/>
        <w:t xml:space="preserve">dividing revenue generated from tuition </w:t>
      </w:r>
      <w:r w:rsidR="007620EE">
        <w:rPr>
          <w:rFonts w:ascii="Times New Roman" w:hAnsi="Times New Roman" w:cs="Times New Roman"/>
          <w:sz w:val="24"/>
          <w:szCs w:val="24"/>
        </w:rPr>
        <w:t>and</w:t>
      </w:r>
      <w:r w:rsidR="334531FF" w:rsidRPr="001749D4">
        <w:rPr>
          <w:rFonts w:ascii="Times New Roman" w:hAnsi="Times New Roman" w:cs="Times New Roman"/>
          <w:sz w:val="24"/>
          <w:szCs w:val="24"/>
        </w:rPr>
        <w:t xml:space="preserve"> fees by total revenue.</w:t>
      </w:r>
      <w:r w:rsidR="00836FF0" w:rsidRPr="001749D4">
        <w:rPr>
          <w:rFonts w:ascii="Times New Roman" w:hAnsi="Times New Roman" w:cs="Times New Roman"/>
          <w:sz w:val="24"/>
          <w:szCs w:val="24"/>
        </w:rPr>
        <w:t xml:space="preserve"> The average was </w:t>
      </w:r>
      <w:r w:rsidR="001749D4">
        <w:rPr>
          <w:rFonts w:ascii="Times New Roman" w:hAnsi="Times New Roman" w:cs="Times New Roman"/>
          <w:sz w:val="24"/>
          <w:szCs w:val="24"/>
        </w:rPr>
        <w:t xml:space="preserve">then </w:t>
      </w:r>
      <w:r w:rsidR="001749D4" w:rsidRPr="001749D4">
        <w:rPr>
          <w:rFonts w:ascii="Times New Roman" w:hAnsi="Times New Roman" w:cs="Times New Roman"/>
          <w:sz w:val="24"/>
          <w:szCs w:val="24"/>
        </w:rPr>
        <w:t>calculated</w:t>
      </w:r>
      <w:r w:rsidR="001749D4">
        <w:rPr>
          <w:rFonts w:ascii="Times New Roman" w:hAnsi="Times New Roman" w:cs="Times New Roman"/>
          <w:sz w:val="24"/>
          <w:szCs w:val="24"/>
        </w:rPr>
        <w:t xml:space="preserve"> using the average function in excel for total unrelated business revenue, net UBI, revenue generated from tuition and fees, t</w:t>
      </w:r>
      <w:r w:rsidR="001749D4" w:rsidRPr="001749D4">
        <w:rPr>
          <w:rFonts w:ascii="Times New Roman" w:hAnsi="Times New Roman" w:cs="Times New Roman"/>
          <w:sz w:val="24"/>
          <w:szCs w:val="24"/>
        </w:rPr>
        <w:t>he ratio between total revenue and non-taxable revenue</w:t>
      </w:r>
      <w:r w:rsidR="001749D4">
        <w:rPr>
          <w:rFonts w:ascii="Times New Roman" w:hAnsi="Times New Roman" w:cs="Times New Roman"/>
          <w:sz w:val="24"/>
          <w:szCs w:val="24"/>
        </w:rPr>
        <w:t>, t</w:t>
      </w:r>
      <w:r w:rsidR="001749D4" w:rsidRPr="001749D4">
        <w:rPr>
          <w:rFonts w:ascii="Times New Roman" w:hAnsi="Times New Roman" w:cs="Times New Roman"/>
          <w:sz w:val="24"/>
          <w:szCs w:val="24"/>
        </w:rPr>
        <w:t>he ratio between total income and non-taxable income</w:t>
      </w:r>
      <w:r w:rsidR="001749D4">
        <w:rPr>
          <w:rFonts w:ascii="Times New Roman" w:hAnsi="Times New Roman" w:cs="Times New Roman"/>
          <w:sz w:val="24"/>
          <w:szCs w:val="24"/>
        </w:rPr>
        <w:t>, and the r</w:t>
      </w:r>
      <w:r w:rsidR="001749D4" w:rsidRPr="001749D4">
        <w:rPr>
          <w:rFonts w:ascii="Times New Roman" w:hAnsi="Times New Roman" w:cs="Times New Roman"/>
          <w:sz w:val="24"/>
          <w:szCs w:val="24"/>
        </w:rPr>
        <w:t xml:space="preserve">atio between total revenue and revenue only from tuition </w:t>
      </w:r>
      <w:r w:rsidR="007620EE">
        <w:rPr>
          <w:rFonts w:ascii="Times New Roman" w:hAnsi="Times New Roman" w:cs="Times New Roman"/>
          <w:sz w:val="24"/>
          <w:szCs w:val="24"/>
        </w:rPr>
        <w:t xml:space="preserve">and </w:t>
      </w:r>
      <w:r w:rsidR="001749D4" w:rsidRPr="001749D4">
        <w:rPr>
          <w:rFonts w:ascii="Times New Roman" w:hAnsi="Times New Roman" w:cs="Times New Roman"/>
          <w:sz w:val="24"/>
          <w:szCs w:val="24"/>
        </w:rPr>
        <w:t>fees</w:t>
      </w:r>
      <w:r w:rsidR="001749D4">
        <w:rPr>
          <w:rFonts w:ascii="Times New Roman" w:hAnsi="Times New Roman" w:cs="Times New Roman"/>
          <w:sz w:val="24"/>
          <w:szCs w:val="24"/>
        </w:rPr>
        <w:t xml:space="preserve">. </w:t>
      </w:r>
      <w:r w:rsidR="000B0F9B">
        <w:rPr>
          <w:rFonts w:ascii="Times New Roman" w:hAnsi="Times New Roman" w:cs="Times New Roman"/>
          <w:sz w:val="24"/>
          <w:szCs w:val="24"/>
        </w:rPr>
        <w:t xml:space="preserve">In addition, fall enrollment data was collected from the </w:t>
      </w:r>
      <w:r w:rsidR="000B0F9B" w:rsidRPr="000B0F9B">
        <w:rPr>
          <w:rFonts w:ascii="Times New Roman" w:hAnsi="Times New Roman" w:cs="Times New Roman"/>
          <w:sz w:val="24"/>
          <w:szCs w:val="24"/>
        </w:rPr>
        <w:t>Integrated Postsecondary Education Data System (IPEDS)</w:t>
      </w:r>
      <w:r w:rsidR="000B0F9B">
        <w:rPr>
          <w:rFonts w:ascii="Times New Roman" w:hAnsi="Times New Roman" w:cs="Times New Roman"/>
          <w:sz w:val="24"/>
          <w:szCs w:val="24"/>
        </w:rPr>
        <w:t xml:space="preserve"> for both years</w:t>
      </w:r>
      <w:r w:rsidR="000B0F9B">
        <w:rPr>
          <w:rStyle w:val="FootnoteReference"/>
          <w:rFonts w:ascii="Times New Roman" w:hAnsi="Times New Roman" w:cs="Times New Roman"/>
          <w:sz w:val="24"/>
          <w:szCs w:val="24"/>
        </w:rPr>
        <w:footnoteReference w:id="25"/>
      </w:r>
      <w:r w:rsidR="000B0F9B">
        <w:rPr>
          <w:rFonts w:ascii="Times New Roman" w:hAnsi="Times New Roman" w:cs="Times New Roman"/>
          <w:sz w:val="24"/>
          <w:szCs w:val="24"/>
        </w:rPr>
        <w:t xml:space="preserve">. </w:t>
      </w:r>
      <w:r w:rsidR="00B85245">
        <w:rPr>
          <w:rFonts w:ascii="Times New Roman" w:hAnsi="Times New Roman" w:cs="Times New Roman"/>
          <w:sz w:val="24"/>
          <w:szCs w:val="24"/>
        </w:rPr>
        <w:t xml:space="preserve">The method is displayed in </w:t>
      </w:r>
      <w:r w:rsidR="00B85245">
        <w:rPr>
          <w:rFonts w:ascii="Times New Roman" w:hAnsi="Times New Roman" w:cs="Times New Roman"/>
          <w:i/>
          <w:iCs/>
          <w:sz w:val="24"/>
          <w:szCs w:val="24"/>
        </w:rPr>
        <w:t xml:space="preserve">Chart </w:t>
      </w:r>
      <w:r w:rsidR="00132487">
        <w:rPr>
          <w:rFonts w:ascii="Times New Roman" w:hAnsi="Times New Roman" w:cs="Times New Roman"/>
          <w:i/>
          <w:iCs/>
          <w:sz w:val="24"/>
          <w:szCs w:val="24"/>
        </w:rPr>
        <w:t>5</w:t>
      </w:r>
      <w:r w:rsidR="00B85245" w:rsidRPr="18175A0E">
        <w:rPr>
          <w:rFonts w:ascii="Times New Roman" w:hAnsi="Times New Roman" w:cs="Times New Roman"/>
          <w:i/>
          <w:iCs/>
          <w:sz w:val="24"/>
          <w:szCs w:val="24"/>
        </w:rPr>
        <w:t>.1 Method Flow Chart</w:t>
      </w:r>
      <w:r w:rsidR="00B85245">
        <w:rPr>
          <w:rFonts w:ascii="Times New Roman" w:hAnsi="Times New Roman" w:cs="Times New Roman"/>
          <w:i/>
          <w:iCs/>
          <w:sz w:val="24"/>
          <w:szCs w:val="24"/>
        </w:rPr>
        <w:t xml:space="preserve">. </w:t>
      </w:r>
    </w:p>
    <w:p w14:paraId="72767C68" w14:textId="77777777" w:rsidR="00157F09" w:rsidRDefault="00B85245" w:rsidP="00B85245">
      <w:pPr>
        <w:spacing w:line="480" w:lineRule="auto"/>
        <w:rPr>
          <w:rFonts w:ascii="Times New Roman" w:hAnsi="Times New Roman" w:cs="Times New Roman"/>
          <w:i/>
          <w:iCs/>
          <w:sz w:val="24"/>
          <w:szCs w:val="24"/>
        </w:rPr>
      </w:pPr>
      <w:r>
        <w:rPr>
          <w:rFonts w:ascii="Times New Roman" w:hAnsi="Times New Roman" w:cs="Times New Roman"/>
          <w:i/>
          <w:iCs/>
          <w:sz w:val="24"/>
          <w:szCs w:val="24"/>
        </w:rPr>
        <w:t xml:space="preserve">Chart </w:t>
      </w:r>
      <w:r w:rsidR="00132487">
        <w:rPr>
          <w:rFonts w:ascii="Times New Roman" w:hAnsi="Times New Roman" w:cs="Times New Roman"/>
          <w:i/>
          <w:iCs/>
          <w:sz w:val="24"/>
          <w:szCs w:val="24"/>
        </w:rPr>
        <w:t>5</w:t>
      </w:r>
      <w:r w:rsidRPr="18175A0E">
        <w:rPr>
          <w:rFonts w:ascii="Times New Roman" w:hAnsi="Times New Roman" w:cs="Times New Roman"/>
          <w:i/>
          <w:iCs/>
          <w:sz w:val="24"/>
          <w:szCs w:val="24"/>
        </w:rPr>
        <w:t>.1 Method Flow Chart</w:t>
      </w:r>
    </w:p>
    <w:p w14:paraId="3508E2F0" w14:textId="4E3C1821" w:rsidR="00157F09" w:rsidRPr="00DC2C15" w:rsidRDefault="00157F09" w:rsidP="00B85245">
      <w:pPr>
        <w:spacing w:line="480" w:lineRule="auto"/>
        <w:rPr>
          <w:rFonts w:ascii="Times New Roman" w:hAnsi="Times New Roman" w:cs="Times New Roman"/>
          <w:i/>
          <w:iCs/>
          <w:sz w:val="24"/>
          <w:szCs w:val="24"/>
        </w:rPr>
      </w:pPr>
      <w:r>
        <w:rPr>
          <w:rFonts w:ascii="Times New Roman" w:hAnsi="Times New Roman" w:cs="Times New Roman"/>
          <w:i/>
          <w:iCs/>
          <w:noProof/>
          <w:sz w:val="24"/>
          <w:szCs w:val="24"/>
        </w:rPr>
        <w:drawing>
          <wp:inline distT="0" distB="0" distL="0" distR="0" wp14:anchorId="3C77E5B3" wp14:editId="61A9E827">
            <wp:extent cx="5972175" cy="3648075"/>
            <wp:effectExtent l="0" t="19050" r="28575" b="28575"/>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14:paraId="55CAE4F2" w14:textId="66141D33" w:rsidR="00A10362" w:rsidRDefault="00A10362" w:rsidP="00B85245">
      <w:pPr>
        <w:spacing w:line="480" w:lineRule="auto"/>
        <w:rPr>
          <w:rFonts w:ascii="Times New Roman" w:hAnsi="Times New Roman" w:cs="Times New Roman"/>
          <w:i/>
          <w:iCs/>
          <w:sz w:val="24"/>
          <w:szCs w:val="24"/>
        </w:rPr>
      </w:pPr>
      <w:r>
        <w:rPr>
          <w:rFonts w:ascii="Times New Roman" w:hAnsi="Times New Roman" w:cs="Times New Roman"/>
          <w:i/>
          <w:iCs/>
          <w:sz w:val="24"/>
          <w:szCs w:val="24"/>
        </w:rPr>
        <w:br w:type="page"/>
      </w:r>
    </w:p>
    <w:p w14:paraId="1934A3E9" w14:textId="1254C971" w:rsidR="00DC2C15" w:rsidRPr="00132487" w:rsidRDefault="18175A0E" w:rsidP="00132487">
      <w:pPr>
        <w:pStyle w:val="ListParagraph"/>
        <w:numPr>
          <w:ilvl w:val="0"/>
          <w:numId w:val="19"/>
        </w:numPr>
        <w:spacing w:line="480" w:lineRule="auto"/>
        <w:rPr>
          <w:rFonts w:ascii="Times New Roman" w:hAnsi="Times New Roman" w:cs="Times New Roman"/>
          <w:b/>
          <w:sz w:val="24"/>
          <w:szCs w:val="24"/>
        </w:rPr>
      </w:pPr>
      <w:r w:rsidRPr="00132487">
        <w:rPr>
          <w:rFonts w:ascii="Times New Roman" w:hAnsi="Times New Roman" w:cs="Times New Roman"/>
          <w:b/>
          <w:sz w:val="24"/>
          <w:szCs w:val="24"/>
        </w:rPr>
        <w:lastRenderedPageBreak/>
        <w:t xml:space="preserve">Data </w:t>
      </w:r>
    </w:p>
    <w:p w14:paraId="42C3EBB0" w14:textId="7AC672FB" w:rsidR="00132487" w:rsidRPr="00132487" w:rsidRDefault="00132487" w:rsidP="00132487">
      <w:pPr>
        <w:spacing w:line="480" w:lineRule="auto"/>
        <w:rPr>
          <w:rFonts w:ascii="Times New Roman" w:hAnsi="Times New Roman" w:cs="Times New Roman"/>
          <w:i/>
          <w:sz w:val="24"/>
          <w:szCs w:val="24"/>
        </w:rPr>
      </w:pPr>
      <w:r w:rsidRPr="00132487">
        <w:rPr>
          <w:rFonts w:ascii="Times New Roman" w:hAnsi="Times New Roman" w:cs="Times New Roman"/>
          <w:i/>
          <w:sz w:val="24"/>
          <w:szCs w:val="24"/>
        </w:rPr>
        <w:t>6.1 Revenue Findings</w:t>
      </w:r>
    </w:p>
    <w:p w14:paraId="289BF14A" w14:textId="29692BD9" w:rsidR="007E1DDA" w:rsidRPr="007E1DDA" w:rsidRDefault="004A3AC0" w:rsidP="007E1DDA">
      <w:pPr>
        <w:spacing w:line="480" w:lineRule="auto"/>
        <w:ind w:firstLine="720"/>
        <w:rPr>
          <w:rFonts w:ascii="Times New Roman" w:hAnsi="Times New Roman" w:cs="Times New Roman"/>
          <w:sz w:val="24"/>
          <w:szCs w:val="24"/>
        </w:rPr>
      </w:pPr>
      <w:r>
        <w:rPr>
          <w:rFonts w:ascii="Times New Roman" w:hAnsi="Times New Roman" w:cs="Times New Roman"/>
          <w:sz w:val="24"/>
          <w:szCs w:val="24"/>
        </w:rPr>
        <w:t>A significant amount of schools (</w:t>
      </w:r>
      <w:r w:rsidRPr="00BE0169">
        <w:rPr>
          <w:rFonts w:ascii="Times New Roman" w:hAnsi="Times New Roman" w:cs="Times New Roman"/>
          <w:sz w:val="24"/>
          <w:szCs w:val="24"/>
        </w:rPr>
        <w:t>42.5%</w:t>
      </w:r>
      <w:r>
        <w:rPr>
          <w:rFonts w:ascii="Times New Roman" w:hAnsi="Times New Roman" w:cs="Times New Roman"/>
          <w:sz w:val="24"/>
          <w:szCs w:val="24"/>
        </w:rPr>
        <w:t>)</w:t>
      </w:r>
      <w:r w:rsidRPr="00BE0169">
        <w:rPr>
          <w:rFonts w:ascii="Times New Roman" w:hAnsi="Times New Roman" w:cs="Times New Roman"/>
          <w:sz w:val="24"/>
          <w:szCs w:val="24"/>
        </w:rPr>
        <w:t xml:space="preserve"> reported that they have zero unrelated business revenues. </w:t>
      </w:r>
      <w:r>
        <w:rPr>
          <w:rFonts w:ascii="Times New Roman" w:hAnsi="Times New Roman" w:cs="Times New Roman"/>
          <w:sz w:val="24"/>
          <w:szCs w:val="24"/>
        </w:rPr>
        <w:t>The same</w:t>
      </w:r>
      <w:r w:rsidR="334531FF" w:rsidRPr="00BE0169">
        <w:rPr>
          <w:rFonts w:ascii="Times New Roman" w:hAnsi="Times New Roman" w:cs="Times New Roman"/>
          <w:sz w:val="24"/>
          <w:szCs w:val="24"/>
        </w:rPr>
        <w:t xml:space="preserve"> schools reported zero unrelated business revenue</w:t>
      </w:r>
      <w:r>
        <w:rPr>
          <w:rFonts w:ascii="Times New Roman" w:hAnsi="Times New Roman" w:cs="Times New Roman"/>
          <w:sz w:val="24"/>
          <w:szCs w:val="24"/>
        </w:rPr>
        <w:t xml:space="preserve"> for </w:t>
      </w:r>
      <w:r w:rsidRPr="00BE0169">
        <w:rPr>
          <w:rFonts w:ascii="Times New Roman" w:hAnsi="Times New Roman" w:cs="Times New Roman"/>
          <w:sz w:val="24"/>
          <w:szCs w:val="24"/>
        </w:rPr>
        <w:t>fiscal year (FY) 2015 and in FY 2014</w:t>
      </w:r>
      <w:r>
        <w:rPr>
          <w:rFonts w:ascii="Times New Roman" w:hAnsi="Times New Roman" w:cs="Times New Roman"/>
          <w:sz w:val="24"/>
          <w:szCs w:val="24"/>
        </w:rPr>
        <w:t>.</w:t>
      </w:r>
      <w:r w:rsidRPr="000C5DED">
        <w:rPr>
          <w:rFonts w:ascii="Times New Roman" w:hAnsi="Times New Roman" w:cs="Times New Roman"/>
          <w:sz w:val="24"/>
          <w:szCs w:val="24"/>
        </w:rPr>
        <w:t xml:space="preserve"> This shows that the schools </w:t>
      </w:r>
      <w:r w:rsidR="000C5DED" w:rsidRPr="000C5DED">
        <w:rPr>
          <w:rFonts w:ascii="Times New Roman" w:hAnsi="Times New Roman" w:cs="Times New Roman"/>
          <w:sz w:val="24"/>
          <w:szCs w:val="24"/>
        </w:rPr>
        <w:t xml:space="preserve">are consistent between years when reporting revenues. </w:t>
      </w:r>
      <w:r w:rsidR="007E1DDA">
        <w:rPr>
          <w:rFonts w:ascii="Times New Roman" w:hAnsi="Times New Roman" w:cs="Times New Roman"/>
          <w:sz w:val="24"/>
          <w:szCs w:val="24"/>
        </w:rPr>
        <w:t xml:space="preserve"> </w:t>
      </w:r>
      <w:r w:rsidR="00003E82" w:rsidRPr="00BE0169">
        <w:rPr>
          <w:rFonts w:ascii="Times New Roman" w:hAnsi="Times New Roman" w:cs="Times New Roman"/>
          <w:sz w:val="24"/>
          <w:szCs w:val="24"/>
        </w:rPr>
        <w:t xml:space="preserve">The average unrelated business revenue for the sample of </w:t>
      </w:r>
      <w:r w:rsidR="007E1DDA">
        <w:rPr>
          <w:rFonts w:ascii="Times New Roman" w:hAnsi="Times New Roman" w:cs="Times New Roman"/>
          <w:sz w:val="24"/>
          <w:szCs w:val="24"/>
        </w:rPr>
        <w:t>forty</w:t>
      </w:r>
      <w:r w:rsidR="00003E82" w:rsidRPr="00BE0169">
        <w:rPr>
          <w:rFonts w:ascii="Times New Roman" w:hAnsi="Times New Roman" w:cs="Times New Roman"/>
          <w:sz w:val="24"/>
          <w:szCs w:val="24"/>
        </w:rPr>
        <w:t xml:space="preserve"> schools was $408,543 in FY 2014</w:t>
      </w:r>
      <w:r w:rsidR="007E1DDA">
        <w:rPr>
          <w:rFonts w:ascii="Times New Roman" w:hAnsi="Times New Roman" w:cs="Times New Roman"/>
          <w:sz w:val="24"/>
          <w:szCs w:val="24"/>
        </w:rPr>
        <w:t xml:space="preserve"> </w:t>
      </w:r>
      <w:r>
        <w:rPr>
          <w:rFonts w:ascii="Times New Roman" w:hAnsi="Times New Roman" w:cs="Times New Roman"/>
          <w:sz w:val="24"/>
          <w:szCs w:val="24"/>
        </w:rPr>
        <w:t xml:space="preserve">and </w:t>
      </w:r>
      <w:r w:rsidRPr="00BE0169">
        <w:rPr>
          <w:rFonts w:ascii="Times New Roman" w:hAnsi="Times New Roman" w:cs="Times New Roman"/>
          <w:sz w:val="24"/>
          <w:szCs w:val="24"/>
        </w:rPr>
        <w:t>85%</w:t>
      </w:r>
      <w:r>
        <w:rPr>
          <w:rFonts w:ascii="Times New Roman" w:hAnsi="Times New Roman" w:cs="Times New Roman"/>
          <w:sz w:val="24"/>
          <w:szCs w:val="24"/>
        </w:rPr>
        <w:t xml:space="preserve"> of schools </w:t>
      </w:r>
      <w:r w:rsidRPr="00BE0169">
        <w:rPr>
          <w:rFonts w:ascii="Times New Roman" w:hAnsi="Times New Roman" w:cs="Times New Roman"/>
          <w:sz w:val="24"/>
          <w:szCs w:val="24"/>
        </w:rPr>
        <w:t xml:space="preserve">reported unrelated business revenues below </w:t>
      </w:r>
      <w:r>
        <w:rPr>
          <w:rFonts w:ascii="Times New Roman" w:hAnsi="Times New Roman" w:cs="Times New Roman"/>
          <w:sz w:val="24"/>
          <w:szCs w:val="24"/>
        </w:rPr>
        <w:t>this</w:t>
      </w:r>
      <w:r w:rsidRPr="00BE0169">
        <w:rPr>
          <w:rFonts w:ascii="Times New Roman" w:hAnsi="Times New Roman" w:cs="Times New Roman"/>
          <w:sz w:val="24"/>
          <w:szCs w:val="24"/>
        </w:rPr>
        <w:t xml:space="preserve"> average</w:t>
      </w:r>
      <w:r>
        <w:rPr>
          <w:rFonts w:ascii="Times New Roman" w:hAnsi="Times New Roman" w:cs="Times New Roman"/>
          <w:sz w:val="24"/>
          <w:szCs w:val="24"/>
        </w:rPr>
        <w:t xml:space="preserve">. </w:t>
      </w:r>
      <w:r w:rsidR="007E1DDA">
        <w:rPr>
          <w:rFonts w:ascii="Times New Roman" w:hAnsi="Times New Roman" w:cs="Times New Roman"/>
          <w:sz w:val="24"/>
          <w:szCs w:val="24"/>
        </w:rPr>
        <w:t xml:space="preserve">In </w:t>
      </w:r>
      <w:r w:rsidRPr="00BE0169">
        <w:rPr>
          <w:rFonts w:ascii="Times New Roman" w:hAnsi="Times New Roman" w:cs="Times New Roman"/>
          <w:sz w:val="24"/>
          <w:szCs w:val="24"/>
        </w:rPr>
        <w:t>FY 2015</w:t>
      </w:r>
      <w:r>
        <w:rPr>
          <w:rFonts w:ascii="Times New Roman" w:hAnsi="Times New Roman" w:cs="Times New Roman"/>
          <w:sz w:val="24"/>
          <w:szCs w:val="24"/>
        </w:rPr>
        <w:t xml:space="preserve"> the average </w:t>
      </w:r>
      <w:r w:rsidR="00003E82" w:rsidRPr="00BE0169">
        <w:rPr>
          <w:rFonts w:ascii="Times New Roman" w:hAnsi="Times New Roman" w:cs="Times New Roman"/>
          <w:sz w:val="24"/>
          <w:szCs w:val="24"/>
        </w:rPr>
        <w:t>dropped significantly to -$18,387.58</w:t>
      </w:r>
      <w:r>
        <w:rPr>
          <w:rFonts w:ascii="Times New Roman" w:hAnsi="Times New Roman" w:cs="Times New Roman"/>
          <w:sz w:val="24"/>
          <w:szCs w:val="24"/>
        </w:rPr>
        <w:t xml:space="preserve"> and</w:t>
      </w:r>
      <w:r w:rsidR="00003E82" w:rsidRPr="00BE0169">
        <w:rPr>
          <w:rFonts w:ascii="Times New Roman" w:hAnsi="Times New Roman" w:cs="Times New Roman"/>
          <w:sz w:val="24"/>
          <w:szCs w:val="24"/>
        </w:rPr>
        <w:t xml:space="preserve"> only 7.5%</w:t>
      </w:r>
      <w:r>
        <w:rPr>
          <w:rFonts w:ascii="Times New Roman" w:hAnsi="Times New Roman" w:cs="Times New Roman"/>
          <w:sz w:val="24"/>
          <w:szCs w:val="24"/>
        </w:rPr>
        <w:t xml:space="preserve"> of </w:t>
      </w:r>
      <w:r w:rsidR="007E1DDA">
        <w:rPr>
          <w:rFonts w:ascii="Times New Roman" w:hAnsi="Times New Roman" w:cs="Times New Roman"/>
          <w:sz w:val="24"/>
          <w:szCs w:val="24"/>
        </w:rPr>
        <w:t xml:space="preserve">schools </w:t>
      </w:r>
      <w:r w:rsidR="007E1DDA" w:rsidRPr="00BE0169">
        <w:rPr>
          <w:rFonts w:ascii="Times New Roman" w:hAnsi="Times New Roman" w:cs="Times New Roman"/>
          <w:sz w:val="24"/>
          <w:szCs w:val="24"/>
        </w:rPr>
        <w:t>reported</w:t>
      </w:r>
      <w:r w:rsidR="00003E82" w:rsidRPr="00BE0169">
        <w:rPr>
          <w:rFonts w:ascii="Times New Roman" w:hAnsi="Times New Roman" w:cs="Times New Roman"/>
          <w:sz w:val="24"/>
          <w:szCs w:val="24"/>
        </w:rPr>
        <w:t xml:space="preserve"> unrelated business revenues under </w:t>
      </w:r>
      <w:r>
        <w:rPr>
          <w:rFonts w:ascii="Times New Roman" w:hAnsi="Times New Roman" w:cs="Times New Roman"/>
          <w:sz w:val="24"/>
          <w:szCs w:val="24"/>
        </w:rPr>
        <w:t>this</w:t>
      </w:r>
      <w:r w:rsidR="00003E82" w:rsidRPr="00BE0169">
        <w:rPr>
          <w:rFonts w:ascii="Times New Roman" w:hAnsi="Times New Roman" w:cs="Times New Roman"/>
          <w:sz w:val="24"/>
          <w:szCs w:val="24"/>
        </w:rPr>
        <w:t xml:space="preserve"> average. This huge </w:t>
      </w:r>
      <w:r w:rsidR="007E1DDA">
        <w:rPr>
          <w:rFonts w:ascii="Times New Roman" w:hAnsi="Times New Roman" w:cs="Times New Roman"/>
          <w:sz w:val="24"/>
          <w:szCs w:val="24"/>
        </w:rPr>
        <w:t>plunge</w:t>
      </w:r>
      <w:r>
        <w:rPr>
          <w:rFonts w:ascii="Times New Roman" w:hAnsi="Times New Roman" w:cs="Times New Roman"/>
          <w:sz w:val="24"/>
          <w:szCs w:val="24"/>
        </w:rPr>
        <w:t xml:space="preserve"> in </w:t>
      </w:r>
      <w:r w:rsidR="007E1DDA">
        <w:rPr>
          <w:rFonts w:ascii="Times New Roman" w:hAnsi="Times New Roman" w:cs="Times New Roman"/>
          <w:sz w:val="24"/>
          <w:szCs w:val="24"/>
        </w:rPr>
        <w:t xml:space="preserve">the average </w:t>
      </w:r>
      <w:r w:rsidR="00003E82" w:rsidRPr="00BE0169">
        <w:rPr>
          <w:rFonts w:ascii="Times New Roman" w:hAnsi="Times New Roman" w:cs="Times New Roman"/>
          <w:sz w:val="24"/>
          <w:szCs w:val="24"/>
        </w:rPr>
        <w:t xml:space="preserve">was due </w:t>
      </w:r>
      <w:r w:rsidR="007E1DDA">
        <w:rPr>
          <w:rFonts w:ascii="Times New Roman" w:hAnsi="Times New Roman" w:cs="Times New Roman"/>
          <w:sz w:val="24"/>
          <w:szCs w:val="24"/>
        </w:rPr>
        <w:t xml:space="preserve">in part </w:t>
      </w:r>
      <w:r w:rsidR="00003E82" w:rsidRPr="00BE0169">
        <w:rPr>
          <w:rFonts w:ascii="Times New Roman" w:hAnsi="Times New Roman" w:cs="Times New Roman"/>
          <w:sz w:val="24"/>
          <w:szCs w:val="24"/>
        </w:rPr>
        <w:t>to school</w:t>
      </w:r>
      <w:r w:rsidR="001106C2" w:rsidRPr="00BE0169">
        <w:rPr>
          <w:rFonts w:ascii="Times New Roman" w:hAnsi="Times New Roman" w:cs="Times New Roman"/>
          <w:sz w:val="24"/>
          <w:szCs w:val="24"/>
        </w:rPr>
        <w:t xml:space="preserve"> </w:t>
      </w:r>
      <w:r w:rsidR="000C5DED">
        <w:rPr>
          <w:rFonts w:ascii="Times New Roman" w:hAnsi="Times New Roman" w:cs="Times New Roman"/>
          <w:sz w:val="24"/>
          <w:szCs w:val="24"/>
        </w:rPr>
        <w:t xml:space="preserve">ID </w:t>
      </w:r>
      <w:r w:rsidR="001106C2" w:rsidRPr="00BE0169">
        <w:rPr>
          <w:rFonts w:ascii="Times New Roman" w:hAnsi="Times New Roman" w:cs="Times New Roman"/>
          <w:sz w:val="24"/>
          <w:szCs w:val="24"/>
        </w:rPr>
        <w:t>number</w:t>
      </w:r>
      <w:r w:rsidR="007E1DDA">
        <w:rPr>
          <w:rFonts w:ascii="Times New Roman" w:hAnsi="Times New Roman" w:cs="Times New Roman"/>
          <w:sz w:val="24"/>
          <w:szCs w:val="24"/>
        </w:rPr>
        <w:t xml:space="preserve"> thirty-three; which reported</w:t>
      </w:r>
      <w:r w:rsidR="001106C2" w:rsidRPr="00BE0169">
        <w:rPr>
          <w:rFonts w:ascii="Times New Roman" w:eastAsia="Times New Roman" w:hAnsi="Times New Roman" w:cs="Times New Roman"/>
          <w:color w:val="000000"/>
          <w:sz w:val="24"/>
          <w:szCs w:val="24"/>
        </w:rPr>
        <w:t xml:space="preserve"> unrelated business revenue</w:t>
      </w:r>
      <w:r w:rsidR="00647EE2">
        <w:rPr>
          <w:rFonts w:ascii="Times New Roman" w:eastAsia="Times New Roman" w:hAnsi="Times New Roman" w:cs="Times New Roman"/>
          <w:color w:val="000000"/>
          <w:sz w:val="24"/>
          <w:szCs w:val="24"/>
        </w:rPr>
        <w:t xml:space="preserve"> gains </w:t>
      </w:r>
      <w:r w:rsidR="001106C2" w:rsidRPr="00BE0169">
        <w:rPr>
          <w:rFonts w:ascii="Times New Roman" w:eastAsia="Times New Roman" w:hAnsi="Times New Roman" w:cs="Times New Roman"/>
          <w:color w:val="000000"/>
          <w:sz w:val="24"/>
          <w:szCs w:val="24"/>
        </w:rPr>
        <w:t>of $9,591,681</w:t>
      </w:r>
      <w:r w:rsidR="007E1DDA">
        <w:rPr>
          <w:rFonts w:ascii="Times New Roman" w:eastAsia="Times New Roman" w:hAnsi="Times New Roman" w:cs="Times New Roman"/>
          <w:color w:val="000000"/>
          <w:sz w:val="24"/>
          <w:szCs w:val="24"/>
        </w:rPr>
        <w:t xml:space="preserve"> in FY 2014 and plummeted to a </w:t>
      </w:r>
      <w:r w:rsidR="007E1DDA" w:rsidRPr="00BE0169">
        <w:rPr>
          <w:rFonts w:ascii="Times New Roman" w:hAnsi="Times New Roman" w:cs="Times New Roman"/>
          <w:sz w:val="24"/>
          <w:szCs w:val="24"/>
        </w:rPr>
        <w:t xml:space="preserve">loss of </w:t>
      </w:r>
      <w:r w:rsidR="007E1DDA">
        <w:rPr>
          <w:rFonts w:ascii="Times New Roman" w:hAnsi="Times New Roman" w:cs="Times New Roman"/>
          <w:sz w:val="24"/>
          <w:szCs w:val="24"/>
        </w:rPr>
        <w:t>$</w:t>
      </w:r>
      <w:r w:rsidR="007E1DDA" w:rsidRPr="00BE0169">
        <w:rPr>
          <w:rFonts w:ascii="Times New Roman" w:eastAsia="Times New Roman" w:hAnsi="Times New Roman" w:cs="Times New Roman"/>
          <w:color w:val="000000"/>
          <w:sz w:val="24"/>
          <w:szCs w:val="24"/>
        </w:rPr>
        <w:t>3,735,610</w:t>
      </w:r>
      <w:r w:rsidR="007E1DDA">
        <w:rPr>
          <w:rFonts w:ascii="Times New Roman" w:eastAsia="Times New Roman" w:hAnsi="Times New Roman" w:cs="Times New Roman"/>
          <w:color w:val="000000"/>
          <w:sz w:val="24"/>
          <w:szCs w:val="24"/>
        </w:rPr>
        <w:t xml:space="preserve"> in FY 2015. This was consistent with their total revenues which</w:t>
      </w:r>
      <w:r w:rsidR="001106C2" w:rsidRPr="00BE0169">
        <w:rPr>
          <w:rFonts w:ascii="Times New Roman" w:eastAsia="Times New Roman" w:hAnsi="Times New Roman" w:cs="Times New Roman"/>
          <w:color w:val="000000"/>
          <w:sz w:val="24"/>
          <w:szCs w:val="24"/>
        </w:rPr>
        <w:t xml:space="preserve"> decreased as well</w:t>
      </w:r>
      <w:r w:rsidR="007E1DDA">
        <w:rPr>
          <w:rFonts w:ascii="Times New Roman" w:eastAsia="Times New Roman" w:hAnsi="Times New Roman" w:cs="Times New Roman"/>
          <w:color w:val="000000"/>
          <w:sz w:val="24"/>
          <w:szCs w:val="24"/>
        </w:rPr>
        <w:t>.</w:t>
      </w:r>
      <w:r w:rsidR="001106C2" w:rsidRPr="00BE0169">
        <w:rPr>
          <w:rFonts w:ascii="Times New Roman" w:eastAsia="Times New Roman" w:hAnsi="Times New Roman" w:cs="Times New Roman"/>
          <w:color w:val="000000"/>
          <w:sz w:val="24"/>
          <w:szCs w:val="24"/>
        </w:rPr>
        <w:t xml:space="preserve"> </w:t>
      </w:r>
      <w:r w:rsidR="00425E47">
        <w:rPr>
          <w:rFonts w:ascii="Times New Roman" w:eastAsia="Times New Roman" w:hAnsi="Times New Roman" w:cs="Times New Roman"/>
          <w:color w:val="000000"/>
          <w:sz w:val="24"/>
          <w:szCs w:val="24"/>
        </w:rPr>
        <w:t xml:space="preserve">Their student enrollment in </w:t>
      </w:r>
      <w:r w:rsidR="000B0F9B">
        <w:rPr>
          <w:rFonts w:ascii="Times New Roman" w:eastAsia="Times New Roman" w:hAnsi="Times New Roman" w:cs="Times New Roman"/>
          <w:color w:val="000000"/>
          <w:sz w:val="24"/>
          <w:szCs w:val="24"/>
        </w:rPr>
        <w:t xml:space="preserve">FY 2014 was </w:t>
      </w:r>
      <w:r w:rsidR="00425E47" w:rsidRPr="000B0F9B">
        <w:rPr>
          <w:rFonts w:ascii="Times New Roman" w:eastAsia="Times New Roman" w:hAnsi="Times New Roman" w:cs="Times New Roman"/>
          <w:color w:val="000000"/>
          <w:sz w:val="24"/>
          <w:szCs w:val="24"/>
        </w:rPr>
        <w:t>1</w:t>
      </w:r>
      <w:r w:rsidR="000B0F9B" w:rsidRPr="000B0F9B">
        <w:rPr>
          <w:rFonts w:ascii="Times New Roman" w:eastAsia="Times New Roman" w:hAnsi="Times New Roman" w:cs="Times New Roman"/>
          <w:color w:val="000000"/>
          <w:sz w:val="24"/>
          <w:szCs w:val="24"/>
        </w:rPr>
        <w:t>,</w:t>
      </w:r>
      <w:r w:rsidR="00425E47" w:rsidRPr="000B0F9B">
        <w:rPr>
          <w:rFonts w:ascii="Times New Roman" w:eastAsia="Times New Roman" w:hAnsi="Times New Roman" w:cs="Times New Roman"/>
          <w:color w:val="000000"/>
          <w:sz w:val="24"/>
          <w:szCs w:val="24"/>
        </w:rPr>
        <w:t>795</w:t>
      </w:r>
      <w:r w:rsidR="000B0F9B" w:rsidRPr="000B0F9B">
        <w:rPr>
          <w:rFonts w:ascii="Times New Roman" w:eastAsia="Times New Roman" w:hAnsi="Times New Roman" w:cs="Times New Roman"/>
          <w:color w:val="000000"/>
          <w:sz w:val="24"/>
          <w:szCs w:val="24"/>
        </w:rPr>
        <w:t xml:space="preserve"> students and this increased to 1849 students in FY 2015. </w:t>
      </w:r>
      <w:r w:rsidR="000B0F9B">
        <w:rPr>
          <w:rFonts w:ascii="Times New Roman" w:eastAsia="Times New Roman" w:hAnsi="Times New Roman" w:cs="Times New Roman"/>
          <w:color w:val="000000"/>
          <w:sz w:val="24"/>
          <w:szCs w:val="24"/>
        </w:rPr>
        <w:t>This que’s the question w</w:t>
      </w:r>
      <w:r w:rsidR="000B0F9B" w:rsidRPr="000B0F9B">
        <w:rPr>
          <w:rFonts w:ascii="Times New Roman" w:eastAsia="Times New Roman" w:hAnsi="Times New Roman" w:cs="Times New Roman"/>
          <w:color w:val="000000"/>
          <w:sz w:val="24"/>
          <w:szCs w:val="24"/>
        </w:rPr>
        <w:t>hy did they report lower total revenues and lower unrelated business revenues if there was an increase in student enrollment?</w:t>
      </w:r>
      <w:r w:rsidR="000B0F9B">
        <w:rPr>
          <w:rFonts w:ascii="Calibri" w:eastAsia="Times New Roman" w:hAnsi="Calibri" w:cs="Calibri"/>
          <w:color w:val="000000"/>
        </w:rPr>
        <w:t xml:space="preserve"> </w:t>
      </w:r>
    </w:p>
    <w:p w14:paraId="6E696D54" w14:textId="1C32C4B7" w:rsidR="000D3564" w:rsidRDefault="007716A7" w:rsidP="000D3564">
      <w:pPr>
        <w:spacing w:line="480" w:lineRule="auto"/>
        <w:ind w:firstLine="720"/>
        <w:rPr>
          <w:rFonts w:ascii="Times New Roman" w:hAnsi="Times New Roman" w:cs="Times New Roman"/>
          <w:iCs/>
          <w:sz w:val="24"/>
          <w:szCs w:val="24"/>
        </w:rPr>
      </w:pPr>
      <w:r>
        <w:rPr>
          <w:rFonts w:ascii="Times New Roman" w:hAnsi="Times New Roman" w:cs="Times New Roman"/>
          <w:sz w:val="24"/>
          <w:szCs w:val="24"/>
        </w:rPr>
        <w:t xml:space="preserve">Revenue </w:t>
      </w:r>
      <w:r w:rsidRPr="00FC6E45">
        <w:rPr>
          <w:rFonts w:ascii="Times New Roman" w:hAnsi="Times New Roman" w:cs="Times New Roman"/>
          <w:sz w:val="24"/>
          <w:szCs w:val="24"/>
        </w:rPr>
        <w:t xml:space="preserve">from UBI is </w:t>
      </w:r>
      <w:r w:rsidR="00FC6E45" w:rsidRPr="00FC6E45">
        <w:rPr>
          <w:rFonts w:ascii="Times New Roman" w:hAnsi="Times New Roman" w:cs="Times New Roman"/>
          <w:sz w:val="24"/>
          <w:szCs w:val="24"/>
        </w:rPr>
        <w:t xml:space="preserve">taxable only after expenses have been </w:t>
      </w:r>
      <w:r w:rsidR="00F04960" w:rsidRPr="00FC6E45">
        <w:rPr>
          <w:rFonts w:ascii="Times New Roman" w:hAnsi="Times New Roman" w:cs="Times New Roman"/>
          <w:sz w:val="24"/>
          <w:szCs w:val="24"/>
        </w:rPr>
        <w:t>considered</w:t>
      </w:r>
      <w:r w:rsidR="00FC6E45" w:rsidRPr="00FC6E45">
        <w:rPr>
          <w:rFonts w:ascii="Times New Roman" w:hAnsi="Times New Roman" w:cs="Times New Roman"/>
          <w:sz w:val="24"/>
          <w:szCs w:val="24"/>
        </w:rPr>
        <w:t xml:space="preserve">, making it income. However, revenue is important to look at compared to the total revenue because this ratio shows how much unrelated business revenue is produced per dollar of total revenues. </w:t>
      </w:r>
      <w:r w:rsidR="00F04960">
        <w:rPr>
          <w:rFonts w:ascii="Times New Roman" w:hAnsi="Times New Roman" w:cs="Times New Roman"/>
          <w:sz w:val="24"/>
          <w:szCs w:val="24"/>
        </w:rPr>
        <w:t>If an institution’s ratio is high, they could be at risk of losing their exempt status.</w:t>
      </w:r>
      <w:r w:rsidR="00FC6E45" w:rsidRPr="00FC6E45">
        <w:rPr>
          <w:rFonts w:ascii="Times New Roman" w:hAnsi="Times New Roman" w:cs="Times New Roman"/>
          <w:sz w:val="24"/>
          <w:szCs w:val="24"/>
        </w:rPr>
        <w:t xml:space="preserve"> </w:t>
      </w:r>
      <w:r w:rsidR="001106C2" w:rsidRPr="00FC6E45">
        <w:rPr>
          <w:rFonts w:ascii="Times New Roman" w:hAnsi="Times New Roman" w:cs="Times New Roman"/>
          <w:sz w:val="24"/>
          <w:szCs w:val="24"/>
        </w:rPr>
        <w:t xml:space="preserve">The </w:t>
      </w:r>
      <w:r w:rsidR="00BE0169" w:rsidRPr="00FC6E45">
        <w:rPr>
          <w:rFonts w:ascii="Times New Roman" w:hAnsi="Times New Roman" w:cs="Times New Roman"/>
          <w:sz w:val="24"/>
          <w:szCs w:val="24"/>
        </w:rPr>
        <w:t>average</w:t>
      </w:r>
      <w:r w:rsidR="00BE0169" w:rsidRPr="00BE0169">
        <w:rPr>
          <w:rFonts w:ascii="Times New Roman" w:hAnsi="Times New Roman" w:cs="Times New Roman"/>
          <w:sz w:val="24"/>
          <w:szCs w:val="24"/>
        </w:rPr>
        <w:t xml:space="preserve"> </w:t>
      </w:r>
      <w:r w:rsidR="001106C2" w:rsidRPr="00BE0169">
        <w:rPr>
          <w:rFonts w:ascii="Times New Roman" w:hAnsi="Times New Roman" w:cs="Times New Roman"/>
          <w:sz w:val="24"/>
          <w:szCs w:val="24"/>
        </w:rPr>
        <w:t xml:space="preserve">ratio of </w:t>
      </w:r>
      <w:r w:rsidR="00FC6E45">
        <w:rPr>
          <w:rFonts w:ascii="Times New Roman" w:hAnsi="Times New Roman" w:cs="Times New Roman"/>
          <w:sz w:val="24"/>
          <w:szCs w:val="24"/>
        </w:rPr>
        <w:t>unrelated business</w:t>
      </w:r>
      <w:r w:rsidR="001106C2" w:rsidRPr="00BE0169">
        <w:rPr>
          <w:rFonts w:ascii="Times New Roman" w:hAnsi="Times New Roman" w:cs="Times New Roman"/>
          <w:sz w:val="24"/>
          <w:szCs w:val="24"/>
        </w:rPr>
        <w:t xml:space="preserve"> revenue to total revenue</w:t>
      </w:r>
      <w:r w:rsidR="00BE0169" w:rsidRPr="00BE0169">
        <w:rPr>
          <w:rFonts w:ascii="Times New Roman" w:hAnsi="Times New Roman" w:cs="Times New Roman"/>
          <w:sz w:val="24"/>
          <w:szCs w:val="24"/>
        </w:rPr>
        <w:t xml:space="preserve"> </w:t>
      </w:r>
      <w:r w:rsidR="00FC6E45">
        <w:rPr>
          <w:rFonts w:ascii="Times New Roman" w:hAnsi="Times New Roman" w:cs="Times New Roman"/>
          <w:sz w:val="24"/>
          <w:szCs w:val="24"/>
        </w:rPr>
        <w:t xml:space="preserve">for the sample </w:t>
      </w:r>
      <w:r w:rsidR="00BE0169" w:rsidRPr="00BE0169">
        <w:rPr>
          <w:rFonts w:ascii="Times New Roman" w:hAnsi="Times New Roman" w:cs="Times New Roman"/>
          <w:sz w:val="24"/>
          <w:szCs w:val="24"/>
        </w:rPr>
        <w:t>is 0.00198 in FY 2014</w:t>
      </w:r>
      <w:r w:rsidR="000D3564">
        <w:rPr>
          <w:rFonts w:ascii="Times New Roman" w:hAnsi="Times New Roman" w:cs="Times New Roman"/>
          <w:sz w:val="24"/>
          <w:szCs w:val="24"/>
        </w:rPr>
        <w:t xml:space="preserve"> and 77.5% of the schools had a ratio that fell below</w:t>
      </w:r>
      <w:r w:rsidR="007E1DDA" w:rsidRPr="00BE0169">
        <w:rPr>
          <w:rFonts w:ascii="Times New Roman" w:hAnsi="Times New Roman" w:cs="Times New Roman"/>
          <w:sz w:val="24"/>
          <w:szCs w:val="24"/>
        </w:rPr>
        <w:t xml:space="preserve"> the sample </w:t>
      </w:r>
      <w:r w:rsidR="007E1DDA" w:rsidRPr="00BE0169">
        <w:rPr>
          <w:rFonts w:ascii="Times New Roman" w:hAnsi="Times New Roman" w:cs="Times New Roman"/>
          <w:sz w:val="24"/>
          <w:szCs w:val="24"/>
        </w:rPr>
        <w:lastRenderedPageBreak/>
        <w:t>average</w:t>
      </w:r>
      <w:r w:rsidR="000D3564">
        <w:rPr>
          <w:rFonts w:ascii="Times New Roman" w:hAnsi="Times New Roman" w:cs="Times New Roman"/>
          <w:sz w:val="24"/>
          <w:szCs w:val="24"/>
        </w:rPr>
        <w:t>. This average then d</w:t>
      </w:r>
      <w:r w:rsidR="00BE0169" w:rsidRPr="00BE0169">
        <w:rPr>
          <w:rFonts w:ascii="Times New Roman" w:hAnsi="Times New Roman" w:cs="Times New Roman"/>
          <w:sz w:val="24"/>
          <w:szCs w:val="24"/>
        </w:rPr>
        <w:t xml:space="preserve">ecreased </w:t>
      </w:r>
      <w:r w:rsidR="007E1DDA">
        <w:rPr>
          <w:rFonts w:ascii="Times New Roman" w:hAnsi="Times New Roman" w:cs="Times New Roman"/>
          <w:sz w:val="24"/>
          <w:szCs w:val="24"/>
        </w:rPr>
        <w:t>to</w:t>
      </w:r>
      <w:r w:rsidR="00BE0169" w:rsidRPr="00BE0169">
        <w:rPr>
          <w:rFonts w:ascii="Times New Roman" w:hAnsi="Times New Roman" w:cs="Times New Roman"/>
          <w:sz w:val="24"/>
          <w:szCs w:val="24"/>
        </w:rPr>
        <w:t xml:space="preserve"> 0.000648 in FY 2015</w:t>
      </w:r>
      <w:r w:rsidR="000D3564">
        <w:rPr>
          <w:rFonts w:ascii="Times New Roman" w:hAnsi="Times New Roman" w:cs="Times New Roman"/>
          <w:sz w:val="24"/>
          <w:szCs w:val="24"/>
        </w:rPr>
        <w:t xml:space="preserve"> and </w:t>
      </w:r>
      <w:r w:rsidR="000D3564" w:rsidRPr="00BE0169">
        <w:rPr>
          <w:rFonts w:ascii="Times New Roman" w:hAnsi="Times New Roman" w:cs="Times New Roman"/>
          <w:sz w:val="24"/>
          <w:szCs w:val="24"/>
        </w:rPr>
        <w:t>67.5</w:t>
      </w:r>
      <w:r w:rsidR="000D3564">
        <w:rPr>
          <w:rFonts w:ascii="Times New Roman" w:eastAsia="Times New Roman" w:hAnsi="Times New Roman" w:cs="Times New Roman"/>
          <w:color w:val="000000"/>
          <w:sz w:val="24"/>
          <w:szCs w:val="24"/>
        </w:rPr>
        <w:t>%</w:t>
      </w:r>
      <w:r w:rsidR="00BE0169" w:rsidRPr="00BE0169">
        <w:rPr>
          <w:rFonts w:ascii="Times New Roman" w:eastAsia="Times New Roman" w:hAnsi="Times New Roman" w:cs="Times New Roman"/>
          <w:color w:val="000000"/>
          <w:sz w:val="24"/>
          <w:szCs w:val="24"/>
        </w:rPr>
        <w:t xml:space="preserve"> schools had a lower ratio than the sample average. </w:t>
      </w:r>
      <w:r w:rsidR="00FC6E45">
        <w:rPr>
          <w:rFonts w:ascii="Times New Roman" w:eastAsia="Times New Roman" w:hAnsi="Times New Roman" w:cs="Times New Roman"/>
          <w:color w:val="000000"/>
          <w:sz w:val="24"/>
          <w:szCs w:val="24"/>
        </w:rPr>
        <w:t xml:space="preserve">This is a significant amount of schools that raised revenues less than the sample average. </w:t>
      </w:r>
      <w:r w:rsidR="00BE0169" w:rsidRPr="00BE0169">
        <w:rPr>
          <w:rFonts w:ascii="Times New Roman" w:eastAsia="Times New Roman" w:hAnsi="Times New Roman" w:cs="Times New Roman"/>
          <w:color w:val="000000"/>
          <w:sz w:val="24"/>
          <w:szCs w:val="24"/>
        </w:rPr>
        <w:t xml:space="preserve">Each individual school’s </w:t>
      </w:r>
      <w:r w:rsidR="00BE0169" w:rsidRPr="00BE0169">
        <w:rPr>
          <w:rFonts w:ascii="Times New Roman" w:hAnsi="Times New Roman" w:cs="Times New Roman"/>
          <w:sz w:val="24"/>
          <w:szCs w:val="24"/>
        </w:rPr>
        <w:t xml:space="preserve">ratio of </w:t>
      </w:r>
      <w:r w:rsidR="00FC6E45">
        <w:rPr>
          <w:rFonts w:ascii="Times New Roman" w:hAnsi="Times New Roman" w:cs="Times New Roman"/>
          <w:sz w:val="24"/>
          <w:szCs w:val="24"/>
        </w:rPr>
        <w:t>UBI</w:t>
      </w:r>
      <w:r w:rsidR="00BE0169" w:rsidRPr="00BE0169">
        <w:rPr>
          <w:rFonts w:ascii="Times New Roman" w:hAnsi="Times New Roman" w:cs="Times New Roman"/>
          <w:sz w:val="24"/>
          <w:szCs w:val="24"/>
        </w:rPr>
        <w:t xml:space="preserve"> revenue to total revenue is shown in </w:t>
      </w:r>
      <w:r w:rsidR="00BE0169" w:rsidRPr="00BE0169">
        <w:rPr>
          <w:rFonts w:ascii="Times New Roman" w:hAnsi="Times New Roman" w:cs="Times New Roman"/>
          <w:i/>
          <w:iCs/>
          <w:sz w:val="24"/>
          <w:szCs w:val="24"/>
        </w:rPr>
        <w:t xml:space="preserve">Chart </w:t>
      </w:r>
      <w:r w:rsidR="00132487">
        <w:rPr>
          <w:rFonts w:ascii="Times New Roman" w:hAnsi="Times New Roman" w:cs="Times New Roman"/>
          <w:i/>
          <w:iCs/>
          <w:sz w:val="24"/>
          <w:szCs w:val="24"/>
        </w:rPr>
        <w:t>6</w:t>
      </w:r>
      <w:r w:rsidR="00BE0169" w:rsidRPr="00BE0169">
        <w:rPr>
          <w:rFonts w:ascii="Times New Roman" w:hAnsi="Times New Roman" w:cs="Times New Roman"/>
          <w:i/>
          <w:iCs/>
          <w:sz w:val="24"/>
          <w:szCs w:val="24"/>
        </w:rPr>
        <w:t>.</w:t>
      </w:r>
      <w:r w:rsidR="00132487">
        <w:rPr>
          <w:rFonts w:ascii="Times New Roman" w:hAnsi="Times New Roman" w:cs="Times New Roman"/>
          <w:i/>
          <w:iCs/>
          <w:sz w:val="24"/>
          <w:szCs w:val="24"/>
        </w:rPr>
        <w:t>1</w:t>
      </w:r>
      <w:r w:rsidR="00BE0169" w:rsidRPr="00BE0169">
        <w:rPr>
          <w:rFonts w:ascii="Times New Roman" w:hAnsi="Times New Roman" w:cs="Times New Roman"/>
          <w:i/>
          <w:iCs/>
          <w:sz w:val="24"/>
          <w:szCs w:val="24"/>
        </w:rPr>
        <w:t xml:space="preserve"> </w:t>
      </w:r>
      <w:r w:rsidR="00FC6E45">
        <w:rPr>
          <w:rFonts w:ascii="Times New Roman" w:hAnsi="Times New Roman" w:cs="Times New Roman"/>
          <w:i/>
          <w:iCs/>
          <w:sz w:val="24"/>
          <w:szCs w:val="24"/>
        </w:rPr>
        <w:t>UBI</w:t>
      </w:r>
      <w:r w:rsidR="00BE0169" w:rsidRPr="00BE0169">
        <w:rPr>
          <w:rFonts w:ascii="Times New Roman" w:hAnsi="Times New Roman" w:cs="Times New Roman"/>
          <w:i/>
          <w:iCs/>
          <w:sz w:val="24"/>
          <w:szCs w:val="24"/>
        </w:rPr>
        <w:t xml:space="preserve"> revenue percent of total revenue. </w:t>
      </w:r>
      <w:r w:rsidR="000D3564">
        <w:rPr>
          <w:rFonts w:ascii="Times New Roman" w:hAnsi="Times New Roman" w:cs="Times New Roman"/>
          <w:iCs/>
          <w:sz w:val="24"/>
          <w:szCs w:val="24"/>
        </w:rPr>
        <w:t xml:space="preserve">As shown in the chart, the seventeen schools which reported zero unrelated business revenues have a ratio of </w:t>
      </w:r>
      <w:r w:rsidR="007620EE">
        <w:rPr>
          <w:rFonts w:ascii="Times New Roman" w:hAnsi="Times New Roman" w:cs="Times New Roman"/>
          <w:iCs/>
          <w:sz w:val="24"/>
          <w:szCs w:val="24"/>
        </w:rPr>
        <w:t>zero</w:t>
      </w:r>
      <w:r w:rsidR="000D3564">
        <w:rPr>
          <w:rFonts w:ascii="Times New Roman" w:hAnsi="Times New Roman" w:cs="Times New Roman"/>
          <w:iCs/>
          <w:sz w:val="24"/>
          <w:szCs w:val="24"/>
        </w:rPr>
        <w:t xml:space="preserve">. </w:t>
      </w:r>
    </w:p>
    <w:p w14:paraId="437D7AFA" w14:textId="5D9D252D" w:rsidR="00131E9D" w:rsidRDefault="00131E9D" w:rsidP="000D3564">
      <w:pPr>
        <w:spacing w:line="480" w:lineRule="auto"/>
        <w:ind w:firstLine="720"/>
        <w:rPr>
          <w:rFonts w:ascii="Times New Roman" w:hAnsi="Times New Roman" w:cs="Times New Roman"/>
          <w:sz w:val="24"/>
          <w:szCs w:val="24"/>
          <w:highlight w:val="yellow"/>
        </w:rPr>
      </w:pPr>
      <w:r w:rsidRPr="00BE0169">
        <w:rPr>
          <w:rFonts w:ascii="Times New Roman" w:hAnsi="Times New Roman" w:cs="Times New Roman"/>
          <w:i/>
          <w:iCs/>
          <w:sz w:val="24"/>
          <w:szCs w:val="24"/>
        </w:rPr>
        <w:t xml:space="preserve">Chart </w:t>
      </w:r>
      <w:r w:rsidR="00132487">
        <w:rPr>
          <w:rFonts w:ascii="Times New Roman" w:hAnsi="Times New Roman" w:cs="Times New Roman"/>
          <w:i/>
          <w:iCs/>
          <w:sz w:val="24"/>
          <w:szCs w:val="24"/>
        </w:rPr>
        <w:t>6</w:t>
      </w:r>
      <w:r w:rsidRPr="00BE0169">
        <w:rPr>
          <w:rFonts w:ascii="Times New Roman" w:hAnsi="Times New Roman" w:cs="Times New Roman"/>
          <w:i/>
          <w:iCs/>
          <w:sz w:val="24"/>
          <w:szCs w:val="24"/>
        </w:rPr>
        <w:t>.</w:t>
      </w:r>
      <w:r w:rsidR="00132487">
        <w:rPr>
          <w:rFonts w:ascii="Times New Roman" w:hAnsi="Times New Roman" w:cs="Times New Roman"/>
          <w:i/>
          <w:iCs/>
          <w:sz w:val="24"/>
          <w:szCs w:val="24"/>
        </w:rPr>
        <w:t>1</w:t>
      </w:r>
      <w:r w:rsidRPr="00BE0169">
        <w:rPr>
          <w:rFonts w:ascii="Times New Roman" w:hAnsi="Times New Roman" w:cs="Times New Roman"/>
          <w:i/>
          <w:iCs/>
          <w:sz w:val="24"/>
          <w:szCs w:val="24"/>
        </w:rPr>
        <w:t xml:space="preserve"> </w:t>
      </w:r>
      <w:r w:rsidR="00FC6E45">
        <w:rPr>
          <w:rFonts w:ascii="Times New Roman" w:hAnsi="Times New Roman" w:cs="Times New Roman"/>
          <w:i/>
          <w:iCs/>
          <w:sz w:val="24"/>
          <w:szCs w:val="24"/>
        </w:rPr>
        <w:t>UBI</w:t>
      </w:r>
      <w:r w:rsidRPr="00BE0169">
        <w:rPr>
          <w:rFonts w:ascii="Times New Roman" w:hAnsi="Times New Roman" w:cs="Times New Roman"/>
          <w:i/>
          <w:iCs/>
          <w:sz w:val="24"/>
          <w:szCs w:val="24"/>
        </w:rPr>
        <w:t xml:space="preserve"> revenue percent of total revenue.</w:t>
      </w:r>
      <w:r>
        <w:rPr>
          <w:rFonts w:ascii="Times New Roman" w:hAnsi="Times New Roman" w:cs="Times New Roman"/>
          <w:noProof/>
          <w:sz w:val="24"/>
          <w:szCs w:val="24"/>
        </w:rPr>
        <w:drawing>
          <wp:inline distT="0" distB="0" distL="0" distR="0" wp14:anchorId="6C7F2D21" wp14:editId="7B8A70EC">
            <wp:extent cx="5943600" cy="3342640"/>
            <wp:effectExtent l="0" t="0" r="0" b="0"/>
            <wp:docPr id="9" name="Picture 9" descr="A screenshot of a cell phone&#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finished-graph-percent-of-total-revenue.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943600" cy="3342640"/>
                    </a:xfrm>
                    <a:prstGeom prst="rect">
                      <a:avLst/>
                    </a:prstGeom>
                  </pic:spPr>
                </pic:pic>
              </a:graphicData>
            </a:graphic>
          </wp:inline>
        </w:drawing>
      </w:r>
    </w:p>
    <w:p w14:paraId="12CB7DCA" w14:textId="241A2307" w:rsidR="00BE0169" w:rsidRPr="007E1DDA" w:rsidRDefault="000D3564" w:rsidP="007E1DDA">
      <w:pPr>
        <w:spacing w:line="480" w:lineRule="auto"/>
        <w:ind w:firstLine="720"/>
        <w:rPr>
          <w:rFonts w:ascii="Times New Roman" w:eastAsia="Times New Roman" w:hAnsi="Times New Roman" w:cs="Times New Roman"/>
          <w:color w:val="000000"/>
          <w:sz w:val="24"/>
          <w:szCs w:val="24"/>
        </w:rPr>
      </w:pPr>
      <w:r>
        <w:rPr>
          <w:rFonts w:ascii="Times New Roman" w:hAnsi="Times New Roman" w:cs="Times New Roman"/>
          <w:sz w:val="24"/>
          <w:szCs w:val="24"/>
        </w:rPr>
        <w:t xml:space="preserve">Each individual school’s ratio </w:t>
      </w:r>
      <w:r w:rsidR="00BE0169">
        <w:rPr>
          <w:rFonts w:ascii="Times New Roman" w:hAnsi="Times New Roman" w:cs="Times New Roman"/>
          <w:sz w:val="24"/>
          <w:szCs w:val="24"/>
        </w:rPr>
        <w:t xml:space="preserve">is important to look at because as the school’s ratio gets larger, they are engaging in more unrelated business </w:t>
      </w:r>
      <w:r>
        <w:rPr>
          <w:rFonts w:ascii="Times New Roman" w:hAnsi="Times New Roman" w:cs="Times New Roman"/>
          <w:sz w:val="24"/>
          <w:szCs w:val="24"/>
        </w:rPr>
        <w:t>activities</w:t>
      </w:r>
      <w:r w:rsidR="00FC6E45">
        <w:rPr>
          <w:rFonts w:ascii="Times New Roman" w:hAnsi="Times New Roman" w:cs="Times New Roman"/>
          <w:sz w:val="24"/>
          <w:szCs w:val="24"/>
        </w:rPr>
        <w:t xml:space="preserve">. Thus, they </w:t>
      </w:r>
      <w:r w:rsidR="00BE0169">
        <w:rPr>
          <w:rFonts w:ascii="Times New Roman" w:hAnsi="Times New Roman" w:cs="Times New Roman"/>
          <w:sz w:val="24"/>
          <w:szCs w:val="24"/>
        </w:rPr>
        <w:t xml:space="preserve">are increasingly likely to have a higher liability to pay UBIT and to engage in mission drift. However, schools </w:t>
      </w:r>
      <w:r w:rsidR="009808C6">
        <w:rPr>
          <w:rFonts w:ascii="Times New Roman" w:hAnsi="Times New Roman" w:cs="Times New Roman"/>
          <w:sz w:val="24"/>
          <w:szCs w:val="24"/>
        </w:rPr>
        <w:t xml:space="preserve">that </w:t>
      </w:r>
      <w:r w:rsidR="00BE0169">
        <w:rPr>
          <w:rFonts w:ascii="Times New Roman" w:hAnsi="Times New Roman" w:cs="Times New Roman"/>
          <w:sz w:val="24"/>
          <w:szCs w:val="24"/>
        </w:rPr>
        <w:t>have a very low ratio</w:t>
      </w:r>
      <w:r>
        <w:rPr>
          <w:rFonts w:ascii="Times New Roman" w:hAnsi="Times New Roman" w:cs="Times New Roman"/>
          <w:sz w:val="24"/>
          <w:szCs w:val="24"/>
        </w:rPr>
        <w:t xml:space="preserve"> </w:t>
      </w:r>
      <w:r w:rsidR="00BE0169">
        <w:rPr>
          <w:rFonts w:ascii="Times New Roman" w:hAnsi="Times New Roman" w:cs="Times New Roman"/>
          <w:sz w:val="24"/>
          <w:szCs w:val="24"/>
        </w:rPr>
        <w:t>and report zero unrelated business revenues</w:t>
      </w:r>
      <w:r w:rsidR="009808C6">
        <w:rPr>
          <w:rFonts w:ascii="Times New Roman" w:hAnsi="Times New Roman" w:cs="Times New Roman"/>
          <w:sz w:val="24"/>
          <w:szCs w:val="24"/>
        </w:rPr>
        <w:t xml:space="preserve"> </w:t>
      </w:r>
      <w:r w:rsidR="00BE0169">
        <w:rPr>
          <w:rFonts w:ascii="Times New Roman" w:hAnsi="Times New Roman" w:cs="Times New Roman"/>
          <w:sz w:val="24"/>
          <w:szCs w:val="24"/>
        </w:rPr>
        <w:t xml:space="preserve">could be misclassifying UBI activities as related activities that are exempt from income </w:t>
      </w:r>
      <w:r w:rsidR="00BE0169">
        <w:rPr>
          <w:rFonts w:ascii="Times New Roman" w:hAnsi="Times New Roman" w:cs="Times New Roman"/>
          <w:sz w:val="24"/>
          <w:szCs w:val="24"/>
        </w:rPr>
        <w:lastRenderedPageBreak/>
        <w:t xml:space="preserve">taxes. </w:t>
      </w:r>
      <w:r w:rsidR="000B4A26">
        <w:rPr>
          <w:rFonts w:ascii="Times New Roman" w:hAnsi="Times New Roman" w:cs="Times New Roman"/>
          <w:sz w:val="24"/>
          <w:szCs w:val="24"/>
        </w:rPr>
        <w:t xml:space="preserve">Overall, all schools in this sample reported unrelated business revenues that compromised less than </w:t>
      </w:r>
      <w:r w:rsidR="000B4A26">
        <w:rPr>
          <w:rFonts w:ascii="Times New Roman" w:hAnsi="Times New Roman" w:cs="Times New Roman"/>
          <w:sz w:val="24"/>
          <w:szCs w:val="24"/>
        </w:rPr>
        <w:t>3</w:t>
      </w:r>
      <w:r w:rsidR="000B4A26">
        <w:rPr>
          <w:rFonts w:ascii="Times New Roman" w:hAnsi="Times New Roman" w:cs="Times New Roman"/>
          <w:sz w:val="24"/>
          <w:szCs w:val="24"/>
        </w:rPr>
        <w:t xml:space="preserve">% of their total revenues.  </w:t>
      </w:r>
    </w:p>
    <w:p w14:paraId="3EC2FC18" w14:textId="16C9F95F" w:rsidR="00132487" w:rsidRPr="00132487" w:rsidRDefault="00132487" w:rsidP="00132487">
      <w:pPr>
        <w:spacing w:line="480" w:lineRule="auto"/>
        <w:rPr>
          <w:rFonts w:ascii="Times New Roman" w:hAnsi="Times New Roman" w:cs="Times New Roman"/>
          <w:i/>
          <w:sz w:val="24"/>
          <w:szCs w:val="24"/>
        </w:rPr>
      </w:pPr>
      <w:r w:rsidRPr="00132487">
        <w:rPr>
          <w:rFonts w:ascii="Times New Roman" w:hAnsi="Times New Roman" w:cs="Times New Roman"/>
          <w:i/>
          <w:sz w:val="24"/>
          <w:szCs w:val="24"/>
        </w:rPr>
        <w:t>6.2 Income Findings</w:t>
      </w:r>
    </w:p>
    <w:p w14:paraId="2DBF58CA" w14:textId="0C8562D2" w:rsidR="00FC4C56" w:rsidRDefault="00055C44" w:rsidP="00E93CDC">
      <w:pPr>
        <w:spacing w:line="480" w:lineRule="auto"/>
        <w:ind w:firstLine="360"/>
        <w:rPr>
          <w:rFonts w:ascii="Times New Roman" w:eastAsia="Times New Roman" w:hAnsi="Times New Roman" w:cs="Times New Roman"/>
          <w:color w:val="000000"/>
          <w:sz w:val="24"/>
          <w:szCs w:val="24"/>
        </w:rPr>
      </w:pPr>
      <w:r w:rsidRPr="00055C44">
        <w:rPr>
          <w:rFonts w:ascii="Times New Roman" w:hAnsi="Times New Roman" w:cs="Times New Roman"/>
          <w:sz w:val="24"/>
          <w:szCs w:val="24"/>
        </w:rPr>
        <w:t xml:space="preserve">Unrelated business income is the basis used for computing the tax an institution will owe, so it is vital that institutions correctly report their UBI. From the data collected, out of forty institutions, </w:t>
      </w:r>
      <w:r w:rsidR="00E93CDC" w:rsidRPr="00647EE2">
        <w:rPr>
          <w:rFonts w:ascii="Times New Roman" w:hAnsi="Times New Roman" w:cs="Times New Roman"/>
          <w:sz w:val="24"/>
          <w:szCs w:val="24"/>
        </w:rPr>
        <w:t xml:space="preserve">65% </w:t>
      </w:r>
      <w:r w:rsidR="00F9006E">
        <w:rPr>
          <w:rFonts w:ascii="Times New Roman" w:hAnsi="Times New Roman" w:cs="Times New Roman"/>
          <w:sz w:val="24"/>
          <w:szCs w:val="24"/>
        </w:rPr>
        <w:t xml:space="preserve">and </w:t>
      </w:r>
      <w:r w:rsidR="00F9006E" w:rsidRPr="00647EE2">
        <w:rPr>
          <w:rFonts w:ascii="Times New Roman" w:hAnsi="Times New Roman" w:cs="Times New Roman"/>
          <w:sz w:val="24"/>
          <w:szCs w:val="24"/>
        </w:rPr>
        <w:t>52.5%</w:t>
      </w:r>
      <w:r w:rsidR="00F9006E">
        <w:rPr>
          <w:rFonts w:ascii="Times New Roman" w:hAnsi="Times New Roman" w:cs="Times New Roman"/>
          <w:sz w:val="24"/>
          <w:szCs w:val="24"/>
        </w:rPr>
        <w:t xml:space="preserve"> </w:t>
      </w:r>
      <w:r w:rsidR="18175A0E" w:rsidRPr="00647EE2">
        <w:rPr>
          <w:rFonts w:ascii="Times New Roman" w:hAnsi="Times New Roman" w:cs="Times New Roman"/>
          <w:sz w:val="24"/>
          <w:szCs w:val="24"/>
        </w:rPr>
        <w:t xml:space="preserve">of schools reported zero UBI in </w:t>
      </w:r>
      <w:r w:rsidR="00E93CDC" w:rsidRPr="00647EE2">
        <w:rPr>
          <w:rFonts w:ascii="Times New Roman" w:hAnsi="Times New Roman" w:cs="Times New Roman"/>
          <w:sz w:val="24"/>
          <w:szCs w:val="24"/>
        </w:rPr>
        <w:t>FY 201</w:t>
      </w:r>
      <w:r w:rsidR="00F9006E">
        <w:rPr>
          <w:rFonts w:ascii="Times New Roman" w:hAnsi="Times New Roman" w:cs="Times New Roman"/>
          <w:sz w:val="24"/>
          <w:szCs w:val="24"/>
        </w:rPr>
        <w:t>4 and FY 2015 respectively</w:t>
      </w:r>
      <w:r w:rsidR="00E93CDC">
        <w:rPr>
          <w:rFonts w:ascii="Times New Roman" w:hAnsi="Times New Roman" w:cs="Times New Roman"/>
          <w:sz w:val="24"/>
          <w:szCs w:val="24"/>
        </w:rPr>
        <w:t>.</w:t>
      </w:r>
      <w:r w:rsidR="00E93CDC" w:rsidRPr="00647EE2">
        <w:rPr>
          <w:rFonts w:ascii="Times New Roman" w:hAnsi="Times New Roman" w:cs="Times New Roman"/>
          <w:sz w:val="24"/>
          <w:szCs w:val="24"/>
        </w:rPr>
        <w:t xml:space="preserve"> </w:t>
      </w:r>
      <w:r w:rsidR="00647EE2" w:rsidRPr="00647EE2">
        <w:rPr>
          <w:rFonts w:ascii="Times New Roman" w:hAnsi="Times New Roman" w:cs="Times New Roman"/>
          <w:sz w:val="24"/>
          <w:szCs w:val="24"/>
        </w:rPr>
        <w:t xml:space="preserve">The average UBI for FY 2014 was </w:t>
      </w:r>
      <w:r w:rsidR="00647EE2" w:rsidRPr="00647EE2">
        <w:rPr>
          <w:rFonts w:ascii="Times New Roman" w:eastAsia="Times New Roman" w:hAnsi="Times New Roman" w:cs="Times New Roman"/>
          <w:color w:val="000000"/>
          <w:sz w:val="24"/>
          <w:szCs w:val="24"/>
        </w:rPr>
        <w:t xml:space="preserve">-$15,141.58 </w:t>
      </w:r>
      <w:r w:rsidR="009808C6">
        <w:rPr>
          <w:rFonts w:ascii="Times New Roman" w:eastAsia="Times New Roman" w:hAnsi="Times New Roman" w:cs="Times New Roman"/>
          <w:color w:val="000000"/>
          <w:sz w:val="24"/>
          <w:szCs w:val="24"/>
        </w:rPr>
        <w:t>and 15%</w:t>
      </w:r>
      <w:r w:rsidR="009808C6" w:rsidRPr="00647EE2">
        <w:rPr>
          <w:rFonts w:ascii="Times New Roman" w:eastAsia="Times New Roman" w:hAnsi="Times New Roman" w:cs="Times New Roman"/>
          <w:color w:val="000000"/>
          <w:sz w:val="24"/>
          <w:szCs w:val="24"/>
        </w:rPr>
        <w:t xml:space="preserve"> schools reported less than the sample average</w:t>
      </w:r>
      <w:r w:rsidR="00CC4F92">
        <w:rPr>
          <w:rFonts w:ascii="Times New Roman" w:eastAsia="Times New Roman" w:hAnsi="Times New Roman" w:cs="Times New Roman"/>
          <w:color w:val="000000"/>
          <w:sz w:val="24"/>
          <w:szCs w:val="24"/>
        </w:rPr>
        <w:t xml:space="preserve">. </w:t>
      </w:r>
      <w:r w:rsidR="00647EE2" w:rsidRPr="00647EE2">
        <w:rPr>
          <w:rFonts w:ascii="Times New Roman" w:eastAsia="Times New Roman" w:hAnsi="Times New Roman" w:cs="Times New Roman"/>
          <w:color w:val="000000"/>
          <w:sz w:val="24"/>
          <w:szCs w:val="24"/>
        </w:rPr>
        <w:t xml:space="preserve">UBI for FY 2015 </w:t>
      </w:r>
      <w:r w:rsidR="00CC4F92">
        <w:rPr>
          <w:rFonts w:ascii="Times New Roman" w:eastAsia="Times New Roman" w:hAnsi="Times New Roman" w:cs="Times New Roman"/>
          <w:color w:val="000000"/>
          <w:sz w:val="24"/>
          <w:szCs w:val="24"/>
        </w:rPr>
        <w:t xml:space="preserve">declined to </w:t>
      </w:r>
      <w:r w:rsidR="00647EE2" w:rsidRPr="00647EE2">
        <w:rPr>
          <w:rFonts w:ascii="Times New Roman" w:eastAsia="Times New Roman" w:hAnsi="Times New Roman" w:cs="Times New Roman"/>
          <w:color w:val="000000"/>
          <w:sz w:val="24"/>
          <w:szCs w:val="24"/>
        </w:rPr>
        <w:t xml:space="preserve">-$23,1536.3 and </w:t>
      </w:r>
      <w:r w:rsidR="00CC4F92">
        <w:rPr>
          <w:rFonts w:ascii="Times New Roman" w:eastAsia="Times New Roman" w:hAnsi="Times New Roman" w:cs="Times New Roman"/>
          <w:color w:val="000000"/>
          <w:sz w:val="24"/>
          <w:szCs w:val="24"/>
        </w:rPr>
        <w:t>12.5%</w:t>
      </w:r>
      <w:r w:rsidR="00647EE2" w:rsidRPr="00647EE2">
        <w:rPr>
          <w:rFonts w:ascii="Times New Roman" w:eastAsia="Times New Roman" w:hAnsi="Times New Roman" w:cs="Times New Roman"/>
          <w:color w:val="000000"/>
          <w:sz w:val="24"/>
          <w:szCs w:val="24"/>
        </w:rPr>
        <w:t xml:space="preserve"> schools reported less than the sample average.</w:t>
      </w:r>
      <w:r w:rsidR="008653A5">
        <w:rPr>
          <w:rFonts w:ascii="Times New Roman" w:eastAsia="Times New Roman" w:hAnsi="Times New Roman" w:cs="Times New Roman"/>
          <w:color w:val="000000"/>
          <w:sz w:val="24"/>
          <w:szCs w:val="24"/>
        </w:rPr>
        <w:t xml:space="preserve"> </w:t>
      </w:r>
      <w:r w:rsidR="000B4A26">
        <w:rPr>
          <w:rFonts w:ascii="Times New Roman" w:eastAsia="Times New Roman" w:hAnsi="Times New Roman" w:cs="Times New Roman"/>
          <w:color w:val="000000"/>
          <w:sz w:val="24"/>
          <w:szCs w:val="24"/>
        </w:rPr>
        <w:t xml:space="preserve">Both years had an average that was a loss. </w:t>
      </w:r>
      <w:r w:rsidR="00E93CDC">
        <w:rPr>
          <w:rFonts w:ascii="Times New Roman" w:eastAsia="Times New Roman" w:hAnsi="Times New Roman" w:cs="Times New Roman"/>
          <w:color w:val="000000"/>
          <w:sz w:val="24"/>
          <w:szCs w:val="24"/>
        </w:rPr>
        <w:t xml:space="preserve">There were five schools which reported zero UBI in FY 2014, but then did report UBI in FY 2015. Coincidentally, all five of these schools reported a loss in FY 2015. </w:t>
      </w:r>
      <w:r w:rsidR="005D79A9">
        <w:rPr>
          <w:rFonts w:ascii="Times New Roman" w:eastAsia="Times New Roman" w:hAnsi="Times New Roman" w:cs="Times New Roman"/>
          <w:color w:val="000000"/>
          <w:sz w:val="24"/>
          <w:szCs w:val="24"/>
        </w:rPr>
        <w:t>Two of the five schools saw a decrease in enrollment from FY 2014-15. By this data it shows that because of the dropping enrollment, they decided to start up other ways to generate revenues, however these turned out to be unprofitable and even resulted in a loss. Three of the five schools saw an increase in enrollment from FY 2014-15. This</w:t>
      </w:r>
      <w:r w:rsidR="00647EE2" w:rsidRPr="00647EE2">
        <w:rPr>
          <w:rFonts w:ascii="Times New Roman" w:eastAsia="Times New Roman" w:hAnsi="Times New Roman" w:cs="Times New Roman"/>
          <w:color w:val="000000"/>
          <w:sz w:val="24"/>
          <w:szCs w:val="24"/>
        </w:rPr>
        <w:t xml:space="preserve"> raises a red flag because</w:t>
      </w:r>
      <w:r w:rsidR="00A55FAC">
        <w:rPr>
          <w:rFonts w:ascii="Times New Roman" w:eastAsia="Times New Roman" w:hAnsi="Times New Roman" w:cs="Times New Roman"/>
          <w:color w:val="000000"/>
          <w:sz w:val="24"/>
          <w:szCs w:val="24"/>
        </w:rPr>
        <w:t xml:space="preserve"> </w:t>
      </w:r>
      <w:r w:rsidR="005D79A9">
        <w:rPr>
          <w:rFonts w:ascii="Times New Roman" w:eastAsia="Times New Roman" w:hAnsi="Times New Roman" w:cs="Times New Roman"/>
          <w:color w:val="000000"/>
          <w:sz w:val="24"/>
          <w:szCs w:val="24"/>
        </w:rPr>
        <w:t xml:space="preserve">enrollment increased so they did not have a need to engage in UBI activities. In addition, </w:t>
      </w:r>
      <w:r w:rsidR="00A55FAC" w:rsidRPr="00413589">
        <w:rPr>
          <w:rFonts w:ascii="Times New Roman" w:eastAsia="Times New Roman" w:hAnsi="Times New Roman" w:cs="Times New Roman"/>
          <w:color w:val="000000"/>
          <w:sz w:val="24"/>
          <w:szCs w:val="24"/>
        </w:rPr>
        <w:t>Under Code section 172(b), an organization generally may carry an NOL back up to 2 tax years or forward up to 20 tax years</w:t>
      </w:r>
      <w:r w:rsidR="00413589" w:rsidRPr="000B4A26">
        <w:rPr>
          <w:vertAlign w:val="superscript"/>
        </w:rPr>
        <w:footnoteReference w:id="26"/>
      </w:r>
      <w:r w:rsidR="00413589">
        <w:rPr>
          <w:rFonts w:ascii="Times New Roman" w:eastAsia="Times New Roman" w:hAnsi="Times New Roman" w:cs="Times New Roman"/>
          <w:color w:val="000000"/>
          <w:sz w:val="24"/>
          <w:szCs w:val="24"/>
        </w:rPr>
        <w:t xml:space="preserve">. </w:t>
      </w:r>
      <w:r w:rsidR="00647EE2" w:rsidRPr="00647EE2">
        <w:rPr>
          <w:rFonts w:ascii="Times New Roman" w:eastAsia="Times New Roman" w:hAnsi="Times New Roman" w:cs="Times New Roman"/>
          <w:color w:val="000000"/>
          <w:sz w:val="24"/>
          <w:szCs w:val="24"/>
        </w:rPr>
        <w:t xml:space="preserve"> </w:t>
      </w:r>
      <w:r w:rsidR="00413589" w:rsidRPr="00413589">
        <w:rPr>
          <w:rFonts w:ascii="Times New Roman" w:eastAsia="Times New Roman" w:hAnsi="Times New Roman" w:cs="Times New Roman"/>
          <w:color w:val="000000"/>
          <w:sz w:val="24"/>
          <w:szCs w:val="24"/>
        </w:rPr>
        <w:t>This means that the net income loss these schools reported could go back two years to offset any tax that they may have paid in a prior year, or the loss could be carried forward for twenty years to offset any future UBIT</w:t>
      </w:r>
      <w:r w:rsidR="00647EE2" w:rsidRPr="00647EE2">
        <w:rPr>
          <w:rFonts w:ascii="Times New Roman" w:eastAsia="Times New Roman" w:hAnsi="Times New Roman" w:cs="Times New Roman"/>
          <w:color w:val="000000"/>
          <w:sz w:val="24"/>
          <w:szCs w:val="24"/>
        </w:rPr>
        <w:t xml:space="preserve">. </w:t>
      </w:r>
      <w:r w:rsidR="00413589">
        <w:rPr>
          <w:rFonts w:ascii="Times New Roman" w:eastAsia="Times New Roman" w:hAnsi="Times New Roman" w:cs="Times New Roman"/>
          <w:color w:val="000000"/>
          <w:sz w:val="24"/>
          <w:szCs w:val="24"/>
        </w:rPr>
        <w:t xml:space="preserve">This is one motive for schools to report an UBI loss. </w:t>
      </w:r>
      <w:r w:rsidR="00647EE2">
        <w:rPr>
          <w:rFonts w:ascii="Times New Roman" w:eastAsia="Times New Roman" w:hAnsi="Times New Roman" w:cs="Times New Roman"/>
          <w:color w:val="000000"/>
          <w:sz w:val="24"/>
          <w:szCs w:val="24"/>
        </w:rPr>
        <w:t xml:space="preserve">As seen in </w:t>
      </w:r>
      <w:r w:rsidR="00647EE2">
        <w:rPr>
          <w:rFonts w:ascii="Times New Roman" w:eastAsia="Times New Roman" w:hAnsi="Times New Roman" w:cs="Times New Roman"/>
          <w:color w:val="000000"/>
          <w:sz w:val="24"/>
          <w:szCs w:val="24"/>
        </w:rPr>
        <w:lastRenderedPageBreak/>
        <w:t xml:space="preserve">the IRS audit in 2013, </w:t>
      </w:r>
      <w:r w:rsidR="008F237C" w:rsidRPr="008F237C">
        <w:rPr>
          <w:rFonts w:ascii="Times New Roman" w:eastAsia="Times New Roman" w:hAnsi="Times New Roman" w:cs="Times New Roman"/>
          <w:color w:val="000000"/>
          <w:sz w:val="24"/>
          <w:szCs w:val="24"/>
        </w:rPr>
        <w:t>majority of the misreporting was from schools claiming losses from activities that did not qualify as a "trade or business" because the institutions failed to show a profit intention for the activities</w:t>
      </w:r>
      <w:r w:rsidR="008F237C" w:rsidRPr="00F9006E">
        <w:rPr>
          <w:sz w:val="20"/>
          <w:vertAlign w:val="superscript"/>
        </w:rPr>
        <w:footnoteReference w:id="27"/>
      </w:r>
      <w:r w:rsidR="00F9006E">
        <w:rPr>
          <w:rFonts w:ascii="Times New Roman" w:eastAsia="Times New Roman" w:hAnsi="Times New Roman" w:cs="Times New Roman"/>
          <w:color w:val="000000"/>
          <w:sz w:val="24"/>
          <w:szCs w:val="24"/>
        </w:rPr>
        <w:t>.</w:t>
      </w:r>
    </w:p>
    <w:p w14:paraId="29B44C50" w14:textId="052DA813" w:rsidR="00122D2F" w:rsidRDefault="008F237C" w:rsidP="00055C44">
      <w:pPr>
        <w:spacing w:line="480" w:lineRule="auto"/>
        <w:ind w:firstLine="360"/>
        <w:rPr>
          <w:rFonts w:ascii="Times New Roman" w:hAnsi="Times New Roman" w:cs="Times New Roman"/>
          <w:iCs/>
          <w:sz w:val="24"/>
          <w:szCs w:val="24"/>
        </w:rPr>
      </w:pPr>
      <w:r>
        <w:rPr>
          <w:rFonts w:ascii="Times New Roman" w:eastAsia="Times New Roman" w:hAnsi="Times New Roman" w:cs="Times New Roman"/>
          <w:color w:val="000000"/>
          <w:sz w:val="24"/>
          <w:szCs w:val="24"/>
        </w:rPr>
        <w:t xml:space="preserve"> The average r</w:t>
      </w:r>
      <w:r w:rsidRPr="008F237C">
        <w:rPr>
          <w:rFonts w:ascii="Times New Roman" w:eastAsia="Times New Roman" w:hAnsi="Times New Roman" w:cs="Times New Roman"/>
          <w:color w:val="000000"/>
          <w:sz w:val="24"/>
          <w:szCs w:val="24"/>
        </w:rPr>
        <w:t>atio between non-taxable income</w:t>
      </w:r>
      <w:r>
        <w:rPr>
          <w:rFonts w:ascii="Times New Roman" w:eastAsia="Times New Roman" w:hAnsi="Times New Roman" w:cs="Times New Roman"/>
          <w:color w:val="000000"/>
          <w:sz w:val="24"/>
          <w:szCs w:val="24"/>
        </w:rPr>
        <w:t xml:space="preserve"> and</w:t>
      </w:r>
      <w:r w:rsidRPr="008F237C">
        <w:rPr>
          <w:rFonts w:ascii="Times New Roman" w:eastAsia="Times New Roman" w:hAnsi="Times New Roman" w:cs="Times New Roman"/>
          <w:color w:val="000000"/>
          <w:sz w:val="24"/>
          <w:szCs w:val="24"/>
        </w:rPr>
        <w:t xml:space="preserve"> total income </w:t>
      </w:r>
      <w:r>
        <w:rPr>
          <w:rFonts w:ascii="Times New Roman" w:eastAsia="Times New Roman" w:hAnsi="Times New Roman" w:cs="Times New Roman"/>
          <w:color w:val="000000"/>
          <w:sz w:val="24"/>
          <w:szCs w:val="24"/>
        </w:rPr>
        <w:t xml:space="preserve">for FY 2014 was </w:t>
      </w:r>
      <w:r w:rsidRPr="008F237C">
        <w:rPr>
          <w:rFonts w:ascii="Times New Roman" w:eastAsia="Times New Roman" w:hAnsi="Times New Roman" w:cs="Times New Roman"/>
          <w:color w:val="000000"/>
          <w:sz w:val="24"/>
          <w:szCs w:val="24"/>
        </w:rPr>
        <w:t>0.012178</w:t>
      </w:r>
      <w:r w:rsidR="000C5DED">
        <w:rPr>
          <w:rFonts w:ascii="Times New Roman" w:eastAsia="Times New Roman" w:hAnsi="Times New Roman" w:cs="Times New Roman"/>
          <w:color w:val="000000"/>
          <w:sz w:val="24"/>
          <w:szCs w:val="24"/>
        </w:rPr>
        <w:t xml:space="preserve"> and 85% of schools had a ratio </w:t>
      </w:r>
      <w:r w:rsidR="000C5DED" w:rsidRPr="008F237C">
        <w:rPr>
          <w:rFonts w:ascii="Times New Roman" w:eastAsia="Times New Roman" w:hAnsi="Times New Roman" w:cs="Times New Roman"/>
          <w:color w:val="000000"/>
          <w:sz w:val="24"/>
          <w:szCs w:val="24"/>
        </w:rPr>
        <w:t>between non-taxable income</w:t>
      </w:r>
      <w:r w:rsidR="000C5DED">
        <w:rPr>
          <w:rFonts w:ascii="Times New Roman" w:eastAsia="Times New Roman" w:hAnsi="Times New Roman" w:cs="Times New Roman"/>
          <w:color w:val="000000"/>
          <w:sz w:val="24"/>
          <w:szCs w:val="24"/>
        </w:rPr>
        <w:t xml:space="preserve"> and</w:t>
      </w:r>
      <w:r w:rsidR="000C5DED" w:rsidRPr="008F237C">
        <w:rPr>
          <w:rFonts w:ascii="Times New Roman" w:eastAsia="Times New Roman" w:hAnsi="Times New Roman" w:cs="Times New Roman"/>
          <w:color w:val="000000"/>
          <w:sz w:val="24"/>
          <w:szCs w:val="24"/>
        </w:rPr>
        <w:t xml:space="preserve"> total income</w:t>
      </w:r>
      <w:r w:rsidR="000C5DED">
        <w:rPr>
          <w:rFonts w:ascii="Times New Roman" w:eastAsia="Times New Roman" w:hAnsi="Times New Roman" w:cs="Times New Roman"/>
          <w:color w:val="000000"/>
          <w:sz w:val="24"/>
          <w:szCs w:val="24"/>
        </w:rPr>
        <w:t xml:space="preserve"> that was below this average. F</w:t>
      </w:r>
      <w:r w:rsidRPr="008F237C">
        <w:rPr>
          <w:rFonts w:ascii="Times New Roman" w:eastAsia="Times New Roman" w:hAnsi="Times New Roman" w:cs="Times New Roman"/>
          <w:color w:val="000000"/>
          <w:sz w:val="24"/>
          <w:szCs w:val="24"/>
        </w:rPr>
        <w:t>or FY 2015</w:t>
      </w:r>
      <w:r w:rsidR="000C5DED">
        <w:rPr>
          <w:rFonts w:ascii="Times New Roman" w:eastAsia="Times New Roman" w:hAnsi="Times New Roman" w:cs="Times New Roman"/>
          <w:color w:val="000000"/>
          <w:sz w:val="24"/>
          <w:szCs w:val="24"/>
        </w:rPr>
        <w:t xml:space="preserve"> the average was </w:t>
      </w:r>
      <w:r w:rsidR="000C5DED" w:rsidRPr="008F237C">
        <w:rPr>
          <w:rFonts w:ascii="Times New Roman" w:eastAsia="Times New Roman" w:hAnsi="Times New Roman" w:cs="Times New Roman"/>
          <w:color w:val="000000"/>
          <w:sz w:val="24"/>
          <w:szCs w:val="24"/>
        </w:rPr>
        <w:t>-0.03354</w:t>
      </w:r>
      <w:r w:rsidRPr="008F237C">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and </w:t>
      </w:r>
      <w:r w:rsidR="000C5DED">
        <w:rPr>
          <w:rFonts w:ascii="Times New Roman" w:eastAsia="Times New Roman" w:hAnsi="Times New Roman" w:cs="Times New Roman"/>
          <w:color w:val="000000"/>
          <w:sz w:val="24"/>
          <w:szCs w:val="24"/>
        </w:rPr>
        <w:t>only 12.5%</w:t>
      </w:r>
      <w:r>
        <w:rPr>
          <w:rFonts w:ascii="Times New Roman" w:eastAsia="Times New Roman" w:hAnsi="Times New Roman" w:cs="Times New Roman"/>
          <w:color w:val="000000"/>
          <w:sz w:val="24"/>
          <w:szCs w:val="24"/>
        </w:rPr>
        <w:t xml:space="preserve"> schools w</w:t>
      </w:r>
      <w:r w:rsidR="000C5DED">
        <w:rPr>
          <w:rFonts w:ascii="Times New Roman" w:eastAsia="Times New Roman" w:hAnsi="Times New Roman" w:cs="Times New Roman"/>
          <w:color w:val="000000"/>
          <w:sz w:val="24"/>
          <w:szCs w:val="24"/>
        </w:rPr>
        <w:t>ere</w:t>
      </w:r>
      <w:r>
        <w:rPr>
          <w:rFonts w:ascii="Times New Roman" w:eastAsia="Times New Roman" w:hAnsi="Times New Roman" w:cs="Times New Roman"/>
          <w:color w:val="000000"/>
          <w:sz w:val="24"/>
          <w:szCs w:val="24"/>
        </w:rPr>
        <w:t xml:space="preserve"> below sample average</w:t>
      </w:r>
      <w:r w:rsidRPr="00BE0169">
        <w:rPr>
          <w:rFonts w:ascii="Times New Roman" w:eastAsia="Times New Roman" w:hAnsi="Times New Roman" w:cs="Times New Roman"/>
          <w:color w:val="000000"/>
          <w:sz w:val="24"/>
          <w:szCs w:val="24"/>
        </w:rPr>
        <w:t xml:space="preserve">. Each individual school’s </w:t>
      </w:r>
      <w:r w:rsidRPr="00BE0169">
        <w:rPr>
          <w:rFonts w:ascii="Times New Roman" w:hAnsi="Times New Roman" w:cs="Times New Roman"/>
          <w:sz w:val="24"/>
          <w:szCs w:val="24"/>
        </w:rPr>
        <w:t xml:space="preserve">ratio of </w:t>
      </w:r>
      <w:r w:rsidRPr="008F237C">
        <w:rPr>
          <w:rFonts w:ascii="Times New Roman" w:eastAsia="Times New Roman" w:hAnsi="Times New Roman" w:cs="Times New Roman"/>
          <w:color w:val="000000"/>
          <w:sz w:val="24"/>
          <w:szCs w:val="24"/>
        </w:rPr>
        <w:t>between non-taxable income</w:t>
      </w:r>
      <w:r>
        <w:rPr>
          <w:rFonts w:ascii="Times New Roman" w:eastAsia="Times New Roman" w:hAnsi="Times New Roman" w:cs="Times New Roman"/>
          <w:color w:val="000000"/>
          <w:sz w:val="24"/>
          <w:szCs w:val="24"/>
        </w:rPr>
        <w:t xml:space="preserve"> and</w:t>
      </w:r>
      <w:r w:rsidRPr="008F237C">
        <w:rPr>
          <w:rFonts w:ascii="Times New Roman" w:eastAsia="Times New Roman" w:hAnsi="Times New Roman" w:cs="Times New Roman"/>
          <w:color w:val="000000"/>
          <w:sz w:val="24"/>
          <w:szCs w:val="24"/>
        </w:rPr>
        <w:t xml:space="preserve"> total income</w:t>
      </w:r>
      <w:r w:rsidRPr="00BE0169">
        <w:rPr>
          <w:rFonts w:ascii="Times New Roman" w:hAnsi="Times New Roman" w:cs="Times New Roman"/>
          <w:sz w:val="24"/>
          <w:szCs w:val="24"/>
        </w:rPr>
        <w:t xml:space="preserve"> is shown in </w:t>
      </w:r>
      <w:r w:rsidRPr="004339B5">
        <w:rPr>
          <w:rFonts w:ascii="Times New Roman" w:hAnsi="Times New Roman" w:cs="Times New Roman"/>
          <w:i/>
          <w:iCs/>
          <w:sz w:val="24"/>
          <w:szCs w:val="24"/>
        </w:rPr>
        <w:t xml:space="preserve">Chart </w:t>
      </w:r>
      <w:r w:rsidR="00132487">
        <w:rPr>
          <w:rFonts w:ascii="Times New Roman" w:hAnsi="Times New Roman" w:cs="Times New Roman"/>
          <w:i/>
          <w:iCs/>
          <w:sz w:val="24"/>
          <w:szCs w:val="24"/>
        </w:rPr>
        <w:t>6.2</w:t>
      </w:r>
      <w:r w:rsidRPr="004339B5">
        <w:rPr>
          <w:rFonts w:ascii="Times New Roman" w:hAnsi="Times New Roman" w:cs="Times New Roman"/>
          <w:i/>
          <w:iCs/>
          <w:sz w:val="24"/>
          <w:szCs w:val="24"/>
        </w:rPr>
        <w:t xml:space="preserve"> UBI as a percent of total income</w:t>
      </w:r>
      <w:r w:rsidRPr="00BE0169">
        <w:rPr>
          <w:rFonts w:ascii="Times New Roman" w:hAnsi="Times New Roman" w:cs="Times New Roman"/>
          <w:i/>
          <w:iCs/>
          <w:sz w:val="24"/>
          <w:szCs w:val="24"/>
        </w:rPr>
        <w:t xml:space="preserve">. </w:t>
      </w:r>
      <w:r w:rsidR="00F9006E">
        <w:rPr>
          <w:rFonts w:ascii="Times New Roman" w:hAnsi="Times New Roman" w:cs="Times New Roman"/>
          <w:iCs/>
          <w:sz w:val="24"/>
          <w:szCs w:val="24"/>
        </w:rPr>
        <w:t>A</w:t>
      </w:r>
      <w:r w:rsidR="00E4630B">
        <w:rPr>
          <w:rFonts w:ascii="Times New Roman" w:hAnsi="Times New Roman" w:cs="Times New Roman"/>
          <w:iCs/>
          <w:sz w:val="24"/>
          <w:szCs w:val="24"/>
        </w:rPr>
        <w:t>s</w:t>
      </w:r>
      <w:r w:rsidR="00F9006E">
        <w:rPr>
          <w:rFonts w:ascii="Times New Roman" w:hAnsi="Times New Roman" w:cs="Times New Roman"/>
          <w:iCs/>
          <w:sz w:val="24"/>
          <w:szCs w:val="24"/>
        </w:rPr>
        <w:t xml:space="preserve"> shown in the graph </w:t>
      </w:r>
      <w:r w:rsidR="005D79A9">
        <w:rPr>
          <w:rFonts w:ascii="Times New Roman" w:hAnsi="Times New Roman" w:cs="Times New Roman"/>
          <w:iCs/>
          <w:sz w:val="24"/>
          <w:szCs w:val="24"/>
        </w:rPr>
        <w:t>twenty-six</w:t>
      </w:r>
      <w:r w:rsidR="00F9006E">
        <w:rPr>
          <w:rFonts w:ascii="Times New Roman" w:hAnsi="Times New Roman" w:cs="Times New Roman"/>
          <w:iCs/>
          <w:sz w:val="24"/>
          <w:szCs w:val="24"/>
        </w:rPr>
        <w:t xml:space="preserve"> schools in FY 2014 reported zero UBI and </w:t>
      </w:r>
      <w:r w:rsidR="00122D2F">
        <w:rPr>
          <w:rFonts w:ascii="Times New Roman" w:hAnsi="Times New Roman" w:cs="Times New Roman"/>
          <w:iCs/>
          <w:sz w:val="24"/>
          <w:szCs w:val="24"/>
        </w:rPr>
        <w:t>twenty-one</w:t>
      </w:r>
      <w:r w:rsidR="00F9006E">
        <w:rPr>
          <w:rFonts w:ascii="Times New Roman" w:hAnsi="Times New Roman" w:cs="Times New Roman"/>
          <w:iCs/>
          <w:sz w:val="24"/>
          <w:szCs w:val="24"/>
        </w:rPr>
        <w:t xml:space="preserve"> schools in FY 2015 because </w:t>
      </w:r>
      <w:r w:rsidR="000B4A26">
        <w:rPr>
          <w:rFonts w:ascii="Times New Roman" w:hAnsi="Times New Roman" w:cs="Times New Roman"/>
          <w:iCs/>
          <w:sz w:val="24"/>
          <w:szCs w:val="24"/>
        </w:rPr>
        <w:t xml:space="preserve">of this, </w:t>
      </w:r>
      <w:r w:rsidR="00F9006E">
        <w:rPr>
          <w:rFonts w:ascii="Times New Roman" w:hAnsi="Times New Roman" w:cs="Times New Roman"/>
          <w:iCs/>
          <w:sz w:val="24"/>
          <w:szCs w:val="24"/>
        </w:rPr>
        <w:t xml:space="preserve">their ratio between total income and UBI would be </w:t>
      </w:r>
      <w:r w:rsidR="00766CF2">
        <w:rPr>
          <w:rFonts w:ascii="Times New Roman" w:hAnsi="Times New Roman" w:cs="Times New Roman"/>
          <w:iCs/>
          <w:sz w:val="24"/>
          <w:szCs w:val="24"/>
        </w:rPr>
        <w:t>zero.</w:t>
      </w:r>
    </w:p>
    <w:p w14:paraId="442B5CC8" w14:textId="5A053E11" w:rsidR="00131E9D" w:rsidRDefault="00122D2F" w:rsidP="00055C44">
      <w:pPr>
        <w:spacing w:line="480" w:lineRule="auto"/>
        <w:ind w:firstLine="360"/>
        <w:rPr>
          <w:rFonts w:ascii="Times New Roman" w:hAnsi="Times New Roman" w:cs="Times New Roman"/>
          <w:sz w:val="24"/>
          <w:szCs w:val="24"/>
          <w:highlight w:val="yellow"/>
        </w:rPr>
      </w:pPr>
      <w:r w:rsidRPr="004339B5">
        <w:rPr>
          <w:rFonts w:ascii="Times New Roman" w:hAnsi="Times New Roman" w:cs="Times New Roman"/>
          <w:i/>
          <w:iCs/>
          <w:sz w:val="24"/>
          <w:szCs w:val="24"/>
        </w:rPr>
        <w:lastRenderedPageBreak/>
        <w:t xml:space="preserve">Chart </w:t>
      </w:r>
      <w:r w:rsidR="00132487">
        <w:rPr>
          <w:rFonts w:ascii="Times New Roman" w:hAnsi="Times New Roman" w:cs="Times New Roman"/>
          <w:i/>
          <w:iCs/>
          <w:sz w:val="24"/>
          <w:szCs w:val="24"/>
        </w:rPr>
        <w:t>6.2</w:t>
      </w:r>
      <w:r w:rsidRPr="004339B5">
        <w:rPr>
          <w:rFonts w:ascii="Times New Roman" w:hAnsi="Times New Roman" w:cs="Times New Roman"/>
          <w:i/>
          <w:iCs/>
          <w:sz w:val="24"/>
          <w:szCs w:val="24"/>
        </w:rPr>
        <w:t xml:space="preserve"> UBI as a percent of total income</w:t>
      </w:r>
      <w:r w:rsidRPr="00BE0169">
        <w:rPr>
          <w:rFonts w:ascii="Times New Roman" w:hAnsi="Times New Roman" w:cs="Times New Roman"/>
          <w:i/>
          <w:iCs/>
          <w:sz w:val="24"/>
          <w:szCs w:val="24"/>
        </w:rPr>
        <w:t xml:space="preserve">. </w:t>
      </w:r>
      <w:r w:rsidR="00131E9D" w:rsidRPr="00D73E5B">
        <w:rPr>
          <w:rFonts w:ascii="Times New Roman" w:hAnsi="Times New Roman" w:cs="Times New Roman"/>
          <w:noProof/>
          <w:sz w:val="24"/>
          <w:szCs w:val="24"/>
          <w:vertAlign w:val="subscript"/>
        </w:rPr>
        <w:drawing>
          <wp:inline distT="0" distB="0" distL="0" distR="0" wp14:anchorId="709304D4" wp14:editId="03FF6B8D">
            <wp:extent cx="6351205" cy="3571875"/>
            <wp:effectExtent l="0" t="0" r="0" b="0"/>
            <wp:docPr id="11" name="Picture 11" descr="A screenshot of a social media post&#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finished-graph-percent-of-total-income.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6364747" cy="3579491"/>
                    </a:xfrm>
                    <a:prstGeom prst="rect">
                      <a:avLst/>
                    </a:prstGeom>
                  </pic:spPr>
                </pic:pic>
              </a:graphicData>
            </a:graphic>
          </wp:inline>
        </w:drawing>
      </w:r>
      <w:r w:rsidR="00766CF2" w:rsidRPr="00F9006E">
        <w:rPr>
          <w:rFonts w:ascii="Times New Roman" w:hAnsi="Times New Roman" w:cs="Times New Roman"/>
          <w:sz w:val="24"/>
          <w:szCs w:val="24"/>
          <w:highlight w:val="yellow"/>
        </w:rPr>
        <w:t xml:space="preserve"> </w:t>
      </w:r>
    </w:p>
    <w:p w14:paraId="3E4A6E61" w14:textId="33C5BAB2" w:rsidR="00122D2F" w:rsidRDefault="00122D2F" w:rsidP="00055C44">
      <w:pPr>
        <w:spacing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Schools ID </w:t>
      </w:r>
      <w:r w:rsidR="00D73E5B">
        <w:rPr>
          <w:rFonts w:ascii="Times New Roman" w:hAnsi="Times New Roman" w:cs="Times New Roman"/>
          <w:sz w:val="24"/>
          <w:szCs w:val="24"/>
        </w:rPr>
        <w:t>number</w:t>
      </w:r>
      <w:r>
        <w:rPr>
          <w:rFonts w:ascii="Times New Roman" w:hAnsi="Times New Roman" w:cs="Times New Roman"/>
          <w:sz w:val="24"/>
          <w:szCs w:val="24"/>
        </w:rPr>
        <w:t xml:space="preserve"> </w:t>
      </w:r>
      <w:r w:rsidR="00D73E5B">
        <w:rPr>
          <w:rFonts w:ascii="Times New Roman" w:hAnsi="Times New Roman" w:cs="Times New Roman"/>
          <w:sz w:val="24"/>
          <w:szCs w:val="24"/>
        </w:rPr>
        <w:t>nine</w:t>
      </w:r>
      <w:r>
        <w:rPr>
          <w:rFonts w:ascii="Times New Roman" w:hAnsi="Times New Roman" w:cs="Times New Roman"/>
          <w:sz w:val="24"/>
          <w:szCs w:val="24"/>
        </w:rPr>
        <w:t xml:space="preserve"> </w:t>
      </w:r>
      <w:r w:rsidR="000B4A26">
        <w:rPr>
          <w:rFonts w:ascii="Times New Roman" w:hAnsi="Times New Roman" w:cs="Times New Roman"/>
          <w:sz w:val="24"/>
          <w:szCs w:val="24"/>
        </w:rPr>
        <w:t>had the largest ratio of UBI to total income in this sample.  W</w:t>
      </w:r>
      <w:r>
        <w:rPr>
          <w:rFonts w:ascii="Times New Roman" w:hAnsi="Times New Roman" w:cs="Times New Roman"/>
          <w:sz w:val="24"/>
          <w:szCs w:val="24"/>
        </w:rPr>
        <w:t xml:space="preserve">hat is interesting is that they reported that UBI made up 15.99% of their total income and 2014 and this increased to UBI contributing to over 100% of their total income loss. This </w:t>
      </w:r>
      <w:r w:rsidR="00972BD3">
        <w:rPr>
          <w:rFonts w:ascii="Times New Roman" w:hAnsi="Times New Roman" w:cs="Times New Roman"/>
          <w:sz w:val="24"/>
          <w:szCs w:val="24"/>
        </w:rPr>
        <w:t>substantial</w:t>
      </w:r>
      <w:r>
        <w:rPr>
          <w:rFonts w:ascii="Times New Roman" w:hAnsi="Times New Roman" w:cs="Times New Roman"/>
          <w:sz w:val="24"/>
          <w:szCs w:val="24"/>
        </w:rPr>
        <w:t xml:space="preserve"> increase was due to </w:t>
      </w:r>
      <w:r w:rsidR="000B4A26">
        <w:rPr>
          <w:rFonts w:ascii="Times New Roman" w:hAnsi="Times New Roman" w:cs="Times New Roman"/>
          <w:sz w:val="24"/>
          <w:szCs w:val="24"/>
        </w:rPr>
        <w:t xml:space="preserve">them reporting </w:t>
      </w:r>
      <w:r w:rsidR="00972BD3">
        <w:rPr>
          <w:rFonts w:ascii="Times New Roman" w:hAnsi="Times New Roman" w:cs="Times New Roman"/>
          <w:sz w:val="24"/>
          <w:szCs w:val="24"/>
        </w:rPr>
        <w:t xml:space="preserve">total income of -$10,427,710 </w:t>
      </w:r>
      <w:r w:rsidR="000B4A26">
        <w:rPr>
          <w:rFonts w:ascii="Times New Roman" w:hAnsi="Times New Roman" w:cs="Times New Roman"/>
          <w:sz w:val="24"/>
          <w:szCs w:val="24"/>
        </w:rPr>
        <w:t xml:space="preserve">in </w:t>
      </w:r>
      <w:r w:rsidR="000B4A26">
        <w:rPr>
          <w:rFonts w:ascii="Times New Roman" w:hAnsi="Times New Roman" w:cs="Times New Roman"/>
          <w:sz w:val="24"/>
          <w:szCs w:val="24"/>
        </w:rPr>
        <w:t xml:space="preserve">FY 2014 </w:t>
      </w:r>
      <w:r w:rsidR="00972BD3">
        <w:rPr>
          <w:rFonts w:ascii="Times New Roman" w:hAnsi="Times New Roman" w:cs="Times New Roman"/>
          <w:sz w:val="24"/>
          <w:szCs w:val="24"/>
        </w:rPr>
        <w:t>and net UBI of -$1,667,216</w:t>
      </w:r>
      <w:r w:rsidR="000B4A26">
        <w:rPr>
          <w:rFonts w:ascii="Times New Roman" w:hAnsi="Times New Roman" w:cs="Times New Roman"/>
          <w:sz w:val="24"/>
          <w:szCs w:val="24"/>
        </w:rPr>
        <w:t>. W</w:t>
      </w:r>
      <w:r w:rsidR="00972BD3">
        <w:rPr>
          <w:rFonts w:ascii="Times New Roman" w:hAnsi="Times New Roman" w:cs="Times New Roman"/>
          <w:sz w:val="24"/>
          <w:szCs w:val="24"/>
        </w:rPr>
        <w:t xml:space="preserve">hile in </w:t>
      </w:r>
      <w:r>
        <w:rPr>
          <w:rFonts w:ascii="Times New Roman" w:hAnsi="Times New Roman" w:cs="Times New Roman"/>
          <w:sz w:val="24"/>
          <w:szCs w:val="24"/>
        </w:rPr>
        <w:t>FY 2015</w:t>
      </w:r>
      <w:r w:rsidR="000B4A26">
        <w:rPr>
          <w:rFonts w:ascii="Times New Roman" w:hAnsi="Times New Roman" w:cs="Times New Roman"/>
          <w:sz w:val="24"/>
          <w:szCs w:val="24"/>
        </w:rPr>
        <w:t xml:space="preserve"> they reported</w:t>
      </w:r>
      <w:r>
        <w:rPr>
          <w:rFonts w:ascii="Times New Roman" w:hAnsi="Times New Roman" w:cs="Times New Roman"/>
          <w:sz w:val="24"/>
          <w:szCs w:val="24"/>
        </w:rPr>
        <w:t xml:space="preserve"> net income </w:t>
      </w:r>
      <w:r w:rsidR="00972BD3">
        <w:rPr>
          <w:rFonts w:ascii="Times New Roman" w:hAnsi="Times New Roman" w:cs="Times New Roman"/>
          <w:sz w:val="24"/>
          <w:szCs w:val="24"/>
        </w:rPr>
        <w:t>became</w:t>
      </w:r>
      <w:r>
        <w:rPr>
          <w:rFonts w:ascii="Times New Roman" w:hAnsi="Times New Roman" w:cs="Times New Roman"/>
          <w:sz w:val="24"/>
          <w:szCs w:val="24"/>
        </w:rPr>
        <w:t xml:space="preserve"> </w:t>
      </w:r>
      <w:r w:rsidR="00972BD3">
        <w:rPr>
          <w:rFonts w:ascii="Times New Roman" w:hAnsi="Times New Roman" w:cs="Times New Roman"/>
          <w:sz w:val="24"/>
          <w:szCs w:val="24"/>
        </w:rPr>
        <w:t>$</w:t>
      </w:r>
      <w:r>
        <w:rPr>
          <w:rFonts w:ascii="Times New Roman" w:hAnsi="Times New Roman" w:cs="Times New Roman"/>
          <w:sz w:val="24"/>
          <w:szCs w:val="24"/>
        </w:rPr>
        <w:t>1,479,661 and</w:t>
      </w:r>
      <w:r w:rsidR="00972BD3">
        <w:rPr>
          <w:rFonts w:ascii="Times New Roman" w:hAnsi="Times New Roman" w:cs="Times New Roman"/>
          <w:sz w:val="24"/>
          <w:szCs w:val="24"/>
        </w:rPr>
        <w:t xml:space="preserve"> UBI decreased to</w:t>
      </w:r>
      <w:r>
        <w:rPr>
          <w:rFonts w:ascii="Times New Roman" w:hAnsi="Times New Roman" w:cs="Times New Roman"/>
          <w:sz w:val="24"/>
          <w:szCs w:val="24"/>
        </w:rPr>
        <w:t xml:space="preserve"> -</w:t>
      </w:r>
      <w:r w:rsidR="00972BD3">
        <w:rPr>
          <w:rFonts w:ascii="Times New Roman" w:hAnsi="Times New Roman" w:cs="Times New Roman"/>
          <w:sz w:val="24"/>
          <w:szCs w:val="24"/>
        </w:rPr>
        <w:t>$</w:t>
      </w:r>
      <w:r>
        <w:rPr>
          <w:rFonts w:ascii="Times New Roman" w:hAnsi="Times New Roman" w:cs="Times New Roman"/>
          <w:sz w:val="24"/>
          <w:szCs w:val="24"/>
        </w:rPr>
        <w:t xml:space="preserve">1,629,030. </w:t>
      </w:r>
      <w:r w:rsidR="00D73E5B">
        <w:rPr>
          <w:rFonts w:ascii="Times New Roman" w:hAnsi="Times New Roman" w:cs="Times New Roman"/>
          <w:sz w:val="24"/>
          <w:szCs w:val="24"/>
        </w:rPr>
        <w:t>In addition, their revenue also increased from FY</w:t>
      </w:r>
      <w:r w:rsidR="000B4A26">
        <w:rPr>
          <w:rFonts w:ascii="Times New Roman" w:hAnsi="Times New Roman" w:cs="Times New Roman"/>
          <w:sz w:val="24"/>
          <w:szCs w:val="24"/>
        </w:rPr>
        <w:t xml:space="preserve"> </w:t>
      </w:r>
      <w:r w:rsidR="00D73E5B">
        <w:rPr>
          <w:rFonts w:ascii="Times New Roman" w:hAnsi="Times New Roman" w:cs="Times New Roman"/>
          <w:sz w:val="24"/>
          <w:szCs w:val="24"/>
        </w:rPr>
        <w:t xml:space="preserve">2014-15. </w:t>
      </w:r>
      <w:r w:rsidR="00972BD3">
        <w:rPr>
          <w:rFonts w:ascii="Times New Roman" w:hAnsi="Times New Roman" w:cs="Times New Roman"/>
          <w:sz w:val="24"/>
          <w:szCs w:val="24"/>
        </w:rPr>
        <w:t>However, it is surprising that they reported</w:t>
      </w:r>
      <w:r w:rsidR="000B4A26">
        <w:rPr>
          <w:rFonts w:ascii="Times New Roman" w:hAnsi="Times New Roman" w:cs="Times New Roman"/>
          <w:sz w:val="24"/>
          <w:szCs w:val="24"/>
        </w:rPr>
        <w:t xml:space="preserve"> such a large</w:t>
      </w:r>
      <w:r w:rsidR="00972BD3">
        <w:rPr>
          <w:rFonts w:ascii="Times New Roman" w:hAnsi="Times New Roman" w:cs="Times New Roman"/>
          <w:sz w:val="24"/>
          <w:szCs w:val="24"/>
        </w:rPr>
        <w:t xml:space="preserve"> total income gain </w:t>
      </w:r>
      <w:r w:rsidR="000B4A26">
        <w:rPr>
          <w:rFonts w:ascii="Times New Roman" w:hAnsi="Times New Roman" w:cs="Times New Roman"/>
          <w:sz w:val="24"/>
          <w:szCs w:val="24"/>
        </w:rPr>
        <w:t>from FY 2014-</w:t>
      </w:r>
      <w:r w:rsidR="00972BD3">
        <w:rPr>
          <w:rFonts w:ascii="Times New Roman" w:hAnsi="Times New Roman" w:cs="Times New Roman"/>
          <w:sz w:val="24"/>
          <w:szCs w:val="24"/>
        </w:rPr>
        <w:t xml:space="preserve">15 when </w:t>
      </w:r>
      <w:r w:rsidR="000B4A26">
        <w:rPr>
          <w:rFonts w:ascii="Times New Roman" w:hAnsi="Times New Roman" w:cs="Times New Roman"/>
          <w:sz w:val="24"/>
          <w:szCs w:val="24"/>
        </w:rPr>
        <w:t xml:space="preserve">their </w:t>
      </w:r>
      <w:r w:rsidR="00972BD3">
        <w:rPr>
          <w:rFonts w:ascii="Times New Roman" w:hAnsi="Times New Roman" w:cs="Times New Roman"/>
          <w:sz w:val="24"/>
          <w:szCs w:val="24"/>
        </w:rPr>
        <w:t xml:space="preserve">enrollment dropped by 145 students. This shows that </w:t>
      </w:r>
      <w:r w:rsidR="00D73E5B">
        <w:rPr>
          <w:rFonts w:ascii="Times New Roman" w:hAnsi="Times New Roman" w:cs="Times New Roman"/>
          <w:sz w:val="24"/>
          <w:szCs w:val="24"/>
        </w:rPr>
        <w:t>tuition and fees did not cause</w:t>
      </w:r>
      <w:r w:rsidR="00972BD3">
        <w:rPr>
          <w:rFonts w:ascii="Times New Roman" w:hAnsi="Times New Roman" w:cs="Times New Roman"/>
          <w:sz w:val="24"/>
          <w:szCs w:val="24"/>
        </w:rPr>
        <w:t xml:space="preserve"> the extra revenues and profits</w:t>
      </w:r>
      <w:r w:rsidR="00D73E5B">
        <w:rPr>
          <w:rFonts w:ascii="Times New Roman" w:hAnsi="Times New Roman" w:cs="Times New Roman"/>
          <w:sz w:val="24"/>
          <w:szCs w:val="24"/>
        </w:rPr>
        <w:t>, and they must have been engaging in other activities to make u</w:t>
      </w:r>
      <w:bookmarkStart w:id="9" w:name="_GoBack"/>
      <w:bookmarkEnd w:id="9"/>
      <w:r w:rsidR="00D73E5B">
        <w:rPr>
          <w:rFonts w:ascii="Times New Roman" w:hAnsi="Times New Roman" w:cs="Times New Roman"/>
          <w:sz w:val="24"/>
          <w:szCs w:val="24"/>
        </w:rPr>
        <w:t>p for the drop-in enrollment</w:t>
      </w:r>
      <w:r w:rsidR="000B4A26">
        <w:rPr>
          <w:rFonts w:ascii="Times New Roman" w:hAnsi="Times New Roman" w:cs="Times New Roman"/>
          <w:sz w:val="24"/>
          <w:szCs w:val="24"/>
        </w:rPr>
        <w:t>. These other activities</w:t>
      </w:r>
      <w:r w:rsidR="00D73E5B">
        <w:rPr>
          <w:rFonts w:ascii="Times New Roman" w:hAnsi="Times New Roman" w:cs="Times New Roman"/>
          <w:sz w:val="24"/>
          <w:szCs w:val="24"/>
        </w:rPr>
        <w:t xml:space="preserve"> could have been profitable UBI activities</w:t>
      </w:r>
      <w:r w:rsidR="00100EEC">
        <w:rPr>
          <w:rFonts w:ascii="Times New Roman" w:hAnsi="Times New Roman" w:cs="Times New Roman"/>
          <w:sz w:val="24"/>
          <w:szCs w:val="24"/>
        </w:rPr>
        <w:t>,</w:t>
      </w:r>
      <w:r w:rsidR="000B4A26">
        <w:rPr>
          <w:rFonts w:ascii="Times New Roman" w:hAnsi="Times New Roman" w:cs="Times New Roman"/>
          <w:sz w:val="24"/>
          <w:szCs w:val="24"/>
        </w:rPr>
        <w:t xml:space="preserve"> yet they reported a large UBI loss in FY 2015</w:t>
      </w:r>
      <w:r w:rsidR="00D73E5B">
        <w:rPr>
          <w:rFonts w:ascii="Times New Roman" w:hAnsi="Times New Roman" w:cs="Times New Roman"/>
          <w:sz w:val="24"/>
          <w:szCs w:val="24"/>
        </w:rPr>
        <w:t xml:space="preserve">. </w:t>
      </w:r>
    </w:p>
    <w:p w14:paraId="06B8D21F" w14:textId="510843D6" w:rsidR="00132487" w:rsidRPr="00132487" w:rsidRDefault="00132487" w:rsidP="00132487">
      <w:pPr>
        <w:spacing w:line="480" w:lineRule="auto"/>
        <w:rPr>
          <w:rFonts w:ascii="Times New Roman" w:hAnsi="Times New Roman" w:cs="Times New Roman"/>
          <w:i/>
          <w:sz w:val="24"/>
          <w:szCs w:val="24"/>
        </w:rPr>
      </w:pPr>
      <w:r w:rsidRPr="00132487">
        <w:rPr>
          <w:rFonts w:ascii="Times New Roman" w:hAnsi="Times New Roman" w:cs="Times New Roman"/>
          <w:i/>
          <w:sz w:val="24"/>
          <w:szCs w:val="24"/>
        </w:rPr>
        <w:lastRenderedPageBreak/>
        <w:t>6.3 Tuition Findings</w:t>
      </w:r>
    </w:p>
    <w:p w14:paraId="0268C424" w14:textId="4B43E1AE" w:rsidR="00870723" w:rsidRDefault="00870723" w:rsidP="0097259D">
      <w:pPr>
        <w:spacing w:line="480" w:lineRule="auto"/>
        <w:ind w:firstLine="720"/>
        <w:rPr>
          <w:rFonts w:ascii="Times New Roman" w:hAnsi="Times New Roman" w:cs="Times New Roman"/>
          <w:sz w:val="24"/>
          <w:szCs w:val="24"/>
        </w:rPr>
      </w:pPr>
      <w:r w:rsidRPr="334531FF">
        <w:rPr>
          <w:rFonts w:ascii="Times New Roman" w:hAnsi="Times New Roman" w:cs="Times New Roman"/>
          <w:sz w:val="24"/>
          <w:szCs w:val="24"/>
        </w:rPr>
        <w:t>Schools which have a higher tuition percent of total revenue are more dependent on student enrollment</w:t>
      </w:r>
      <w:r>
        <w:rPr>
          <w:rFonts w:ascii="Times New Roman" w:hAnsi="Times New Roman" w:cs="Times New Roman"/>
          <w:sz w:val="24"/>
          <w:szCs w:val="24"/>
        </w:rPr>
        <w:t>.</w:t>
      </w:r>
      <w:r w:rsidRPr="334531FF">
        <w:rPr>
          <w:rFonts w:ascii="Times New Roman" w:hAnsi="Times New Roman" w:cs="Times New Roman"/>
          <w:sz w:val="24"/>
          <w:szCs w:val="24"/>
        </w:rPr>
        <w:t xml:space="preserve"> These tuition dependent schools are more likely to try to find other ways to compensate for the drop-in revenue and often end up engaging in UBI activities. </w:t>
      </w:r>
      <w:r>
        <w:rPr>
          <w:rFonts w:ascii="Times New Roman" w:hAnsi="Times New Roman" w:cs="Times New Roman"/>
          <w:sz w:val="24"/>
          <w:szCs w:val="24"/>
        </w:rPr>
        <w:t>Larger institutions can absorb the cost of the drop-in enrollment because they receive more endowments than smaller schools. Schools with low endowments are like</w:t>
      </w:r>
      <w:r w:rsidRPr="007620EE">
        <w:rPr>
          <w:rFonts w:ascii="Times New Roman" w:hAnsi="Times New Roman" w:cs="Times New Roman"/>
          <w:sz w:val="24"/>
          <w:szCs w:val="24"/>
        </w:rPr>
        <w:t xml:space="preserve"> a person who lives paycheck to paycheck without a savings account.</w:t>
      </w:r>
      <w:r w:rsidRPr="334531FF">
        <w:rPr>
          <w:rFonts w:ascii="Times New Roman" w:hAnsi="Times New Roman" w:cs="Times New Roman"/>
          <w:sz w:val="24"/>
          <w:szCs w:val="24"/>
        </w:rPr>
        <w:t xml:space="preserve"> </w:t>
      </w:r>
    </w:p>
    <w:p w14:paraId="25F5ADA7" w14:textId="2F8285F8" w:rsidR="00870723" w:rsidRDefault="001E2081" w:rsidP="0097259D">
      <w:pPr>
        <w:spacing w:line="480" w:lineRule="auto"/>
        <w:ind w:firstLine="720"/>
        <w:rPr>
          <w:rFonts w:ascii="Times New Roman" w:hAnsi="Times New Roman" w:cs="Times New Roman"/>
          <w:i/>
          <w:iCs/>
          <w:sz w:val="24"/>
          <w:szCs w:val="24"/>
        </w:rPr>
      </w:pPr>
      <w:r>
        <w:rPr>
          <w:rFonts w:ascii="Times New Roman" w:hAnsi="Times New Roman" w:cs="Times New Roman"/>
          <w:sz w:val="24"/>
          <w:szCs w:val="24"/>
        </w:rPr>
        <w:t>For FY 2014</w:t>
      </w:r>
      <w:r w:rsidR="000B4A26">
        <w:rPr>
          <w:rFonts w:ascii="Times New Roman" w:hAnsi="Times New Roman" w:cs="Times New Roman"/>
          <w:sz w:val="24"/>
          <w:szCs w:val="24"/>
        </w:rPr>
        <w:t>,</w:t>
      </w:r>
      <w:r>
        <w:rPr>
          <w:rFonts w:ascii="Times New Roman" w:hAnsi="Times New Roman" w:cs="Times New Roman"/>
          <w:sz w:val="24"/>
          <w:szCs w:val="24"/>
        </w:rPr>
        <w:t xml:space="preserve"> on average</w:t>
      </w:r>
      <w:r w:rsidR="000B4A26">
        <w:rPr>
          <w:rFonts w:ascii="Times New Roman" w:hAnsi="Times New Roman" w:cs="Times New Roman"/>
          <w:sz w:val="24"/>
          <w:szCs w:val="24"/>
        </w:rPr>
        <w:t>,</w:t>
      </w:r>
      <w:r>
        <w:rPr>
          <w:rFonts w:ascii="Times New Roman" w:hAnsi="Times New Roman" w:cs="Times New Roman"/>
          <w:sz w:val="24"/>
          <w:szCs w:val="24"/>
        </w:rPr>
        <w:t xml:space="preserve"> revenue from tuition and fees compromised 63.96% of the sample of school’s total revenues, while in FY 2015 that increased to 66.68%. This means that </w:t>
      </w:r>
      <w:r w:rsidR="0097259D">
        <w:rPr>
          <w:rFonts w:ascii="Times New Roman" w:hAnsi="Times New Roman" w:cs="Times New Roman"/>
          <w:sz w:val="24"/>
          <w:szCs w:val="24"/>
        </w:rPr>
        <w:t>approximately</w:t>
      </w:r>
      <w:r>
        <w:rPr>
          <w:rFonts w:ascii="Times New Roman" w:hAnsi="Times New Roman" w:cs="Times New Roman"/>
          <w:sz w:val="24"/>
          <w:szCs w:val="24"/>
        </w:rPr>
        <w:t xml:space="preserve"> 40% of </w:t>
      </w:r>
      <w:r w:rsidR="0097259D">
        <w:rPr>
          <w:rFonts w:ascii="Times New Roman" w:hAnsi="Times New Roman" w:cs="Times New Roman"/>
          <w:sz w:val="24"/>
          <w:szCs w:val="24"/>
        </w:rPr>
        <w:t xml:space="preserve">their revenue stream is coming from </w:t>
      </w:r>
      <w:r w:rsidR="000B4A26">
        <w:rPr>
          <w:rFonts w:ascii="Times New Roman" w:hAnsi="Times New Roman" w:cs="Times New Roman"/>
          <w:sz w:val="24"/>
          <w:szCs w:val="24"/>
        </w:rPr>
        <w:t>sources other than tuition and fees</w:t>
      </w:r>
      <w:r w:rsidR="0097259D">
        <w:rPr>
          <w:rFonts w:ascii="Times New Roman" w:hAnsi="Times New Roman" w:cs="Times New Roman"/>
          <w:sz w:val="24"/>
          <w:szCs w:val="24"/>
        </w:rPr>
        <w:t>, yet the percentage of unrelated business revenues</w:t>
      </w:r>
      <w:r w:rsidR="000B4A26">
        <w:rPr>
          <w:rFonts w:ascii="Times New Roman" w:hAnsi="Times New Roman" w:cs="Times New Roman"/>
          <w:sz w:val="24"/>
          <w:szCs w:val="24"/>
        </w:rPr>
        <w:t xml:space="preserve"> only</w:t>
      </w:r>
      <w:r w:rsidR="0097259D">
        <w:rPr>
          <w:rFonts w:ascii="Times New Roman" w:hAnsi="Times New Roman" w:cs="Times New Roman"/>
          <w:sz w:val="24"/>
          <w:szCs w:val="24"/>
        </w:rPr>
        <w:t xml:space="preserve"> compromise</w:t>
      </w:r>
      <w:r w:rsidR="000B4A26">
        <w:rPr>
          <w:rFonts w:ascii="Times New Roman" w:hAnsi="Times New Roman" w:cs="Times New Roman"/>
          <w:sz w:val="24"/>
          <w:szCs w:val="24"/>
        </w:rPr>
        <w:t>s</w:t>
      </w:r>
      <w:r w:rsidR="0097259D">
        <w:rPr>
          <w:rFonts w:ascii="Times New Roman" w:hAnsi="Times New Roman" w:cs="Times New Roman"/>
          <w:sz w:val="24"/>
          <w:szCs w:val="24"/>
        </w:rPr>
        <w:t xml:space="preserve"> between</w:t>
      </w:r>
      <w:r w:rsidR="0097259D" w:rsidRPr="00BE0169">
        <w:rPr>
          <w:rFonts w:ascii="Times New Roman" w:hAnsi="Times New Roman" w:cs="Times New Roman"/>
          <w:sz w:val="24"/>
          <w:szCs w:val="24"/>
        </w:rPr>
        <w:t xml:space="preserve"> 0</w:t>
      </w:r>
      <w:r w:rsidR="0097259D">
        <w:rPr>
          <w:rFonts w:ascii="Times New Roman" w:hAnsi="Times New Roman" w:cs="Times New Roman"/>
          <w:sz w:val="24"/>
          <w:szCs w:val="24"/>
        </w:rPr>
        <w:t>.</w:t>
      </w:r>
      <w:r w:rsidR="0097259D" w:rsidRPr="00BE0169">
        <w:rPr>
          <w:rFonts w:ascii="Times New Roman" w:hAnsi="Times New Roman" w:cs="Times New Roman"/>
          <w:sz w:val="24"/>
          <w:szCs w:val="24"/>
        </w:rPr>
        <w:t>198</w:t>
      </w:r>
      <w:r w:rsidR="0097259D">
        <w:rPr>
          <w:rFonts w:ascii="Times New Roman" w:hAnsi="Times New Roman" w:cs="Times New Roman"/>
          <w:sz w:val="24"/>
          <w:szCs w:val="24"/>
        </w:rPr>
        <w:t>%</w:t>
      </w:r>
      <w:r w:rsidR="0097259D" w:rsidRPr="00BE0169">
        <w:rPr>
          <w:rFonts w:ascii="Times New Roman" w:hAnsi="Times New Roman" w:cs="Times New Roman"/>
          <w:sz w:val="24"/>
          <w:szCs w:val="24"/>
        </w:rPr>
        <w:t xml:space="preserve"> </w:t>
      </w:r>
      <w:r w:rsidR="0097259D">
        <w:rPr>
          <w:rFonts w:ascii="Times New Roman" w:hAnsi="Times New Roman" w:cs="Times New Roman"/>
          <w:sz w:val="24"/>
          <w:szCs w:val="24"/>
        </w:rPr>
        <w:t>0.</w:t>
      </w:r>
      <w:r w:rsidR="0097259D" w:rsidRPr="00BE0169">
        <w:rPr>
          <w:rFonts w:ascii="Times New Roman" w:hAnsi="Times New Roman" w:cs="Times New Roman"/>
          <w:sz w:val="24"/>
          <w:szCs w:val="24"/>
        </w:rPr>
        <w:t>0648</w:t>
      </w:r>
      <w:r w:rsidR="0097259D">
        <w:rPr>
          <w:rFonts w:ascii="Times New Roman" w:hAnsi="Times New Roman" w:cs="Times New Roman"/>
          <w:sz w:val="24"/>
          <w:szCs w:val="24"/>
        </w:rPr>
        <w:t xml:space="preserve">% of their total revenue. So where is the rest of the revenue coming from?  </w:t>
      </w:r>
      <w:r w:rsidR="00B83CAD">
        <w:rPr>
          <w:rFonts w:ascii="Times New Roman" w:hAnsi="Times New Roman" w:cs="Times New Roman"/>
          <w:sz w:val="24"/>
          <w:szCs w:val="24"/>
        </w:rPr>
        <w:t xml:space="preserve">Revenue could be coming from other </w:t>
      </w:r>
      <w:r w:rsidR="00055C44">
        <w:rPr>
          <w:rFonts w:ascii="Times New Roman" w:hAnsi="Times New Roman" w:cs="Times New Roman"/>
          <w:sz w:val="24"/>
          <w:szCs w:val="24"/>
        </w:rPr>
        <w:t xml:space="preserve">exempt </w:t>
      </w:r>
      <w:r w:rsidR="00B83CAD">
        <w:rPr>
          <w:rFonts w:ascii="Times New Roman" w:hAnsi="Times New Roman" w:cs="Times New Roman"/>
          <w:sz w:val="24"/>
          <w:szCs w:val="24"/>
        </w:rPr>
        <w:t>sources</w:t>
      </w:r>
      <w:r w:rsidR="00055C44">
        <w:rPr>
          <w:rFonts w:ascii="Times New Roman" w:hAnsi="Times New Roman" w:cs="Times New Roman"/>
          <w:sz w:val="24"/>
          <w:szCs w:val="24"/>
        </w:rPr>
        <w:t xml:space="preserve">; </w:t>
      </w:r>
      <w:r w:rsidR="00B83CAD">
        <w:rPr>
          <w:rFonts w:ascii="Times New Roman" w:hAnsi="Times New Roman" w:cs="Times New Roman"/>
          <w:sz w:val="24"/>
          <w:szCs w:val="24"/>
        </w:rPr>
        <w:t>such as endowments,</w:t>
      </w:r>
      <w:r w:rsidR="00055C44">
        <w:rPr>
          <w:rFonts w:ascii="Times New Roman" w:hAnsi="Times New Roman" w:cs="Times New Roman"/>
          <w:sz w:val="24"/>
          <w:szCs w:val="24"/>
        </w:rPr>
        <w:t xml:space="preserve"> room and board, and fundraising events. </w:t>
      </w:r>
      <w:r w:rsidR="0097259D" w:rsidRPr="0097259D">
        <w:rPr>
          <w:rFonts w:ascii="Times New Roman" w:hAnsi="Times New Roman" w:cs="Times New Roman"/>
          <w:sz w:val="24"/>
          <w:szCs w:val="24"/>
        </w:rPr>
        <w:t>School’s individual tuition as a percent of revenue is shown on c</w:t>
      </w:r>
      <w:r w:rsidR="0097259D">
        <w:rPr>
          <w:rFonts w:ascii="Times New Roman" w:hAnsi="Times New Roman" w:cs="Times New Roman"/>
          <w:i/>
          <w:iCs/>
          <w:sz w:val="24"/>
          <w:szCs w:val="24"/>
        </w:rPr>
        <w:t xml:space="preserve">hart </w:t>
      </w:r>
      <w:r w:rsidR="00132487">
        <w:rPr>
          <w:rFonts w:ascii="Times New Roman" w:hAnsi="Times New Roman" w:cs="Times New Roman"/>
          <w:i/>
          <w:iCs/>
          <w:sz w:val="24"/>
          <w:szCs w:val="24"/>
        </w:rPr>
        <w:t>6.3</w:t>
      </w:r>
      <w:r w:rsidR="0097259D">
        <w:rPr>
          <w:rFonts w:ascii="Times New Roman" w:hAnsi="Times New Roman" w:cs="Times New Roman"/>
          <w:i/>
          <w:iCs/>
          <w:sz w:val="24"/>
          <w:szCs w:val="24"/>
        </w:rPr>
        <w:t xml:space="preserve"> </w:t>
      </w:r>
      <w:r w:rsidR="0097259D" w:rsidRPr="004339B5">
        <w:rPr>
          <w:rFonts w:ascii="Times New Roman" w:hAnsi="Times New Roman" w:cs="Times New Roman"/>
          <w:i/>
          <w:iCs/>
          <w:sz w:val="24"/>
          <w:szCs w:val="24"/>
        </w:rPr>
        <w:t>Tuition revenue percent of total revenue</w:t>
      </w:r>
      <w:r w:rsidR="0097259D">
        <w:rPr>
          <w:rFonts w:ascii="Times New Roman" w:hAnsi="Times New Roman" w:cs="Times New Roman"/>
          <w:i/>
          <w:iCs/>
          <w:sz w:val="24"/>
          <w:szCs w:val="24"/>
        </w:rPr>
        <w:t>.</w:t>
      </w:r>
      <w:r w:rsidR="00055C44">
        <w:rPr>
          <w:rFonts w:ascii="Times New Roman" w:hAnsi="Times New Roman" w:cs="Times New Roman"/>
          <w:i/>
          <w:iCs/>
          <w:sz w:val="24"/>
          <w:szCs w:val="24"/>
        </w:rPr>
        <w:t xml:space="preserve"> </w:t>
      </w:r>
    </w:p>
    <w:p w14:paraId="6BFC90C5" w14:textId="3869E1EA" w:rsidR="000C2135" w:rsidRDefault="00870723" w:rsidP="0097259D">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C</w:t>
      </w:r>
      <w:r>
        <w:rPr>
          <w:rFonts w:ascii="Times New Roman" w:hAnsi="Times New Roman" w:cs="Times New Roman"/>
          <w:i/>
          <w:iCs/>
          <w:sz w:val="24"/>
          <w:szCs w:val="24"/>
        </w:rPr>
        <w:t xml:space="preserve">hart </w:t>
      </w:r>
      <w:r w:rsidR="00132487">
        <w:rPr>
          <w:rFonts w:ascii="Times New Roman" w:hAnsi="Times New Roman" w:cs="Times New Roman"/>
          <w:i/>
          <w:iCs/>
          <w:sz w:val="24"/>
          <w:szCs w:val="24"/>
        </w:rPr>
        <w:t>6.3</w:t>
      </w:r>
      <w:r>
        <w:rPr>
          <w:rFonts w:ascii="Times New Roman" w:hAnsi="Times New Roman" w:cs="Times New Roman"/>
          <w:i/>
          <w:iCs/>
          <w:sz w:val="24"/>
          <w:szCs w:val="24"/>
        </w:rPr>
        <w:t xml:space="preserve"> </w:t>
      </w:r>
      <w:r w:rsidRPr="004339B5">
        <w:rPr>
          <w:rFonts w:ascii="Times New Roman" w:hAnsi="Times New Roman" w:cs="Times New Roman"/>
          <w:i/>
          <w:iCs/>
          <w:sz w:val="24"/>
          <w:szCs w:val="24"/>
        </w:rPr>
        <w:t>Tuition revenue percent of total revenue</w:t>
      </w:r>
      <w:r>
        <w:rPr>
          <w:rFonts w:ascii="Times New Roman" w:hAnsi="Times New Roman" w:cs="Times New Roman"/>
          <w:i/>
          <w:iCs/>
          <w:sz w:val="24"/>
          <w:szCs w:val="24"/>
        </w:rPr>
        <w:t xml:space="preserve">. </w:t>
      </w:r>
      <w:r w:rsidR="002E5F98">
        <w:rPr>
          <w:rFonts w:ascii="Times New Roman" w:hAnsi="Times New Roman" w:cs="Times New Roman"/>
          <w:noProof/>
          <w:sz w:val="24"/>
          <w:szCs w:val="24"/>
        </w:rPr>
        <w:drawing>
          <wp:inline distT="0" distB="0" distL="0" distR="0" wp14:anchorId="7DA2FC75" wp14:editId="3F21753C">
            <wp:extent cx="5943600" cy="32194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Tuition revenue percent of total revenue-final-chart.jpg"/>
                    <pic:cNvPicPr/>
                  </pic:nvPicPr>
                  <pic:blipFill>
                    <a:blip r:embed="rId23">
                      <a:extLst>
                        <a:ext uri="{28A0092B-C50C-407E-A947-70E740481C1C}">
                          <a14:useLocalDpi xmlns:a14="http://schemas.microsoft.com/office/drawing/2010/main" val="0"/>
                        </a:ext>
                      </a:extLst>
                    </a:blip>
                    <a:stretch>
                      <a:fillRect/>
                    </a:stretch>
                  </pic:blipFill>
                  <pic:spPr>
                    <a:xfrm>
                      <a:off x="0" y="0"/>
                      <a:ext cx="5943600" cy="3219450"/>
                    </a:xfrm>
                    <a:prstGeom prst="rect">
                      <a:avLst/>
                    </a:prstGeom>
                  </pic:spPr>
                </pic:pic>
              </a:graphicData>
            </a:graphic>
          </wp:inline>
        </w:drawing>
      </w:r>
      <w:r w:rsidR="334531FF" w:rsidRPr="334531FF">
        <w:rPr>
          <w:rFonts w:ascii="Times New Roman" w:hAnsi="Times New Roman" w:cs="Times New Roman"/>
          <w:sz w:val="24"/>
          <w:szCs w:val="24"/>
        </w:rPr>
        <w:t xml:space="preserve"> </w:t>
      </w:r>
    </w:p>
    <w:p w14:paraId="1A79C6E8" w14:textId="6EEDE2C0" w:rsidR="00870723" w:rsidRPr="00870723" w:rsidRDefault="00870723" w:rsidP="0097259D">
      <w:pPr>
        <w:spacing w:line="480" w:lineRule="auto"/>
        <w:ind w:firstLine="720"/>
        <w:rPr>
          <w:rFonts w:ascii="Times New Roman" w:hAnsi="Times New Roman" w:cs="Times New Roman"/>
          <w:iCs/>
          <w:sz w:val="24"/>
          <w:szCs w:val="24"/>
        </w:rPr>
      </w:pPr>
      <w:r>
        <w:rPr>
          <w:rFonts w:ascii="Times New Roman" w:hAnsi="Times New Roman" w:cs="Times New Roman"/>
          <w:iCs/>
          <w:sz w:val="24"/>
          <w:szCs w:val="24"/>
        </w:rPr>
        <w:t xml:space="preserve">Majority of the schools in the sample are very dependent on tuition as their main revenue stream. </w:t>
      </w:r>
      <w:r w:rsidR="00F7181B">
        <w:rPr>
          <w:rFonts w:ascii="Times New Roman" w:hAnsi="Times New Roman" w:cs="Times New Roman"/>
          <w:iCs/>
          <w:sz w:val="24"/>
          <w:szCs w:val="24"/>
        </w:rPr>
        <w:t>School</w:t>
      </w:r>
      <w:r>
        <w:rPr>
          <w:rFonts w:ascii="Times New Roman" w:hAnsi="Times New Roman" w:cs="Times New Roman"/>
          <w:iCs/>
          <w:sz w:val="24"/>
          <w:szCs w:val="24"/>
        </w:rPr>
        <w:t xml:space="preserve"> ID number four is the most dependent out of all the schools in this sample, having tuition revenue of 89.19% of total revenue for FY 2014 and 86.98% of total revenue for FY 2015. This institution would be the most likely to engage in UBI activities however, they reported zero UBI in FY 2015 and 2014. </w:t>
      </w:r>
    </w:p>
    <w:p w14:paraId="58CA6347" w14:textId="09652723" w:rsidR="00737E6E" w:rsidRPr="000C062E" w:rsidRDefault="00132487" w:rsidP="18175A0E">
      <w:pPr>
        <w:spacing w:line="480" w:lineRule="auto"/>
        <w:rPr>
          <w:rFonts w:ascii="Times New Roman" w:hAnsi="Times New Roman" w:cs="Times New Roman"/>
          <w:b/>
          <w:sz w:val="24"/>
          <w:szCs w:val="24"/>
        </w:rPr>
      </w:pPr>
      <w:r>
        <w:rPr>
          <w:rFonts w:ascii="Times New Roman" w:hAnsi="Times New Roman" w:cs="Times New Roman"/>
          <w:b/>
          <w:sz w:val="24"/>
          <w:szCs w:val="24"/>
        </w:rPr>
        <w:t>7.0</w:t>
      </w:r>
      <w:r w:rsidR="18175A0E" w:rsidRPr="000C062E">
        <w:rPr>
          <w:rFonts w:ascii="Times New Roman" w:hAnsi="Times New Roman" w:cs="Times New Roman"/>
          <w:b/>
          <w:sz w:val="24"/>
          <w:szCs w:val="24"/>
        </w:rPr>
        <w:t xml:space="preserve"> Results </w:t>
      </w:r>
    </w:p>
    <w:p w14:paraId="7E014A3C" w14:textId="7A3A4287" w:rsidR="00D73E5B" w:rsidRDefault="00D73E5B" w:rsidP="009A360E">
      <w:pPr>
        <w:spacing w:line="480" w:lineRule="auto"/>
        <w:ind w:firstLine="360"/>
        <w:rPr>
          <w:rFonts w:ascii="Times New Roman" w:hAnsi="Times New Roman" w:cs="Times New Roman"/>
          <w:iCs/>
          <w:sz w:val="24"/>
          <w:szCs w:val="24"/>
        </w:rPr>
      </w:pPr>
      <w:r>
        <w:rPr>
          <w:rFonts w:ascii="Times New Roman" w:hAnsi="Times New Roman" w:cs="Times New Roman"/>
          <w:iCs/>
          <w:sz w:val="24"/>
          <w:szCs w:val="24"/>
        </w:rPr>
        <w:t xml:space="preserve"> </w:t>
      </w:r>
      <w:r>
        <w:rPr>
          <w:rFonts w:ascii="Times New Roman" w:hAnsi="Times New Roman" w:cs="Times New Roman"/>
          <w:sz w:val="24"/>
          <w:szCs w:val="24"/>
        </w:rPr>
        <w:t xml:space="preserve">As the school’s </w:t>
      </w:r>
      <w:r w:rsidR="00F7181B" w:rsidRPr="00BE0169">
        <w:rPr>
          <w:rFonts w:ascii="Times New Roman" w:hAnsi="Times New Roman" w:cs="Times New Roman"/>
          <w:sz w:val="24"/>
          <w:szCs w:val="24"/>
        </w:rPr>
        <w:t xml:space="preserve">ratio of </w:t>
      </w:r>
      <w:r w:rsidR="00A10362">
        <w:rPr>
          <w:rFonts w:ascii="Times New Roman" w:hAnsi="Times New Roman" w:cs="Times New Roman"/>
          <w:sz w:val="24"/>
          <w:szCs w:val="24"/>
        </w:rPr>
        <w:t>unrelated business</w:t>
      </w:r>
      <w:r w:rsidR="00F7181B" w:rsidRPr="00BE0169">
        <w:rPr>
          <w:rFonts w:ascii="Times New Roman" w:hAnsi="Times New Roman" w:cs="Times New Roman"/>
          <w:sz w:val="24"/>
          <w:szCs w:val="24"/>
        </w:rPr>
        <w:t xml:space="preserve"> revenue to total revenue</w:t>
      </w:r>
      <w:r w:rsidR="00F7181B">
        <w:rPr>
          <w:rFonts w:ascii="Times New Roman" w:eastAsia="Times New Roman" w:hAnsi="Times New Roman" w:cs="Times New Roman"/>
          <w:color w:val="000000"/>
          <w:sz w:val="24"/>
          <w:szCs w:val="24"/>
        </w:rPr>
        <w:t xml:space="preserve"> and r</w:t>
      </w:r>
      <w:r w:rsidR="00F7181B" w:rsidRPr="008F237C">
        <w:rPr>
          <w:rFonts w:ascii="Times New Roman" w:eastAsia="Times New Roman" w:hAnsi="Times New Roman" w:cs="Times New Roman"/>
          <w:color w:val="000000"/>
          <w:sz w:val="24"/>
          <w:szCs w:val="24"/>
        </w:rPr>
        <w:t xml:space="preserve">atio between </w:t>
      </w:r>
      <w:r w:rsidR="00A10362">
        <w:rPr>
          <w:rFonts w:ascii="Times New Roman" w:eastAsia="Times New Roman" w:hAnsi="Times New Roman" w:cs="Times New Roman"/>
          <w:color w:val="000000"/>
          <w:sz w:val="24"/>
          <w:szCs w:val="24"/>
        </w:rPr>
        <w:t>UBI</w:t>
      </w:r>
      <w:r w:rsidR="00F7181B">
        <w:rPr>
          <w:rFonts w:ascii="Times New Roman" w:eastAsia="Times New Roman" w:hAnsi="Times New Roman" w:cs="Times New Roman"/>
          <w:color w:val="000000"/>
          <w:sz w:val="24"/>
          <w:szCs w:val="24"/>
        </w:rPr>
        <w:t xml:space="preserve"> and</w:t>
      </w:r>
      <w:r w:rsidR="00F7181B" w:rsidRPr="008F237C">
        <w:rPr>
          <w:rFonts w:ascii="Times New Roman" w:eastAsia="Times New Roman" w:hAnsi="Times New Roman" w:cs="Times New Roman"/>
          <w:color w:val="000000"/>
          <w:sz w:val="24"/>
          <w:szCs w:val="24"/>
        </w:rPr>
        <w:t xml:space="preserve"> total income </w:t>
      </w:r>
      <w:r>
        <w:rPr>
          <w:rFonts w:ascii="Times New Roman" w:hAnsi="Times New Roman" w:cs="Times New Roman"/>
          <w:sz w:val="24"/>
          <w:szCs w:val="24"/>
        </w:rPr>
        <w:t xml:space="preserve">gets larger, they </w:t>
      </w:r>
      <w:r w:rsidR="00F7181B">
        <w:rPr>
          <w:rFonts w:ascii="Times New Roman" w:hAnsi="Times New Roman" w:cs="Times New Roman"/>
          <w:sz w:val="24"/>
          <w:szCs w:val="24"/>
        </w:rPr>
        <w:t xml:space="preserve">are </w:t>
      </w:r>
      <w:r>
        <w:rPr>
          <w:rFonts w:ascii="Times New Roman" w:hAnsi="Times New Roman" w:cs="Times New Roman"/>
          <w:sz w:val="24"/>
          <w:szCs w:val="24"/>
        </w:rPr>
        <w:t>increasingly likely to have a higher UBIT liability</w:t>
      </w:r>
      <w:r w:rsidR="00F7181B">
        <w:rPr>
          <w:rFonts w:ascii="Times New Roman" w:hAnsi="Times New Roman" w:cs="Times New Roman"/>
          <w:sz w:val="24"/>
          <w:szCs w:val="24"/>
        </w:rPr>
        <w:t>. In addition, those schools</w:t>
      </w:r>
      <w:r>
        <w:rPr>
          <w:rFonts w:ascii="Times New Roman" w:hAnsi="Times New Roman" w:cs="Times New Roman"/>
          <w:sz w:val="24"/>
          <w:szCs w:val="24"/>
        </w:rPr>
        <w:t xml:space="preserve"> are more </w:t>
      </w:r>
      <w:r w:rsidR="00F7181B">
        <w:rPr>
          <w:rFonts w:ascii="Times New Roman" w:hAnsi="Times New Roman" w:cs="Times New Roman"/>
          <w:sz w:val="24"/>
          <w:szCs w:val="24"/>
        </w:rPr>
        <w:t xml:space="preserve">likely to </w:t>
      </w:r>
      <w:r>
        <w:rPr>
          <w:rFonts w:ascii="Times New Roman" w:hAnsi="Times New Roman" w:cs="Times New Roman"/>
          <w:sz w:val="24"/>
          <w:szCs w:val="24"/>
        </w:rPr>
        <w:t xml:space="preserve">engage in mission drift and are at a greater risk of losing their exempt status. However, </w:t>
      </w:r>
      <w:r w:rsidR="009A360E">
        <w:rPr>
          <w:rFonts w:ascii="Times New Roman" w:hAnsi="Times New Roman" w:cs="Times New Roman"/>
          <w:sz w:val="24"/>
          <w:szCs w:val="24"/>
        </w:rPr>
        <w:t xml:space="preserve">the sample average of </w:t>
      </w:r>
      <w:r w:rsidR="009A360E" w:rsidRPr="00BE0169">
        <w:rPr>
          <w:rFonts w:ascii="Times New Roman" w:hAnsi="Times New Roman" w:cs="Times New Roman"/>
          <w:sz w:val="24"/>
          <w:szCs w:val="24"/>
        </w:rPr>
        <w:t xml:space="preserve">ratio of </w:t>
      </w:r>
      <w:r w:rsidR="00A10362">
        <w:rPr>
          <w:rFonts w:ascii="Times New Roman" w:hAnsi="Times New Roman" w:cs="Times New Roman"/>
          <w:sz w:val="24"/>
          <w:szCs w:val="24"/>
        </w:rPr>
        <w:t>unrelated business</w:t>
      </w:r>
      <w:r w:rsidR="009A360E" w:rsidRPr="00BE0169">
        <w:rPr>
          <w:rFonts w:ascii="Times New Roman" w:hAnsi="Times New Roman" w:cs="Times New Roman"/>
          <w:sz w:val="24"/>
          <w:szCs w:val="24"/>
        </w:rPr>
        <w:t xml:space="preserve"> revenue to total revenue</w:t>
      </w:r>
      <w:r w:rsidR="009A360E">
        <w:rPr>
          <w:rFonts w:ascii="Times New Roman" w:eastAsia="Times New Roman" w:hAnsi="Times New Roman" w:cs="Times New Roman"/>
          <w:color w:val="000000"/>
          <w:sz w:val="24"/>
          <w:szCs w:val="24"/>
        </w:rPr>
        <w:t xml:space="preserve"> and r</w:t>
      </w:r>
      <w:r w:rsidR="009A360E" w:rsidRPr="008F237C">
        <w:rPr>
          <w:rFonts w:ascii="Times New Roman" w:eastAsia="Times New Roman" w:hAnsi="Times New Roman" w:cs="Times New Roman"/>
          <w:color w:val="000000"/>
          <w:sz w:val="24"/>
          <w:szCs w:val="24"/>
        </w:rPr>
        <w:t xml:space="preserve">atio between </w:t>
      </w:r>
      <w:r w:rsidR="00A10362">
        <w:rPr>
          <w:rFonts w:ascii="Times New Roman" w:eastAsia="Times New Roman" w:hAnsi="Times New Roman" w:cs="Times New Roman"/>
          <w:color w:val="000000"/>
          <w:sz w:val="24"/>
          <w:szCs w:val="24"/>
        </w:rPr>
        <w:t>UBI</w:t>
      </w:r>
      <w:r w:rsidR="009A360E">
        <w:rPr>
          <w:rFonts w:ascii="Times New Roman" w:eastAsia="Times New Roman" w:hAnsi="Times New Roman" w:cs="Times New Roman"/>
          <w:color w:val="000000"/>
          <w:sz w:val="24"/>
          <w:szCs w:val="24"/>
        </w:rPr>
        <w:t xml:space="preserve"> to total income was </w:t>
      </w:r>
      <w:r w:rsidR="009A360E">
        <w:rPr>
          <w:rFonts w:ascii="Times New Roman" w:eastAsia="Times New Roman" w:hAnsi="Times New Roman" w:cs="Times New Roman"/>
          <w:color w:val="000000"/>
          <w:sz w:val="24"/>
          <w:szCs w:val="24"/>
        </w:rPr>
        <w:lastRenderedPageBreak/>
        <w:t xml:space="preserve">low (less </w:t>
      </w:r>
      <w:r w:rsidR="00A10362">
        <w:rPr>
          <w:rFonts w:ascii="Times New Roman" w:eastAsia="Times New Roman" w:hAnsi="Times New Roman" w:cs="Times New Roman"/>
          <w:color w:val="000000"/>
          <w:sz w:val="24"/>
          <w:szCs w:val="24"/>
        </w:rPr>
        <w:t>than</w:t>
      </w:r>
      <w:r w:rsidR="009A360E">
        <w:rPr>
          <w:rFonts w:ascii="Times New Roman" w:eastAsia="Times New Roman" w:hAnsi="Times New Roman" w:cs="Times New Roman"/>
          <w:color w:val="000000"/>
          <w:sz w:val="24"/>
          <w:szCs w:val="24"/>
        </w:rPr>
        <w:t xml:space="preserve"> 3% for revenue and less than 0.6% for income). This indicates that </w:t>
      </w:r>
      <w:r w:rsidR="009A360E">
        <w:rPr>
          <w:rFonts w:ascii="Times New Roman" w:hAnsi="Times New Roman" w:cs="Times New Roman"/>
          <w:sz w:val="24"/>
          <w:szCs w:val="24"/>
        </w:rPr>
        <w:t>the schools</w:t>
      </w:r>
      <w:r>
        <w:rPr>
          <w:rFonts w:ascii="Times New Roman" w:hAnsi="Times New Roman" w:cs="Times New Roman"/>
          <w:sz w:val="24"/>
          <w:szCs w:val="24"/>
        </w:rPr>
        <w:t xml:space="preserve"> could be misclassifying UBI activities as related activities that are exempt from income taxes and could be misallocating expenses from related activities to unrelated business activities. </w:t>
      </w:r>
    </w:p>
    <w:p w14:paraId="42228005" w14:textId="24AD046D" w:rsidR="00055C44" w:rsidRDefault="009A360E" w:rsidP="334531FF">
      <w:pPr>
        <w:spacing w:line="480" w:lineRule="auto"/>
        <w:ind w:firstLine="720"/>
        <w:rPr>
          <w:rFonts w:ascii="Times New Roman" w:eastAsia="Times New Roman" w:hAnsi="Times New Roman" w:cs="Times New Roman"/>
          <w:color w:val="000000" w:themeColor="text1"/>
          <w:sz w:val="24"/>
          <w:szCs w:val="24"/>
          <w:highlight w:val="yellow"/>
        </w:rPr>
      </w:pPr>
      <w:r>
        <w:rPr>
          <w:rFonts w:ascii="Times New Roman" w:eastAsia="Times New Roman" w:hAnsi="Times New Roman" w:cs="Times New Roman"/>
          <w:color w:val="000000"/>
          <w:sz w:val="24"/>
          <w:szCs w:val="24"/>
        </w:rPr>
        <w:t>Additionally, many schools reported zero unrelated business revenues and even more reported zero UBI. In particular</w:t>
      </w:r>
      <w:r w:rsidR="00A10362">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w:t>
      </w:r>
      <w:r w:rsidR="0096664D">
        <w:rPr>
          <w:rFonts w:ascii="Times New Roman" w:eastAsia="Times New Roman" w:hAnsi="Times New Roman" w:cs="Times New Roman"/>
          <w:color w:val="000000"/>
          <w:sz w:val="24"/>
          <w:szCs w:val="24"/>
        </w:rPr>
        <w:t>t</w:t>
      </w:r>
      <w:r w:rsidR="0096664D">
        <w:rPr>
          <w:rFonts w:ascii="Times New Roman" w:hAnsi="Times New Roman" w:cs="Times New Roman"/>
          <w:iCs/>
          <w:sz w:val="24"/>
          <w:szCs w:val="24"/>
        </w:rPr>
        <w:t>wenty-three</w:t>
      </w:r>
      <w:r w:rsidR="00055C44" w:rsidRPr="00E4630B">
        <w:rPr>
          <w:rFonts w:ascii="Times New Roman" w:hAnsi="Times New Roman" w:cs="Times New Roman"/>
          <w:iCs/>
          <w:sz w:val="24"/>
          <w:szCs w:val="24"/>
        </w:rPr>
        <w:t xml:space="preserve"> school’s reported </w:t>
      </w:r>
      <w:r>
        <w:rPr>
          <w:rFonts w:ascii="Times New Roman" w:hAnsi="Times New Roman" w:cs="Times New Roman"/>
          <w:iCs/>
          <w:sz w:val="24"/>
          <w:szCs w:val="24"/>
        </w:rPr>
        <w:t xml:space="preserve">unrelated business </w:t>
      </w:r>
      <w:r w:rsidR="00055C44" w:rsidRPr="00E4630B">
        <w:rPr>
          <w:rFonts w:ascii="Times New Roman" w:hAnsi="Times New Roman" w:cs="Times New Roman"/>
          <w:iCs/>
          <w:sz w:val="24"/>
          <w:szCs w:val="24"/>
        </w:rPr>
        <w:t xml:space="preserve">revenues, yet </w:t>
      </w:r>
      <w:r w:rsidR="00E4630B" w:rsidRPr="00E4630B">
        <w:rPr>
          <w:rFonts w:ascii="Times New Roman" w:hAnsi="Times New Roman" w:cs="Times New Roman"/>
          <w:iCs/>
          <w:sz w:val="24"/>
          <w:szCs w:val="24"/>
        </w:rPr>
        <w:t xml:space="preserve">only </w:t>
      </w:r>
      <w:r w:rsidR="00E4630B">
        <w:rPr>
          <w:rFonts w:ascii="Times New Roman" w:hAnsi="Times New Roman" w:cs="Times New Roman"/>
          <w:iCs/>
          <w:sz w:val="24"/>
          <w:szCs w:val="24"/>
        </w:rPr>
        <w:t>fourteen schools in FY 2014 and nineteen schools in FY 2015</w:t>
      </w:r>
      <w:r>
        <w:rPr>
          <w:rFonts w:ascii="Times New Roman" w:hAnsi="Times New Roman" w:cs="Times New Roman"/>
          <w:iCs/>
          <w:sz w:val="24"/>
          <w:szCs w:val="24"/>
        </w:rPr>
        <w:t xml:space="preserve"> reported UBI</w:t>
      </w:r>
      <w:r w:rsidR="00E4630B">
        <w:rPr>
          <w:rFonts w:ascii="Times New Roman" w:hAnsi="Times New Roman" w:cs="Times New Roman"/>
          <w:iCs/>
          <w:sz w:val="24"/>
          <w:szCs w:val="24"/>
        </w:rPr>
        <w:t xml:space="preserve">. This shows that somehow </w:t>
      </w:r>
      <w:r>
        <w:rPr>
          <w:rFonts w:ascii="Times New Roman" w:hAnsi="Times New Roman" w:cs="Times New Roman"/>
          <w:iCs/>
          <w:sz w:val="24"/>
          <w:szCs w:val="24"/>
        </w:rPr>
        <w:t>nine</w:t>
      </w:r>
      <w:r w:rsidR="00E4630B">
        <w:rPr>
          <w:rFonts w:ascii="Times New Roman" w:hAnsi="Times New Roman" w:cs="Times New Roman"/>
          <w:iCs/>
          <w:sz w:val="24"/>
          <w:szCs w:val="24"/>
        </w:rPr>
        <w:t xml:space="preserve"> schools generated unrelated business revenues in FY 2014 yet reported UBI of zero</w:t>
      </w:r>
      <w:r>
        <w:rPr>
          <w:rFonts w:ascii="Times New Roman" w:hAnsi="Times New Roman" w:cs="Times New Roman"/>
          <w:iCs/>
          <w:sz w:val="24"/>
          <w:szCs w:val="24"/>
        </w:rPr>
        <w:t xml:space="preserve">. And in </w:t>
      </w:r>
      <w:r w:rsidR="00E4630B">
        <w:rPr>
          <w:rFonts w:ascii="Times New Roman" w:hAnsi="Times New Roman" w:cs="Times New Roman"/>
          <w:iCs/>
          <w:sz w:val="24"/>
          <w:szCs w:val="24"/>
        </w:rPr>
        <w:t xml:space="preserve">FY 2015 four out of the twenty-three schools which reported unrelated revenues reported UBI of zero. </w:t>
      </w:r>
      <w:r>
        <w:rPr>
          <w:rFonts w:ascii="Times New Roman" w:hAnsi="Times New Roman" w:cs="Times New Roman"/>
          <w:iCs/>
          <w:sz w:val="24"/>
          <w:szCs w:val="24"/>
        </w:rPr>
        <w:t xml:space="preserve">Since the schools are generating revenues from their </w:t>
      </w:r>
      <w:r w:rsidR="0096664D">
        <w:rPr>
          <w:rFonts w:ascii="Times New Roman" w:hAnsi="Times New Roman" w:cs="Times New Roman"/>
          <w:iCs/>
          <w:sz w:val="24"/>
          <w:szCs w:val="24"/>
        </w:rPr>
        <w:t>unrelated business</w:t>
      </w:r>
      <w:r>
        <w:rPr>
          <w:rFonts w:ascii="Times New Roman" w:hAnsi="Times New Roman" w:cs="Times New Roman"/>
          <w:iCs/>
          <w:sz w:val="24"/>
          <w:szCs w:val="24"/>
        </w:rPr>
        <w:t xml:space="preserve"> activities it is questionable why </w:t>
      </w:r>
      <w:r w:rsidR="0096664D">
        <w:rPr>
          <w:rFonts w:ascii="Times New Roman" w:hAnsi="Times New Roman" w:cs="Times New Roman"/>
          <w:iCs/>
          <w:sz w:val="24"/>
          <w:szCs w:val="24"/>
        </w:rPr>
        <w:t xml:space="preserve">many </w:t>
      </w:r>
      <w:r w:rsidR="00A10362">
        <w:rPr>
          <w:rFonts w:ascii="Times New Roman" w:hAnsi="Times New Roman" w:cs="Times New Roman"/>
          <w:iCs/>
          <w:sz w:val="24"/>
          <w:szCs w:val="24"/>
        </w:rPr>
        <w:t xml:space="preserve">of </w:t>
      </w:r>
      <w:r w:rsidR="0096664D">
        <w:rPr>
          <w:rFonts w:ascii="Times New Roman" w:hAnsi="Times New Roman" w:cs="Times New Roman"/>
          <w:iCs/>
          <w:sz w:val="24"/>
          <w:szCs w:val="24"/>
        </w:rPr>
        <w:t xml:space="preserve">them (relative to the sample size) reported zero UBI. </w:t>
      </w:r>
      <w:r w:rsidR="00E4630B">
        <w:rPr>
          <w:rFonts w:ascii="Times New Roman" w:hAnsi="Times New Roman" w:cs="Times New Roman"/>
          <w:iCs/>
          <w:sz w:val="24"/>
          <w:szCs w:val="24"/>
        </w:rPr>
        <w:t xml:space="preserve">This reinforces the argument that misreporting </w:t>
      </w:r>
      <w:r w:rsidR="00A10362">
        <w:rPr>
          <w:rFonts w:ascii="Times New Roman" w:hAnsi="Times New Roman" w:cs="Times New Roman"/>
          <w:iCs/>
          <w:sz w:val="24"/>
          <w:szCs w:val="24"/>
        </w:rPr>
        <w:t xml:space="preserve">is still </w:t>
      </w:r>
      <w:r w:rsidR="00E4630B">
        <w:rPr>
          <w:rFonts w:ascii="Times New Roman" w:hAnsi="Times New Roman" w:cs="Times New Roman"/>
          <w:iCs/>
          <w:sz w:val="24"/>
          <w:szCs w:val="24"/>
        </w:rPr>
        <w:t xml:space="preserve">prevalent in the private nonprofit higher education sector. </w:t>
      </w:r>
    </w:p>
    <w:p w14:paraId="163E7831" w14:textId="42A87249" w:rsidR="0096664D" w:rsidRDefault="00E4630B" w:rsidP="334531FF">
      <w:pPr>
        <w:spacing w:line="480" w:lineRule="auto"/>
        <w:ind w:firstLine="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Further evidence was found during the data collection. School ID number</w:t>
      </w:r>
      <w:r w:rsidR="334531FF" w:rsidRPr="334531FF">
        <w:rPr>
          <w:rFonts w:ascii="Times New Roman" w:eastAsia="Times New Roman" w:hAnsi="Times New Roman" w:cs="Times New Roman"/>
          <w:color w:val="000000" w:themeColor="text1"/>
          <w:sz w:val="24"/>
          <w:szCs w:val="24"/>
        </w:rPr>
        <w:t xml:space="preserve"> </w:t>
      </w:r>
      <w:r w:rsidR="009A360E">
        <w:rPr>
          <w:rFonts w:ascii="Times New Roman" w:eastAsia="Times New Roman" w:hAnsi="Times New Roman" w:cs="Times New Roman"/>
          <w:color w:val="000000" w:themeColor="text1"/>
          <w:sz w:val="24"/>
          <w:szCs w:val="24"/>
        </w:rPr>
        <w:t>sixteen</w:t>
      </w:r>
      <w:r w:rsidR="334531FF" w:rsidRPr="334531FF">
        <w:rPr>
          <w:rFonts w:ascii="Times New Roman" w:eastAsia="Times New Roman" w:hAnsi="Times New Roman" w:cs="Times New Roman"/>
          <w:color w:val="000000" w:themeColor="text1"/>
          <w:sz w:val="24"/>
          <w:szCs w:val="24"/>
        </w:rPr>
        <w:t xml:space="preserve">’s data from fiscal year 2015 </w:t>
      </w:r>
      <w:r>
        <w:rPr>
          <w:rFonts w:ascii="Times New Roman" w:eastAsia="Times New Roman" w:hAnsi="Times New Roman" w:cs="Times New Roman"/>
          <w:color w:val="000000" w:themeColor="text1"/>
          <w:sz w:val="24"/>
          <w:szCs w:val="24"/>
        </w:rPr>
        <w:t>and</w:t>
      </w:r>
      <w:r w:rsidR="334531FF" w:rsidRPr="334531FF">
        <w:rPr>
          <w:rFonts w:ascii="Times New Roman" w:eastAsia="Times New Roman" w:hAnsi="Times New Roman" w:cs="Times New Roman"/>
          <w:color w:val="000000" w:themeColor="text1"/>
          <w:sz w:val="24"/>
          <w:szCs w:val="24"/>
        </w:rPr>
        <w:t xml:space="preserve"> 2014 </w:t>
      </w:r>
      <w:r>
        <w:rPr>
          <w:rFonts w:ascii="Times New Roman" w:eastAsia="Times New Roman" w:hAnsi="Times New Roman" w:cs="Times New Roman"/>
          <w:color w:val="000000" w:themeColor="text1"/>
          <w:sz w:val="24"/>
          <w:szCs w:val="24"/>
        </w:rPr>
        <w:t>was</w:t>
      </w:r>
      <w:r w:rsidR="334531FF" w:rsidRPr="334531FF">
        <w:rPr>
          <w:rFonts w:ascii="Times New Roman" w:eastAsia="Times New Roman" w:hAnsi="Times New Roman" w:cs="Times New Roman"/>
          <w:color w:val="000000" w:themeColor="text1"/>
          <w:sz w:val="24"/>
          <w:szCs w:val="24"/>
        </w:rPr>
        <w:t xml:space="preserve"> inaccurate because the prior year data</w:t>
      </w:r>
      <w:r>
        <w:rPr>
          <w:rFonts w:ascii="Times New Roman" w:eastAsia="Times New Roman" w:hAnsi="Times New Roman" w:cs="Times New Roman"/>
          <w:color w:val="000000" w:themeColor="text1"/>
          <w:sz w:val="24"/>
          <w:szCs w:val="24"/>
        </w:rPr>
        <w:t xml:space="preserve"> that they reported was</w:t>
      </w:r>
      <w:r w:rsidR="009A360E">
        <w:rPr>
          <w:rFonts w:ascii="Times New Roman" w:eastAsia="Times New Roman" w:hAnsi="Times New Roman" w:cs="Times New Roman"/>
          <w:color w:val="000000" w:themeColor="text1"/>
          <w:sz w:val="24"/>
          <w:szCs w:val="24"/>
        </w:rPr>
        <w:t xml:space="preserve"> </w:t>
      </w:r>
      <w:proofErr w:type="gramStart"/>
      <w:r w:rsidR="00A10362">
        <w:rPr>
          <w:rFonts w:ascii="Times New Roman" w:eastAsia="Times New Roman" w:hAnsi="Times New Roman" w:cs="Times New Roman"/>
          <w:color w:val="000000" w:themeColor="text1"/>
          <w:sz w:val="24"/>
          <w:szCs w:val="24"/>
        </w:rPr>
        <w:t>exactly the same</w:t>
      </w:r>
      <w:proofErr w:type="gramEnd"/>
      <w:r w:rsidR="00A10362">
        <w:rPr>
          <w:rFonts w:ascii="Times New Roman" w:eastAsia="Times New Roman" w:hAnsi="Times New Roman" w:cs="Times New Roman"/>
          <w:color w:val="000000" w:themeColor="text1"/>
          <w:sz w:val="24"/>
          <w:szCs w:val="24"/>
        </w:rPr>
        <w:t xml:space="preserve"> to the penny</w:t>
      </w:r>
      <w:r w:rsidR="334531FF" w:rsidRPr="334531FF">
        <w:rPr>
          <w:rFonts w:ascii="Times New Roman" w:eastAsia="Times New Roman" w:hAnsi="Times New Roman" w:cs="Times New Roman"/>
          <w:color w:val="000000" w:themeColor="text1"/>
          <w:sz w:val="24"/>
          <w:szCs w:val="24"/>
        </w:rPr>
        <w:t xml:space="preserve"> for both years, as shown in </w:t>
      </w:r>
      <w:r w:rsidR="334531FF" w:rsidRPr="00E4630B">
        <w:rPr>
          <w:rFonts w:ascii="Times New Roman" w:eastAsia="Times New Roman" w:hAnsi="Times New Roman" w:cs="Times New Roman"/>
          <w:i/>
          <w:color w:val="000000" w:themeColor="text1"/>
          <w:sz w:val="24"/>
          <w:szCs w:val="24"/>
        </w:rPr>
        <w:t xml:space="preserve">figure </w:t>
      </w:r>
      <w:r w:rsidR="00132487">
        <w:rPr>
          <w:rFonts w:ascii="Times New Roman" w:eastAsia="Times New Roman" w:hAnsi="Times New Roman" w:cs="Times New Roman"/>
          <w:i/>
          <w:color w:val="000000" w:themeColor="text1"/>
          <w:sz w:val="24"/>
          <w:szCs w:val="24"/>
        </w:rPr>
        <w:t>7</w:t>
      </w:r>
      <w:r w:rsidR="334531FF" w:rsidRPr="00E4630B">
        <w:rPr>
          <w:rFonts w:ascii="Times New Roman" w:eastAsia="Times New Roman" w:hAnsi="Times New Roman" w:cs="Times New Roman"/>
          <w:i/>
          <w:color w:val="000000" w:themeColor="text1"/>
          <w:sz w:val="24"/>
          <w:szCs w:val="24"/>
        </w:rPr>
        <w:t xml:space="preserve">.1 and </w:t>
      </w:r>
      <w:r w:rsidR="00132487">
        <w:rPr>
          <w:rFonts w:ascii="Times New Roman" w:eastAsia="Times New Roman" w:hAnsi="Times New Roman" w:cs="Times New Roman"/>
          <w:i/>
          <w:color w:val="000000" w:themeColor="text1"/>
          <w:sz w:val="24"/>
          <w:szCs w:val="24"/>
        </w:rPr>
        <w:t>7</w:t>
      </w:r>
      <w:r w:rsidR="334531FF" w:rsidRPr="00E4630B">
        <w:rPr>
          <w:rFonts w:ascii="Times New Roman" w:eastAsia="Times New Roman" w:hAnsi="Times New Roman" w:cs="Times New Roman"/>
          <w:i/>
          <w:color w:val="000000" w:themeColor="text1"/>
          <w:sz w:val="24"/>
          <w:szCs w:val="24"/>
        </w:rPr>
        <w:t>.2</w:t>
      </w:r>
      <w:r w:rsidR="00766CF2">
        <w:rPr>
          <w:rStyle w:val="FootnoteReference"/>
          <w:rFonts w:ascii="Times New Roman" w:eastAsia="Times New Roman" w:hAnsi="Times New Roman" w:cs="Times New Roman"/>
          <w:i/>
          <w:color w:val="000000" w:themeColor="text1"/>
          <w:sz w:val="24"/>
          <w:szCs w:val="24"/>
        </w:rPr>
        <w:footnoteReference w:id="28"/>
      </w:r>
      <w:r w:rsidR="334531FF" w:rsidRPr="334531FF">
        <w:rPr>
          <w:rFonts w:ascii="Times New Roman" w:eastAsia="Times New Roman" w:hAnsi="Times New Roman" w:cs="Times New Roman"/>
          <w:color w:val="000000" w:themeColor="text1"/>
          <w:sz w:val="24"/>
          <w:szCs w:val="24"/>
        </w:rPr>
        <w:t xml:space="preserve">. </w:t>
      </w:r>
    </w:p>
    <w:p w14:paraId="5971F785" w14:textId="102FAC70" w:rsidR="00A10362" w:rsidRDefault="00A10362" w:rsidP="334531FF">
      <w:pPr>
        <w:spacing w:line="480" w:lineRule="auto"/>
        <w:ind w:firstLine="720"/>
        <w:rPr>
          <w:rFonts w:ascii="Times New Roman" w:eastAsia="Times New Roman" w:hAnsi="Times New Roman" w:cs="Times New Roman"/>
          <w:i/>
          <w:iCs/>
          <w:color w:val="000000" w:themeColor="text1"/>
          <w:sz w:val="24"/>
          <w:szCs w:val="24"/>
        </w:rPr>
      </w:pPr>
      <w:r>
        <w:rPr>
          <w:rFonts w:ascii="Times New Roman" w:eastAsia="Times New Roman" w:hAnsi="Times New Roman" w:cs="Times New Roman"/>
          <w:i/>
          <w:iCs/>
          <w:color w:val="000000" w:themeColor="text1"/>
          <w:sz w:val="24"/>
          <w:szCs w:val="24"/>
        </w:rPr>
        <w:br w:type="page"/>
      </w:r>
    </w:p>
    <w:p w14:paraId="65F919AE" w14:textId="562CB88C" w:rsidR="00132487" w:rsidRDefault="00132487" w:rsidP="00132487">
      <w:pPr>
        <w:spacing w:line="480" w:lineRule="auto"/>
        <w:rPr>
          <w:rFonts w:ascii="Times New Roman" w:eastAsia="Times New Roman" w:hAnsi="Times New Roman" w:cs="Times New Roman"/>
          <w:i/>
          <w:iCs/>
          <w:color w:val="000000" w:themeColor="text1"/>
          <w:sz w:val="24"/>
          <w:szCs w:val="24"/>
        </w:rPr>
      </w:pPr>
      <w:r>
        <w:rPr>
          <w:rFonts w:ascii="Times New Roman" w:eastAsia="Times New Roman" w:hAnsi="Times New Roman" w:cs="Times New Roman"/>
          <w:i/>
          <w:iCs/>
          <w:color w:val="000000" w:themeColor="text1"/>
          <w:sz w:val="24"/>
          <w:szCs w:val="24"/>
        </w:rPr>
        <w:lastRenderedPageBreak/>
        <w:t>F</w:t>
      </w:r>
      <w:r w:rsidRPr="334531FF">
        <w:rPr>
          <w:rFonts w:ascii="Times New Roman" w:eastAsia="Times New Roman" w:hAnsi="Times New Roman" w:cs="Times New Roman"/>
          <w:i/>
          <w:iCs/>
          <w:color w:val="000000" w:themeColor="text1"/>
          <w:sz w:val="24"/>
          <w:szCs w:val="24"/>
        </w:rPr>
        <w:t xml:space="preserve">igure </w:t>
      </w:r>
      <w:r>
        <w:rPr>
          <w:rFonts w:ascii="Times New Roman" w:eastAsia="Times New Roman" w:hAnsi="Times New Roman" w:cs="Times New Roman"/>
          <w:i/>
          <w:iCs/>
          <w:color w:val="000000" w:themeColor="text1"/>
          <w:sz w:val="24"/>
          <w:szCs w:val="24"/>
        </w:rPr>
        <w:t>7.1</w:t>
      </w:r>
      <w:r w:rsidRPr="334531FF">
        <w:rPr>
          <w:rFonts w:ascii="Times New Roman" w:eastAsia="Times New Roman" w:hAnsi="Times New Roman" w:cs="Times New Roman"/>
          <w:i/>
          <w:iCs/>
          <w:color w:val="000000" w:themeColor="text1"/>
          <w:sz w:val="24"/>
          <w:szCs w:val="24"/>
        </w:rPr>
        <w:t xml:space="preserve"> ID# 16’s FY2014 page 1 of 990 </w:t>
      </w:r>
      <w:proofErr w:type="gramStart"/>
      <w:r w:rsidRPr="334531FF">
        <w:rPr>
          <w:rFonts w:ascii="Times New Roman" w:eastAsia="Times New Roman" w:hAnsi="Times New Roman" w:cs="Times New Roman"/>
          <w:i/>
          <w:iCs/>
          <w:color w:val="000000" w:themeColor="text1"/>
          <w:sz w:val="24"/>
          <w:szCs w:val="24"/>
        </w:rPr>
        <w:t>form</w:t>
      </w:r>
      <w:proofErr w:type="gramEnd"/>
    </w:p>
    <w:p w14:paraId="21BCDF21" w14:textId="77777777" w:rsidR="00132487" w:rsidRDefault="00132487" w:rsidP="334531FF">
      <w:pPr>
        <w:spacing w:line="480" w:lineRule="auto"/>
        <w:ind w:firstLine="720"/>
        <w:rPr>
          <w:rFonts w:ascii="Times New Roman" w:eastAsia="Times New Roman" w:hAnsi="Times New Roman" w:cs="Times New Roman"/>
          <w:i/>
          <w:iCs/>
          <w:color w:val="000000" w:themeColor="text1"/>
          <w:sz w:val="24"/>
          <w:szCs w:val="24"/>
        </w:rPr>
      </w:pPr>
      <w:r>
        <w:rPr>
          <w:noProof/>
        </w:rPr>
        <w:drawing>
          <wp:inline distT="0" distB="0" distL="0" distR="0" wp14:anchorId="55B94C7A" wp14:editId="383C7A9B">
            <wp:extent cx="5486400" cy="2649381"/>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4">
                      <a:extLst>
                        <a:ext uri="{28A0092B-C50C-407E-A947-70E740481C1C}">
                          <a14:useLocalDpi xmlns:a14="http://schemas.microsoft.com/office/drawing/2010/main" val="0"/>
                        </a:ext>
                      </a:extLst>
                    </a:blip>
                    <a:srcRect t="37761"/>
                    <a:stretch/>
                  </pic:blipFill>
                  <pic:spPr bwMode="auto">
                    <a:xfrm>
                      <a:off x="0" y="0"/>
                      <a:ext cx="5486400" cy="2649381"/>
                    </a:xfrm>
                    <a:prstGeom prst="rect">
                      <a:avLst/>
                    </a:prstGeom>
                    <a:ln>
                      <a:noFill/>
                    </a:ln>
                    <a:extLst>
                      <a:ext uri="{53640926-AAD7-44D8-BBD7-CCE9431645EC}">
                        <a14:shadowObscured xmlns:a14="http://schemas.microsoft.com/office/drawing/2010/main"/>
                      </a:ext>
                    </a:extLst>
                  </pic:spPr>
                </pic:pic>
              </a:graphicData>
            </a:graphic>
          </wp:inline>
        </w:drawing>
      </w:r>
    </w:p>
    <w:p w14:paraId="797ED352" w14:textId="364478F0" w:rsidR="0096664D" w:rsidRDefault="0096664D" w:rsidP="00132487">
      <w:pPr>
        <w:spacing w:line="480" w:lineRule="auto"/>
        <w:rPr>
          <w:rFonts w:ascii="Times New Roman" w:eastAsia="Times New Roman" w:hAnsi="Times New Roman" w:cs="Times New Roman"/>
          <w:i/>
          <w:iCs/>
          <w:color w:val="000000" w:themeColor="text1"/>
          <w:sz w:val="24"/>
          <w:szCs w:val="24"/>
        </w:rPr>
      </w:pPr>
      <w:r w:rsidRPr="334531FF">
        <w:rPr>
          <w:rFonts w:ascii="Times New Roman" w:eastAsia="Times New Roman" w:hAnsi="Times New Roman" w:cs="Times New Roman"/>
          <w:i/>
          <w:iCs/>
          <w:color w:val="000000" w:themeColor="text1"/>
          <w:sz w:val="24"/>
          <w:szCs w:val="24"/>
        </w:rPr>
        <w:t xml:space="preserve">Figure </w:t>
      </w:r>
      <w:r w:rsidR="00132487">
        <w:rPr>
          <w:rFonts w:ascii="Times New Roman" w:eastAsia="Times New Roman" w:hAnsi="Times New Roman" w:cs="Times New Roman"/>
          <w:i/>
          <w:iCs/>
          <w:color w:val="000000" w:themeColor="text1"/>
          <w:sz w:val="24"/>
          <w:szCs w:val="24"/>
        </w:rPr>
        <w:t>7.2</w:t>
      </w:r>
      <w:r w:rsidRPr="334531FF">
        <w:rPr>
          <w:rFonts w:ascii="Times New Roman" w:eastAsia="Times New Roman" w:hAnsi="Times New Roman" w:cs="Times New Roman"/>
          <w:i/>
          <w:iCs/>
          <w:color w:val="000000" w:themeColor="text1"/>
          <w:sz w:val="24"/>
          <w:szCs w:val="24"/>
        </w:rPr>
        <w:t xml:space="preserve"> ID# 16’s FY2015 page 1 of 990 </w:t>
      </w:r>
      <w:proofErr w:type="gramStart"/>
      <w:r w:rsidRPr="334531FF">
        <w:rPr>
          <w:rFonts w:ascii="Times New Roman" w:eastAsia="Times New Roman" w:hAnsi="Times New Roman" w:cs="Times New Roman"/>
          <w:i/>
          <w:iCs/>
          <w:color w:val="000000" w:themeColor="text1"/>
          <w:sz w:val="24"/>
          <w:szCs w:val="24"/>
        </w:rPr>
        <w:t>for</w:t>
      </w:r>
      <w:r>
        <w:rPr>
          <w:rFonts w:ascii="Times New Roman" w:eastAsia="Times New Roman" w:hAnsi="Times New Roman" w:cs="Times New Roman"/>
          <w:i/>
          <w:iCs/>
          <w:color w:val="000000" w:themeColor="text1"/>
          <w:sz w:val="24"/>
          <w:szCs w:val="24"/>
        </w:rPr>
        <w:t>m</w:t>
      </w:r>
      <w:proofErr w:type="gramEnd"/>
    </w:p>
    <w:p w14:paraId="26625FBB" w14:textId="3C6C52C6" w:rsidR="00A10362" w:rsidRDefault="0096664D" w:rsidP="00BC1EF4">
      <w:pPr>
        <w:spacing w:line="480" w:lineRule="auto"/>
        <w:ind w:firstLine="720"/>
        <w:rPr>
          <w:rFonts w:ascii="Times New Roman" w:eastAsia="Times New Roman" w:hAnsi="Times New Roman" w:cs="Times New Roman"/>
          <w:color w:val="000000" w:themeColor="text1"/>
          <w:sz w:val="24"/>
          <w:szCs w:val="24"/>
        </w:rPr>
      </w:pPr>
      <w:r>
        <w:rPr>
          <w:noProof/>
        </w:rPr>
        <w:drawing>
          <wp:inline distT="0" distB="0" distL="0" distR="0" wp14:anchorId="14F8868C" wp14:editId="297E18E4">
            <wp:extent cx="5671969" cy="2757831"/>
            <wp:effectExtent l="0" t="0" r="5080" b="444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5">
                      <a:extLst>
                        <a:ext uri="{28A0092B-C50C-407E-A947-70E740481C1C}">
                          <a14:useLocalDpi xmlns:a14="http://schemas.microsoft.com/office/drawing/2010/main" val="0"/>
                        </a:ext>
                      </a:extLst>
                    </a:blip>
                    <a:srcRect t="37835"/>
                    <a:stretch/>
                  </pic:blipFill>
                  <pic:spPr bwMode="auto">
                    <a:xfrm>
                      <a:off x="0" y="0"/>
                      <a:ext cx="5702372" cy="2772613"/>
                    </a:xfrm>
                    <a:prstGeom prst="rect">
                      <a:avLst/>
                    </a:prstGeom>
                    <a:ln>
                      <a:noFill/>
                    </a:ln>
                    <a:extLst>
                      <a:ext uri="{53640926-AAD7-44D8-BBD7-CCE9431645EC}">
                        <a14:shadowObscured xmlns:a14="http://schemas.microsoft.com/office/drawing/2010/main"/>
                      </a:ext>
                    </a:extLst>
                  </pic:spPr>
                </pic:pic>
              </a:graphicData>
            </a:graphic>
          </wp:inline>
        </w:drawing>
      </w:r>
      <w:r w:rsidR="00A10362">
        <w:rPr>
          <w:rFonts w:ascii="Times New Roman" w:eastAsia="Times New Roman" w:hAnsi="Times New Roman" w:cs="Times New Roman"/>
          <w:color w:val="000000" w:themeColor="text1"/>
          <w:sz w:val="24"/>
          <w:szCs w:val="24"/>
        </w:rPr>
        <w:br w:type="page"/>
      </w:r>
    </w:p>
    <w:p w14:paraId="25568479" w14:textId="261567C0" w:rsidR="00737E6E" w:rsidRPr="00D13568" w:rsidRDefault="00A10362" w:rsidP="334531FF">
      <w:pPr>
        <w:spacing w:line="480" w:lineRule="auto"/>
        <w:ind w:firstLine="720"/>
        <w:rPr>
          <w:rFonts w:ascii="Times New Roman" w:eastAsia="Times New Roman" w:hAnsi="Times New Roman" w:cs="Times New Roman"/>
          <w:color w:val="000000" w:themeColor="text1"/>
          <w:sz w:val="24"/>
          <w:szCs w:val="24"/>
          <w:highlight w:val="yellow"/>
        </w:rPr>
      </w:pPr>
      <w:r>
        <w:rPr>
          <w:rFonts w:ascii="Times New Roman" w:eastAsia="Times New Roman" w:hAnsi="Times New Roman" w:cs="Times New Roman"/>
          <w:color w:val="000000" w:themeColor="text1"/>
          <w:sz w:val="24"/>
          <w:szCs w:val="24"/>
        </w:rPr>
        <w:lastRenderedPageBreak/>
        <w:t>The</w:t>
      </w:r>
      <w:r w:rsidR="334531FF" w:rsidRPr="334531FF">
        <w:rPr>
          <w:rFonts w:ascii="Times New Roman" w:eastAsia="Times New Roman" w:hAnsi="Times New Roman" w:cs="Times New Roman"/>
          <w:color w:val="000000" w:themeColor="text1"/>
          <w:sz w:val="24"/>
          <w:szCs w:val="24"/>
        </w:rPr>
        <w:t xml:space="preserve"> current year’s data was used</w:t>
      </w:r>
      <w:r>
        <w:rPr>
          <w:rFonts w:ascii="Times New Roman" w:eastAsia="Times New Roman" w:hAnsi="Times New Roman" w:cs="Times New Roman"/>
          <w:color w:val="000000" w:themeColor="text1"/>
          <w:sz w:val="24"/>
          <w:szCs w:val="24"/>
        </w:rPr>
        <w:t xml:space="preserve"> in the sample</w:t>
      </w:r>
      <w:r w:rsidR="334531FF" w:rsidRPr="334531FF">
        <w:rPr>
          <w:rFonts w:ascii="Times New Roman" w:eastAsia="Times New Roman" w:hAnsi="Times New Roman" w:cs="Times New Roman"/>
          <w:color w:val="000000" w:themeColor="text1"/>
          <w:sz w:val="24"/>
          <w:szCs w:val="24"/>
        </w:rPr>
        <w:t xml:space="preserve"> for both fiscal years for all the sample colleges</w:t>
      </w:r>
      <w:r>
        <w:rPr>
          <w:rFonts w:ascii="Times New Roman" w:eastAsia="Times New Roman" w:hAnsi="Times New Roman" w:cs="Times New Roman"/>
          <w:color w:val="000000" w:themeColor="text1"/>
          <w:sz w:val="24"/>
          <w:szCs w:val="24"/>
        </w:rPr>
        <w:t>. H</w:t>
      </w:r>
      <w:r w:rsidR="334531FF" w:rsidRPr="334531FF">
        <w:rPr>
          <w:rFonts w:ascii="Times New Roman" w:eastAsia="Times New Roman" w:hAnsi="Times New Roman" w:cs="Times New Roman"/>
          <w:color w:val="000000" w:themeColor="text1"/>
          <w:sz w:val="24"/>
          <w:szCs w:val="24"/>
        </w:rPr>
        <w:t>owever</w:t>
      </w:r>
      <w:r>
        <w:rPr>
          <w:rFonts w:ascii="Times New Roman" w:eastAsia="Times New Roman" w:hAnsi="Times New Roman" w:cs="Times New Roman"/>
          <w:color w:val="000000" w:themeColor="text1"/>
          <w:sz w:val="24"/>
          <w:szCs w:val="24"/>
        </w:rPr>
        <w:t>,</w:t>
      </w:r>
      <w:r w:rsidR="334531FF" w:rsidRPr="334531FF">
        <w:rPr>
          <w:rFonts w:ascii="Times New Roman" w:eastAsia="Times New Roman" w:hAnsi="Times New Roman" w:cs="Times New Roman"/>
          <w:color w:val="000000" w:themeColor="text1"/>
          <w:sz w:val="24"/>
          <w:szCs w:val="24"/>
        </w:rPr>
        <w:t xml:space="preserve"> the prior year</w:t>
      </w:r>
      <w:r>
        <w:rPr>
          <w:rFonts w:ascii="Times New Roman" w:eastAsia="Times New Roman" w:hAnsi="Times New Roman" w:cs="Times New Roman"/>
          <w:color w:val="000000" w:themeColor="text1"/>
          <w:sz w:val="24"/>
          <w:szCs w:val="24"/>
        </w:rPr>
        <w:t xml:space="preserve"> data</w:t>
      </w:r>
      <w:r w:rsidR="334531FF" w:rsidRPr="334531FF">
        <w:rPr>
          <w:rFonts w:ascii="Times New Roman" w:eastAsia="Times New Roman" w:hAnsi="Times New Roman" w:cs="Times New Roman"/>
          <w:color w:val="000000" w:themeColor="text1"/>
          <w:sz w:val="24"/>
          <w:szCs w:val="24"/>
        </w:rPr>
        <w:t xml:space="preserve"> was looked at </w:t>
      </w:r>
      <w:r w:rsidR="00D326DF">
        <w:rPr>
          <w:rFonts w:ascii="Times New Roman" w:eastAsia="Times New Roman" w:hAnsi="Times New Roman" w:cs="Times New Roman"/>
          <w:color w:val="000000" w:themeColor="text1"/>
          <w:sz w:val="24"/>
          <w:szCs w:val="24"/>
        </w:rPr>
        <w:t>to confirm</w:t>
      </w:r>
      <w:r w:rsidR="334531FF" w:rsidRPr="334531FF">
        <w:rPr>
          <w:rFonts w:ascii="Times New Roman" w:eastAsia="Times New Roman" w:hAnsi="Times New Roman" w:cs="Times New Roman"/>
          <w:color w:val="000000" w:themeColor="text1"/>
          <w:sz w:val="24"/>
          <w:szCs w:val="24"/>
        </w:rPr>
        <w:t xml:space="preserve"> the correct </w:t>
      </w:r>
      <w:r w:rsidR="00D326DF">
        <w:rPr>
          <w:rFonts w:ascii="Times New Roman" w:eastAsia="Times New Roman" w:hAnsi="Times New Roman" w:cs="Times New Roman"/>
          <w:color w:val="000000" w:themeColor="text1"/>
          <w:sz w:val="24"/>
          <w:szCs w:val="24"/>
        </w:rPr>
        <w:t>figures</w:t>
      </w:r>
      <w:r w:rsidR="334531FF" w:rsidRPr="334531FF">
        <w:rPr>
          <w:rFonts w:ascii="Times New Roman" w:eastAsia="Times New Roman" w:hAnsi="Times New Roman" w:cs="Times New Roman"/>
          <w:color w:val="000000" w:themeColor="text1"/>
          <w:sz w:val="24"/>
          <w:szCs w:val="24"/>
        </w:rPr>
        <w:t xml:space="preserve"> were recorded. </w:t>
      </w:r>
      <w:r w:rsidR="334531FF" w:rsidRPr="334531FF">
        <w:rPr>
          <w:rFonts w:ascii="Times New Roman" w:hAnsi="Times New Roman" w:cs="Times New Roman"/>
          <w:sz w:val="24"/>
          <w:szCs w:val="24"/>
        </w:rPr>
        <w:t xml:space="preserve">In doing some research it was apparent that this </w:t>
      </w:r>
      <w:r w:rsidR="00D326DF">
        <w:rPr>
          <w:rFonts w:ascii="Times New Roman" w:hAnsi="Times New Roman" w:cs="Times New Roman"/>
          <w:sz w:val="24"/>
          <w:szCs w:val="24"/>
        </w:rPr>
        <w:t>school</w:t>
      </w:r>
      <w:r w:rsidR="334531FF" w:rsidRPr="334531FF">
        <w:rPr>
          <w:rFonts w:ascii="Times New Roman" w:hAnsi="Times New Roman" w:cs="Times New Roman"/>
          <w:sz w:val="24"/>
          <w:szCs w:val="24"/>
        </w:rPr>
        <w:t xml:space="preserve"> was going through financial troubles and had a president change in FY 2015, the year the mistake was made. </w:t>
      </w:r>
      <w:r w:rsidR="334531FF" w:rsidRPr="334531FF">
        <w:rPr>
          <w:rFonts w:ascii="Times New Roman" w:eastAsia="Times New Roman" w:hAnsi="Times New Roman" w:cs="Times New Roman"/>
          <w:color w:val="000000" w:themeColor="text1"/>
          <w:sz w:val="24"/>
          <w:szCs w:val="24"/>
        </w:rPr>
        <w:t>This shows that other data could not be valid</w:t>
      </w:r>
      <w:r w:rsidR="00D326DF">
        <w:rPr>
          <w:rFonts w:ascii="Times New Roman" w:eastAsia="Times New Roman" w:hAnsi="Times New Roman" w:cs="Times New Roman"/>
          <w:color w:val="000000" w:themeColor="text1"/>
          <w:sz w:val="24"/>
          <w:szCs w:val="24"/>
        </w:rPr>
        <w:t xml:space="preserve"> and that the</w:t>
      </w:r>
      <w:r w:rsidR="334531FF" w:rsidRPr="334531FF">
        <w:rPr>
          <w:rFonts w:ascii="Times New Roman" w:eastAsia="Times New Roman" w:hAnsi="Times New Roman" w:cs="Times New Roman"/>
          <w:color w:val="000000" w:themeColor="text1"/>
          <w:sz w:val="24"/>
          <w:szCs w:val="24"/>
        </w:rPr>
        <w:t xml:space="preserve"> 990 forms are generally not reliable or accurate. This also proves that there is</w:t>
      </w:r>
      <w:r w:rsidR="00D326DF">
        <w:rPr>
          <w:rFonts w:ascii="Times New Roman" w:eastAsia="Times New Roman" w:hAnsi="Times New Roman" w:cs="Times New Roman"/>
          <w:color w:val="000000" w:themeColor="text1"/>
          <w:sz w:val="24"/>
          <w:szCs w:val="24"/>
        </w:rPr>
        <w:t xml:space="preserve"> inaccurate </w:t>
      </w:r>
      <w:r w:rsidR="334531FF" w:rsidRPr="334531FF">
        <w:rPr>
          <w:rFonts w:ascii="Times New Roman" w:eastAsia="Times New Roman" w:hAnsi="Times New Roman" w:cs="Times New Roman"/>
          <w:color w:val="000000" w:themeColor="text1"/>
          <w:sz w:val="24"/>
          <w:szCs w:val="24"/>
        </w:rPr>
        <w:t xml:space="preserve">reporting </w:t>
      </w:r>
      <w:r w:rsidR="00D326DF">
        <w:rPr>
          <w:rFonts w:ascii="Times New Roman" w:eastAsia="Times New Roman" w:hAnsi="Times New Roman" w:cs="Times New Roman"/>
          <w:color w:val="000000" w:themeColor="text1"/>
          <w:sz w:val="24"/>
          <w:szCs w:val="24"/>
        </w:rPr>
        <w:t xml:space="preserve">and errors being made </w:t>
      </w:r>
      <w:r w:rsidR="334531FF" w:rsidRPr="334531FF">
        <w:rPr>
          <w:rFonts w:ascii="Times New Roman" w:eastAsia="Times New Roman" w:hAnsi="Times New Roman" w:cs="Times New Roman"/>
          <w:color w:val="000000" w:themeColor="text1"/>
          <w:sz w:val="24"/>
          <w:szCs w:val="24"/>
        </w:rPr>
        <w:t>by institutions</w:t>
      </w:r>
      <w:r>
        <w:rPr>
          <w:rFonts w:ascii="Times New Roman" w:eastAsia="Times New Roman" w:hAnsi="Times New Roman" w:cs="Times New Roman"/>
          <w:color w:val="000000" w:themeColor="text1"/>
          <w:sz w:val="24"/>
          <w:szCs w:val="24"/>
        </w:rPr>
        <w:t>. These mistakes are not</w:t>
      </w:r>
      <w:r w:rsidR="334531FF" w:rsidRPr="334531FF">
        <w:rPr>
          <w:rFonts w:ascii="Times New Roman" w:eastAsia="Times New Roman" w:hAnsi="Times New Roman" w:cs="Times New Roman"/>
          <w:color w:val="000000" w:themeColor="text1"/>
          <w:sz w:val="24"/>
          <w:szCs w:val="24"/>
        </w:rPr>
        <w:t xml:space="preserve"> being found by the IRS</w:t>
      </w:r>
      <w:r>
        <w:rPr>
          <w:rFonts w:ascii="Times New Roman" w:eastAsia="Times New Roman" w:hAnsi="Times New Roman" w:cs="Times New Roman"/>
          <w:color w:val="000000" w:themeColor="text1"/>
          <w:sz w:val="24"/>
          <w:szCs w:val="24"/>
        </w:rPr>
        <w:t>. Additionally,</w:t>
      </w:r>
      <w:r w:rsidR="334531FF" w:rsidRPr="334531FF">
        <w:rPr>
          <w:rFonts w:ascii="Times New Roman" w:eastAsia="Times New Roman" w:hAnsi="Times New Roman" w:cs="Times New Roman"/>
          <w:color w:val="000000" w:themeColor="text1"/>
          <w:sz w:val="24"/>
          <w:szCs w:val="24"/>
        </w:rPr>
        <w:t xml:space="preserve"> institutions </w:t>
      </w:r>
      <w:r w:rsidR="0096664D">
        <w:rPr>
          <w:rFonts w:ascii="Times New Roman" w:eastAsia="Times New Roman" w:hAnsi="Times New Roman" w:cs="Times New Roman"/>
          <w:color w:val="000000" w:themeColor="text1"/>
          <w:sz w:val="24"/>
          <w:szCs w:val="24"/>
        </w:rPr>
        <w:t xml:space="preserve">are </w:t>
      </w:r>
      <w:r w:rsidR="334531FF" w:rsidRPr="334531FF">
        <w:rPr>
          <w:rFonts w:ascii="Times New Roman" w:eastAsia="Times New Roman" w:hAnsi="Times New Roman" w:cs="Times New Roman"/>
          <w:color w:val="000000" w:themeColor="text1"/>
          <w:sz w:val="24"/>
          <w:szCs w:val="24"/>
        </w:rPr>
        <w:t>not held accountable for errors in their financial reports</w:t>
      </w:r>
      <w:r w:rsidR="009A360E" w:rsidRPr="009A360E">
        <w:rPr>
          <w:rFonts w:ascii="Times New Roman" w:eastAsia="Times New Roman" w:hAnsi="Times New Roman" w:cs="Times New Roman"/>
          <w:color w:val="000000" w:themeColor="text1"/>
          <w:sz w:val="24"/>
          <w:szCs w:val="24"/>
        </w:rPr>
        <w:t>.</w:t>
      </w:r>
    </w:p>
    <w:p w14:paraId="18D5564D" w14:textId="51848DBC" w:rsidR="005D048A" w:rsidRPr="000C062E" w:rsidRDefault="00132487" w:rsidP="334531FF">
      <w:pPr>
        <w:spacing w:line="480" w:lineRule="auto"/>
        <w:rPr>
          <w:rFonts w:ascii="Times New Roman" w:hAnsi="Times New Roman" w:cs="Times New Roman"/>
          <w:b/>
          <w:bCs/>
          <w:sz w:val="24"/>
          <w:szCs w:val="24"/>
        </w:rPr>
      </w:pPr>
      <w:r>
        <w:rPr>
          <w:rFonts w:ascii="Times New Roman" w:hAnsi="Times New Roman" w:cs="Times New Roman"/>
          <w:b/>
          <w:bCs/>
          <w:sz w:val="24"/>
          <w:szCs w:val="24"/>
        </w:rPr>
        <w:t>8.</w:t>
      </w:r>
      <w:r w:rsidR="334531FF" w:rsidRPr="334531FF">
        <w:rPr>
          <w:rFonts w:ascii="Times New Roman" w:hAnsi="Times New Roman" w:cs="Times New Roman"/>
          <w:b/>
          <w:bCs/>
          <w:sz w:val="24"/>
          <w:szCs w:val="24"/>
        </w:rPr>
        <w:t>0 Conclusion</w:t>
      </w:r>
    </w:p>
    <w:p w14:paraId="38ACA7D6" w14:textId="117348A0" w:rsidR="334531FF" w:rsidRDefault="007620EE" w:rsidP="00D326DF">
      <w:pPr>
        <w:spacing w:line="480" w:lineRule="auto"/>
        <w:ind w:firstLine="720"/>
        <w:rPr>
          <w:rFonts w:ascii="Times New Roman" w:hAnsi="Times New Roman" w:cs="Times New Roman"/>
          <w:color w:val="000000" w:themeColor="text1"/>
          <w:sz w:val="24"/>
          <w:szCs w:val="24"/>
        </w:rPr>
      </w:pPr>
      <w:r w:rsidRPr="00766CF2">
        <w:rPr>
          <w:rFonts w:ascii="Times New Roman" w:hAnsi="Times New Roman" w:cs="Times New Roman"/>
          <w:color w:val="000000" w:themeColor="text1"/>
          <w:sz w:val="24"/>
          <w:szCs w:val="24"/>
        </w:rPr>
        <w:t xml:space="preserve">This sample </w:t>
      </w:r>
      <w:r w:rsidR="00766CF2" w:rsidRPr="00766CF2">
        <w:rPr>
          <w:rFonts w:ascii="Times New Roman" w:hAnsi="Times New Roman" w:cs="Times New Roman"/>
          <w:color w:val="000000" w:themeColor="text1"/>
          <w:sz w:val="24"/>
          <w:szCs w:val="24"/>
        </w:rPr>
        <w:t>s</w:t>
      </w:r>
      <w:r w:rsidR="00CC4F92" w:rsidRPr="00766CF2">
        <w:rPr>
          <w:rFonts w:ascii="Times New Roman" w:hAnsi="Times New Roman" w:cs="Times New Roman"/>
          <w:color w:val="000000" w:themeColor="text1"/>
          <w:sz w:val="24"/>
          <w:szCs w:val="24"/>
        </w:rPr>
        <w:t>uggest</w:t>
      </w:r>
      <w:r w:rsidRPr="00766CF2">
        <w:rPr>
          <w:rFonts w:ascii="Times New Roman" w:hAnsi="Times New Roman" w:cs="Times New Roman"/>
          <w:color w:val="000000" w:themeColor="text1"/>
          <w:sz w:val="24"/>
          <w:szCs w:val="24"/>
        </w:rPr>
        <w:t xml:space="preserve">s that </w:t>
      </w:r>
      <w:r w:rsidR="00766CF2" w:rsidRPr="00766CF2">
        <w:rPr>
          <w:rFonts w:ascii="Times New Roman" w:hAnsi="Times New Roman" w:cs="Times New Roman"/>
          <w:color w:val="000000" w:themeColor="text1"/>
          <w:sz w:val="24"/>
          <w:szCs w:val="24"/>
        </w:rPr>
        <w:t>there is still misreporting of UBI and</w:t>
      </w:r>
      <w:r w:rsidRPr="00766CF2">
        <w:rPr>
          <w:rFonts w:ascii="Times New Roman" w:hAnsi="Times New Roman" w:cs="Times New Roman"/>
          <w:color w:val="000000" w:themeColor="text1"/>
          <w:sz w:val="24"/>
          <w:szCs w:val="24"/>
        </w:rPr>
        <w:t xml:space="preserve"> </w:t>
      </w:r>
      <w:r w:rsidR="00766CF2" w:rsidRPr="00766CF2">
        <w:rPr>
          <w:rFonts w:ascii="Times New Roman" w:hAnsi="Times New Roman" w:cs="Times New Roman"/>
          <w:color w:val="000000" w:themeColor="text1"/>
          <w:sz w:val="24"/>
          <w:szCs w:val="24"/>
        </w:rPr>
        <w:t xml:space="preserve">indicates that </w:t>
      </w:r>
      <w:r w:rsidRPr="00766CF2">
        <w:rPr>
          <w:rFonts w:ascii="Times New Roman" w:hAnsi="Times New Roman" w:cs="Times New Roman"/>
          <w:color w:val="000000" w:themeColor="text1"/>
          <w:sz w:val="24"/>
          <w:szCs w:val="24"/>
        </w:rPr>
        <w:t>reporting</w:t>
      </w:r>
      <w:r w:rsidR="00CC4F92" w:rsidRPr="00766CF2">
        <w:rPr>
          <w:rFonts w:ascii="Times New Roman" w:hAnsi="Times New Roman" w:cs="Times New Roman"/>
          <w:color w:val="000000" w:themeColor="text1"/>
          <w:sz w:val="24"/>
          <w:szCs w:val="24"/>
        </w:rPr>
        <w:t xml:space="preserve"> problem</w:t>
      </w:r>
      <w:r w:rsidRPr="00766CF2">
        <w:rPr>
          <w:rFonts w:ascii="Times New Roman" w:hAnsi="Times New Roman" w:cs="Times New Roman"/>
          <w:color w:val="000000" w:themeColor="text1"/>
          <w:sz w:val="24"/>
          <w:szCs w:val="24"/>
        </w:rPr>
        <w:t>s</w:t>
      </w:r>
      <w:r w:rsidR="00CC4F92" w:rsidRPr="00766CF2">
        <w:rPr>
          <w:rFonts w:ascii="Times New Roman" w:hAnsi="Times New Roman" w:cs="Times New Roman"/>
          <w:color w:val="000000" w:themeColor="text1"/>
          <w:sz w:val="24"/>
          <w:szCs w:val="24"/>
        </w:rPr>
        <w:t xml:space="preserve"> are widespread</w:t>
      </w:r>
      <w:r w:rsidR="00D326DF" w:rsidRPr="00766CF2">
        <w:rPr>
          <w:rFonts w:ascii="Times New Roman" w:hAnsi="Times New Roman" w:cs="Times New Roman"/>
          <w:color w:val="000000" w:themeColor="text1"/>
          <w:sz w:val="24"/>
          <w:szCs w:val="24"/>
        </w:rPr>
        <w:t xml:space="preserve">. </w:t>
      </w:r>
      <w:r w:rsidR="00766CF2" w:rsidRPr="00766CF2">
        <w:rPr>
          <w:rFonts w:ascii="Times New Roman" w:hAnsi="Times New Roman" w:cs="Times New Roman"/>
          <w:color w:val="000000" w:themeColor="text1"/>
          <w:sz w:val="24"/>
          <w:szCs w:val="24"/>
        </w:rPr>
        <w:t>Generally,</w:t>
      </w:r>
      <w:r w:rsidR="00474D09" w:rsidRPr="00766CF2">
        <w:rPr>
          <w:rFonts w:ascii="Times New Roman" w:hAnsi="Times New Roman" w:cs="Times New Roman"/>
          <w:color w:val="000000" w:themeColor="text1"/>
          <w:sz w:val="24"/>
          <w:szCs w:val="24"/>
        </w:rPr>
        <w:t xml:space="preserve"> </w:t>
      </w:r>
      <w:r w:rsidR="00D326DF" w:rsidRPr="00766CF2">
        <w:rPr>
          <w:rFonts w:ascii="Times New Roman" w:hAnsi="Times New Roman" w:cs="Times New Roman"/>
          <w:color w:val="000000" w:themeColor="text1"/>
          <w:sz w:val="24"/>
          <w:szCs w:val="24"/>
        </w:rPr>
        <w:t xml:space="preserve">schools who misstate UBI </w:t>
      </w:r>
      <w:r w:rsidR="00474D09" w:rsidRPr="00766CF2">
        <w:rPr>
          <w:rFonts w:ascii="Times New Roman" w:hAnsi="Times New Roman" w:cs="Times New Roman"/>
          <w:color w:val="000000" w:themeColor="text1"/>
          <w:sz w:val="24"/>
          <w:szCs w:val="24"/>
        </w:rPr>
        <w:t xml:space="preserve">fall into 1 of 4 </w:t>
      </w:r>
      <w:r w:rsidRPr="00766CF2">
        <w:rPr>
          <w:rFonts w:ascii="Times New Roman" w:hAnsi="Times New Roman" w:cs="Times New Roman"/>
          <w:color w:val="000000" w:themeColor="text1"/>
          <w:sz w:val="24"/>
          <w:szCs w:val="24"/>
        </w:rPr>
        <w:t>categories</w:t>
      </w:r>
      <w:r w:rsidR="00D326DF" w:rsidRPr="00766CF2">
        <w:rPr>
          <w:rFonts w:ascii="Times New Roman" w:hAnsi="Times New Roman" w:cs="Times New Roman"/>
          <w:color w:val="000000" w:themeColor="text1"/>
          <w:sz w:val="24"/>
          <w:szCs w:val="24"/>
        </w:rPr>
        <w:t xml:space="preserve">: First, they </w:t>
      </w:r>
      <w:r w:rsidR="00474D09" w:rsidRPr="00766CF2">
        <w:rPr>
          <w:rFonts w:ascii="Times New Roman" w:hAnsi="Times New Roman" w:cs="Times New Roman"/>
          <w:color w:val="000000" w:themeColor="text1"/>
          <w:sz w:val="24"/>
          <w:szCs w:val="24"/>
        </w:rPr>
        <w:t xml:space="preserve">truly don’t have </w:t>
      </w:r>
      <w:r w:rsidRPr="00766CF2">
        <w:rPr>
          <w:rFonts w:ascii="Times New Roman" w:hAnsi="Times New Roman" w:cs="Times New Roman"/>
          <w:color w:val="000000" w:themeColor="text1"/>
          <w:sz w:val="24"/>
          <w:szCs w:val="24"/>
        </w:rPr>
        <w:t>unrelated</w:t>
      </w:r>
      <w:r w:rsidR="00474D09" w:rsidRPr="00766CF2">
        <w:rPr>
          <w:rFonts w:ascii="Times New Roman" w:hAnsi="Times New Roman" w:cs="Times New Roman"/>
          <w:color w:val="000000" w:themeColor="text1"/>
          <w:sz w:val="24"/>
          <w:szCs w:val="24"/>
        </w:rPr>
        <w:t xml:space="preserve"> business income</w:t>
      </w:r>
      <w:r w:rsidR="00D326DF" w:rsidRPr="00766CF2">
        <w:rPr>
          <w:rFonts w:ascii="Times New Roman" w:hAnsi="Times New Roman" w:cs="Times New Roman"/>
          <w:color w:val="000000" w:themeColor="text1"/>
          <w:sz w:val="24"/>
          <w:szCs w:val="24"/>
        </w:rPr>
        <w:t>, second, they didn’t</w:t>
      </w:r>
      <w:r w:rsidR="00474D09" w:rsidRPr="00766CF2">
        <w:rPr>
          <w:rFonts w:ascii="Times New Roman" w:hAnsi="Times New Roman" w:cs="Times New Roman"/>
          <w:color w:val="000000" w:themeColor="text1"/>
          <w:sz w:val="24"/>
          <w:szCs w:val="24"/>
        </w:rPr>
        <w:t xml:space="preserve"> classif</w:t>
      </w:r>
      <w:r w:rsidR="00D326DF" w:rsidRPr="00766CF2">
        <w:rPr>
          <w:rFonts w:ascii="Times New Roman" w:hAnsi="Times New Roman" w:cs="Times New Roman"/>
          <w:color w:val="000000" w:themeColor="text1"/>
          <w:sz w:val="24"/>
          <w:szCs w:val="24"/>
        </w:rPr>
        <w:t xml:space="preserve">y UBI </w:t>
      </w:r>
      <w:r w:rsidR="00474D09" w:rsidRPr="00766CF2">
        <w:rPr>
          <w:rFonts w:ascii="Times New Roman" w:hAnsi="Times New Roman" w:cs="Times New Roman"/>
          <w:color w:val="000000" w:themeColor="text1"/>
          <w:sz w:val="24"/>
          <w:szCs w:val="24"/>
        </w:rPr>
        <w:t>properly</w:t>
      </w:r>
      <w:r w:rsidR="00D326DF" w:rsidRPr="00766CF2">
        <w:rPr>
          <w:rFonts w:ascii="Times New Roman" w:hAnsi="Times New Roman" w:cs="Times New Roman"/>
          <w:color w:val="000000" w:themeColor="text1"/>
          <w:sz w:val="24"/>
          <w:szCs w:val="24"/>
        </w:rPr>
        <w:t xml:space="preserve">, third, they </w:t>
      </w:r>
      <w:r w:rsidR="00474D09" w:rsidRPr="00766CF2">
        <w:rPr>
          <w:rFonts w:ascii="Times New Roman" w:hAnsi="Times New Roman" w:cs="Times New Roman"/>
          <w:color w:val="000000" w:themeColor="text1"/>
          <w:sz w:val="24"/>
          <w:szCs w:val="24"/>
        </w:rPr>
        <w:t xml:space="preserve">don’t know how to report it </w:t>
      </w:r>
      <w:r w:rsidR="00D326DF" w:rsidRPr="00766CF2">
        <w:rPr>
          <w:rFonts w:ascii="Times New Roman" w:hAnsi="Times New Roman" w:cs="Times New Roman"/>
          <w:color w:val="000000" w:themeColor="text1"/>
          <w:sz w:val="24"/>
          <w:szCs w:val="24"/>
        </w:rPr>
        <w:t>properly, and lastly, they misreport</w:t>
      </w:r>
      <w:r w:rsidR="00474D09" w:rsidRPr="00766CF2">
        <w:rPr>
          <w:rFonts w:ascii="Times New Roman" w:hAnsi="Times New Roman" w:cs="Times New Roman"/>
          <w:color w:val="000000" w:themeColor="text1"/>
          <w:sz w:val="24"/>
          <w:szCs w:val="24"/>
        </w:rPr>
        <w:t xml:space="preserve"> on purpose</w:t>
      </w:r>
      <w:r w:rsidR="00D326DF" w:rsidRPr="00766CF2">
        <w:rPr>
          <w:rFonts w:ascii="Times New Roman" w:hAnsi="Times New Roman" w:cs="Times New Roman"/>
          <w:color w:val="000000" w:themeColor="text1"/>
          <w:sz w:val="24"/>
          <w:szCs w:val="24"/>
        </w:rPr>
        <w:t xml:space="preserve"> to avoid UBIT</w:t>
      </w:r>
      <w:r w:rsidR="00474D09" w:rsidRPr="00766CF2">
        <w:rPr>
          <w:rFonts w:ascii="Times New Roman" w:hAnsi="Times New Roman" w:cs="Times New Roman"/>
          <w:color w:val="000000" w:themeColor="text1"/>
          <w:sz w:val="24"/>
          <w:szCs w:val="24"/>
        </w:rPr>
        <w:t xml:space="preserve">. It is outside the scope of this project which combination of </w:t>
      </w:r>
      <w:r w:rsidR="00A10362">
        <w:rPr>
          <w:rFonts w:ascii="Times New Roman" w:hAnsi="Times New Roman" w:cs="Times New Roman"/>
          <w:color w:val="000000" w:themeColor="text1"/>
          <w:sz w:val="24"/>
          <w:szCs w:val="24"/>
        </w:rPr>
        <w:t>these</w:t>
      </w:r>
      <w:r w:rsidR="00474D09" w:rsidRPr="00766CF2">
        <w:rPr>
          <w:rFonts w:ascii="Times New Roman" w:hAnsi="Times New Roman" w:cs="Times New Roman"/>
          <w:color w:val="000000" w:themeColor="text1"/>
          <w:sz w:val="24"/>
          <w:szCs w:val="24"/>
        </w:rPr>
        <w:t xml:space="preserve"> factors may be occurring here, but </w:t>
      </w:r>
      <w:r w:rsidRPr="00766CF2">
        <w:rPr>
          <w:rFonts w:ascii="Times New Roman" w:hAnsi="Times New Roman" w:cs="Times New Roman"/>
          <w:color w:val="000000" w:themeColor="text1"/>
          <w:sz w:val="24"/>
          <w:szCs w:val="24"/>
        </w:rPr>
        <w:t>i</w:t>
      </w:r>
      <w:r w:rsidR="00474D09" w:rsidRPr="00766CF2">
        <w:rPr>
          <w:rFonts w:ascii="Times New Roman" w:hAnsi="Times New Roman" w:cs="Times New Roman"/>
          <w:color w:val="000000" w:themeColor="text1"/>
          <w:sz w:val="24"/>
          <w:szCs w:val="24"/>
        </w:rPr>
        <w:t>t warrant</w:t>
      </w:r>
      <w:r w:rsidRPr="00766CF2">
        <w:rPr>
          <w:rFonts w:ascii="Times New Roman" w:hAnsi="Times New Roman" w:cs="Times New Roman"/>
          <w:color w:val="000000" w:themeColor="text1"/>
          <w:sz w:val="24"/>
          <w:szCs w:val="24"/>
        </w:rPr>
        <w:t xml:space="preserve">s </w:t>
      </w:r>
      <w:r w:rsidR="00474D09" w:rsidRPr="00766CF2">
        <w:rPr>
          <w:rFonts w:ascii="Times New Roman" w:hAnsi="Times New Roman" w:cs="Times New Roman"/>
          <w:color w:val="000000" w:themeColor="text1"/>
          <w:sz w:val="24"/>
          <w:szCs w:val="24"/>
        </w:rPr>
        <w:t>future examination.</w:t>
      </w:r>
      <w:r w:rsidR="0096664D">
        <w:rPr>
          <w:rFonts w:ascii="Times New Roman" w:hAnsi="Times New Roman" w:cs="Times New Roman"/>
          <w:color w:val="000000" w:themeColor="text1"/>
          <w:sz w:val="24"/>
          <w:szCs w:val="24"/>
        </w:rPr>
        <w:t xml:space="preserve"> Nonetheless,</w:t>
      </w:r>
      <w:r w:rsidR="334531FF" w:rsidRPr="334531FF">
        <w:rPr>
          <w:rFonts w:ascii="Times New Roman" w:hAnsi="Times New Roman" w:cs="Times New Roman"/>
          <w:color w:val="000000" w:themeColor="text1"/>
          <w:sz w:val="24"/>
          <w:szCs w:val="24"/>
        </w:rPr>
        <w:t xml:space="preserve"> </w:t>
      </w:r>
      <w:r w:rsidR="0096664D">
        <w:rPr>
          <w:rFonts w:ascii="Times New Roman" w:hAnsi="Times New Roman" w:cs="Times New Roman"/>
          <w:color w:val="000000" w:themeColor="text1"/>
          <w:sz w:val="24"/>
          <w:szCs w:val="24"/>
        </w:rPr>
        <w:t>t</w:t>
      </w:r>
      <w:r w:rsidR="334531FF" w:rsidRPr="334531FF">
        <w:rPr>
          <w:rFonts w:ascii="Times New Roman" w:hAnsi="Times New Roman" w:cs="Times New Roman"/>
          <w:color w:val="000000" w:themeColor="text1"/>
          <w:sz w:val="24"/>
          <w:szCs w:val="24"/>
        </w:rPr>
        <w:t xml:space="preserve">o decrease the amount of misreporting the IRS should make more frequent audits of the 990 forms, hold institutions accountable for any misreporting, and issue more guidance for institutions including manuals and training sessions. </w:t>
      </w:r>
    </w:p>
    <w:p w14:paraId="7F6EF2C8" w14:textId="5E64CFAD" w:rsidR="00BC1EF4" w:rsidRDefault="00BC1EF4" w:rsidP="00D326DF">
      <w:pPr>
        <w:spacing w:line="480" w:lineRule="auto"/>
        <w:ind w:firstLine="720"/>
        <w:rPr>
          <w:rFonts w:ascii="Times New Roman" w:hAnsi="Times New Roman" w:cs="Times New Roman"/>
          <w:sz w:val="24"/>
          <w:szCs w:val="24"/>
        </w:rPr>
      </w:pPr>
    </w:p>
    <w:p w14:paraId="5C8004C6" w14:textId="7176FF1D" w:rsidR="00A10362" w:rsidRDefault="00A10362" w:rsidP="00D326DF">
      <w:pPr>
        <w:spacing w:line="480" w:lineRule="auto"/>
        <w:ind w:firstLine="720"/>
        <w:rPr>
          <w:rFonts w:ascii="Times New Roman" w:hAnsi="Times New Roman" w:cs="Times New Roman"/>
          <w:sz w:val="24"/>
          <w:szCs w:val="24"/>
        </w:rPr>
      </w:pPr>
      <w:r>
        <w:rPr>
          <w:rFonts w:ascii="Times New Roman" w:hAnsi="Times New Roman" w:cs="Times New Roman"/>
          <w:sz w:val="24"/>
          <w:szCs w:val="24"/>
        </w:rPr>
        <w:br w:type="page"/>
      </w:r>
    </w:p>
    <w:p w14:paraId="76863D5C" w14:textId="1EEF4010" w:rsidR="007C10FA" w:rsidRPr="000C062E" w:rsidRDefault="00132487" w:rsidP="334531FF">
      <w:pPr>
        <w:spacing w:line="480" w:lineRule="auto"/>
        <w:rPr>
          <w:rFonts w:ascii="Times New Roman" w:hAnsi="Times New Roman" w:cs="Times New Roman"/>
          <w:b/>
          <w:bCs/>
          <w:sz w:val="24"/>
          <w:szCs w:val="24"/>
        </w:rPr>
      </w:pPr>
      <w:r>
        <w:rPr>
          <w:rFonts w:ascii="Times New Roman" w:hAnsi="Times New Roman" w:cs="Times New Roman"/>
          <w:b/>
          <w:bCs/>
          <w:sz w:val="24"/>
          <w:szCs w:val="24"/>
        </w:rPr>
        <w:lastRenderedPageBreak/>
        <w:t>9</w:t>
      </w:r>
      <w:r w:rsidR="334531FF" w:rsidRPr="334531FF">
        <w:rPr>
          <w:rFonts w:ascii="Times New Roman" w:hAnsi="Times New Roman" w:cs="Times New Roman"/>
          <w:b/>
          <w:bCs/>
          <w:sz w:val="24"/>
          <w:szCs w:val="24"/>
        </w:rPr>
        <w:t xml:space="preserve">.0 References </w:t>
      </w:r>
    </w:p>
    <w:p w14:paraId="08BD728C" w14:textId="77777777" w:rsidR="00BD1261" w:rsidRPr="00A84FC8" w:rsidRDefault="00BD1261" w:rsidP="00F6636E">
      <w:pPr>
        <w:pStyle w:val="NormalWeb"/>
        <w:spacing w:before="0" w:beforeAutospacing="0" w:after="0" w:afterAutospacing="0"/>
        <w:ind w:left="720" w:hanging="720"/>
      </w:pPr>
      <w:r w:rsidRPr="00A84FC8">
        <w:t>A. (2017, November 9). Tax-Exempt Status of Universities and Colleges. Retrieved from https://www.aau.edu/key-issues/tax-exempt-status-universities-and-colleges</w:t>
      </w:r>
    </w:p>
    <w:p w14:paraId="66E01975" w14:textId="77777777" w:rsidR="00BD1261" w:rsidRPr="00A84FC8" w:rsidRDefault="00BD1261" w:rsidP="00F6636E">
      <w:pPr>
        <w:spacing w:after="0" w:line="240" w:lineRule="auto"/>
        <w:ind w:left="720" w:hanging="720"/>
        <w:rPr>
          <w:rFonts w:ascii="Times New Roman" w:hAnsi="Times New Roman" w:cs="Times New Roman"/>
          <w:sz w:val="24"/>
          <w:szCs w:val="24"/>
          <w:shd w:val="clear" w:color="auto" w:fill="FFFFFF"/>
        </w:rPr>
      </w:pPr>
      <w:proofErr w:type="spellStart"/>
      <w:r w:rsidRPr="00A84FC8">
        <w:rPr>
          <w:rFonts w:ascii="Times New Roman" w:hAnsi="Times New Roman" w:cs="Times New Roman"/>
          <w:sz w:val="24"/>
          <w:szCs w:val="24"/>
        </w:rPr>
        <w:t>Bradach</w:t>
      </w:r>
      <w:proofErr w:type="spellEnd"/>
      <w:r w:rsidRPr="00A84FC8">
        <w:rPr>
          <w:rFonts w:ascii="Times New Roman" w:hAnsi="Times New Roman" w:cs="Times New Roman"/>
          <w:sz w:val="24"/>
          <w:szCs w:val="24"/>
        </w:rPr>
        <w:t>, W. F. (2014, August 01). Should Nonprofits Seek Profits? Retrieved from https://hbr.org/2005/02/should-nonprofits-seek-profits</w:t>
      </w:r>
    </w:p>
    <w:p w14:paraId="3E3D8AF9" w14:textId="77777777" w:rsidR="00BD1261" w:rsidRPr="00A84FC8" w:rsidRDefault="00BD1261" w:rsidP="00F6636E">
      <w:pPr>
        <w:spacing w:after="0" w:line="240" w:lineRule="auto"/>
        <w:ind w:left="720" w:hanging="720"/>
        <w:rPr>
          <w:rFonts w:ascii="Times New Roman" w:hAnsi="Times New Roman" w:cs="Times New Roman"/>
          <w:sz w:val="24"/>
          <w:szCs w:val="24"/>
          <w:shd w:val="clear" w:color="auto" w:fill="FFFFFF"/>
        </w:rPr>
      </w:pPr>
      <w:proofErr w:type="spellStart"/>
      <w:r w:rsidRPr="00A84FC8">
        <w:rPr>
          <w:rFonts w:ascii="Times New Roman" w:hAnsi="Times New Roman" w:cs="Times New Roman"/>
          <w:sz w:val="24"/>
          <w:szCs w:val="24"/>
          <w:shd w:val="clear" w:color="auto" w:fill="FFFFFF"/>
        </w:rPr>
        <w:t>Dezhao</w:t>
      </w:r>
      <w:proofErr w:type="spellEnd"/>
      <w:r w:rsidRPr="00A84FC8">
        <w:rPr>
          <w:rFonts w:ascii="Times New Roman" w:hAnsi="Times New Roman" w:cs="Times New Roman"/>
          <w:sz w:val="24"/>
          <w:szCs w:val="24"/>
          <w:shd w:val="clear" w:color="auto" w:fill="FFFFFF"/>
        </w:rPr>
        <w:t>, C. (n.d.). The "Decline" of U.S. Economy: A Historical Comparison. Retrieved from http://www.ciis.org.cn/english/2011-11/18/content_4635120.htm</w:t>
      </w:r>
    </w:p>
    <w:p w14:paraId="5A095AC2" w14:textId="77777777" w:rsidR="00BD1261" w:rsidRPr="00A84FC8" w:rsidRDefault="00BD1261" w:rsidP="00F6636E">
      <w:pPr>
        <w:pStyle w:val="NormalWeb"/>
        <w:spacing w:before="0" w:beforeAutospacing="0" w:after="0" w:afterAutospacing="0"/>
        <w:ind w:left="720" w:hanging="720"/>
      </w:pPr>
      <w:r w:rsidRPr="00A84FC8">
        <w:t>I.R.C. § 61 (a).</w:t>
      </w:r>
    </w:p>
    <w:p w14:paraId="33EB9853" w14:textId="77777777" w:rsidR="00BD1261" w:rsidRPr="00A84FC8" w:rsidRDefault="00BD1261" w:rsidP="00F6636E">
      <w:pPr>
        <w:pStyle w:val="NormalWeb"/>
        <w:spacing w:before="0" w:beforeAutospacing="0" w:after="0" w:afterAutospacing="0"/>
        <w:ind w:left="720" w:hanging="720"/>
      </w:pPr>
      <w:r w:rsidRPr="00A84FC8">
        <w:t>I.R.C. § 115 (1).</w:t>
      </w:r>
    </w:p>
    <w:p w14:paraId="703F6571" w14:textId="77777777" w:rsidR="00BD1261" w:rsidRPr="00A84FC8" w:rsidRDefault="00BD1261" w:rsidP="00F6636E">
      <w:pPr>
        <w:pStyle w:val="FootnoteText"/>
        <w:ind w:left="720" w:hanging="720"/>
        <w:rPr>
          <w:rFonts w:ascii="Times New Roman" w:hAnsi="Times New Roman" w:cs="Times New Roman"/>
          <w:sz w:val="24"/>
          <w:szCs w:val="24"/>
        </w:rPr>
      </w:pPr>
      <w:r w:rsidRPr="00A84FC8">
        <w:rPr>
          <w:rFonts w:ascii="Times New Roman" w:hAnsi="Times New Roman" w:cs="Times New Roman"/>
          <w:sz w:val="24"/>
          <w:szCs w:val="24"/>
        </w:rPr>
        <w:t>I.R.C. § 172 (b).</w:t>
      </w:r>
    </w:p>
    <w:p w14:paraId="4B239038" w14:textId="77777777" w:rsidR="00BD1261" w:rsidRPr="00A84FC8" w:rsidRDefault="00BD1261" w:rsidP="00F6636E">
      <w:pPr>
        <w:pStyle w:val="NormalWeb"/>
        <w:spacing w:before="0" w:beforeAutospacing="0" w:after="0" w:afterAutospacing="0"/>
        <w:ind w:left="720" w:hanging="720"/>
      </w:pPr>
      <w:r w:rsidRPr="00A84FC8">
        <w:t>I.R.C. § 501(c)(3).</w:t>
      </w:r>
    </w:p>
    <w:p w14:paraId="2E608B0A" w14:textId="77777777" w:rsidR="00BD1261" w:rsidRPr="00A84FC8" w:rsidRDefault="00BD1261" w:rsidP="00F6636E">
      <w:pPr>
        <w:pStyle w:val="NormalWeb"/>
        <w:spacing w:before="0" w:beforeAutospacing="0" w:after="0" w:afterAutospacing="0"/>
        <w:ind w:left="720" w:hanging="720"/>
      </w:pPr>
      <w:r w:rsidRPr="00A84FC8">
        <w:t>I.R.C § 513 (a).</w:t>
      </w:r>
    </w:p>
    <w:p w14:paraId="48C2B82D" w14:textId="77777777" w:rsidR="00BD1261" w:rsidRPr="00A84FC8" w:rsidRDefault="00BD1261" w:rsidP="00F6636E">
      <w:pPr>
        <w:pStyle w:val="NormalWeb"/>
        <w:spacing w:before="0" w:beforeAutospacing="0" w:after="0" w:afterAutospacing="0"/>
        <w:ind w:left="720" w:hanging="720"/>
      </w:pPr>
      <w:r w:rsidRPr="00A84FC8">
        <w:t xml:space="preserve">IRS Releases Final Report </w:t>
      </w:r>
      <w:proofErr w:type="gramStart"/>
      <w:r w:rsidRPr="00A84FC8">
        <w:t>On</w:t>
      </w:r>
      <w:proofErr w:type="gramEnd"/>
      <w:r w:rsidRPr="00A84FC8">
        <w:t xml:space="preserve"> Tax-Exempt Colleges And Universities Compliance Project. (2013, May 13). </w:t>
      </w:r>
      <w:proofErr w:type="spellStart"/>
      <w:r w:rsidRPr="00A84FC8">
        <w:t>Mondaq</w:t>
      </w:r>
      <w:proofErr w:type="spellEnd"/>
      <w:r w:rsidRPr="00A84FC8">
        <w:t xml:space="preserve"> Business Briefing. Retrieved from http://bi.galegroup.com/essentials/article/GALE%7CA329603781/29b7a7ed32dc43a375f02152201c3699?u=mlin_n_state</w:t>
      </w:r>
    </w:p>
    <w:p w14:paraId="7120835E" w14:textId="77777777" w:rsidR="00BD1261" w:rsidRPr="00A84FC8" w:rsidRDefault="00BD1261" w:rsidP="00F6636E">
      <w:pPr>
        <w:pStyle w:val="NormalWeb"/>
        <w:spacing w:before="0" w:beforeAutospacing="0" w:after="0" w:afterAutospacing="0"/>
        <w:ind w:left="720" w:hanging="720"/>
        <w:rPr>
          <w:rStyle w:val="eop"/>
        </w:rPr>
      </w:pPr>
      <w:r w:rsidRPr="00A84FC8">
        <w:t>Jaeger, J. (2013, July). Avoiding a tax probe in the higher-education sector. Compliance Week, 10(114), 24+. Retrieved from http://link.galegroup.com/apps/doc/A342770639/PPBE?u=mlin_n_state&amp;sid=PPBE&amp;xid=235ed319</w:t>
      </w:r>
      <w:r w:rsidRPr="00A84FC8">
        <w:rPr>
          <w:rStyle w:val="eop"/>
          <w:shd w:val="clear" w:color="auto" w:fill="FFFFFF"/>
        </w:rPr>
        <w:t> </w:t>
      </w:r>
    </w:p>
    <w:p w14:paraId="075C9201" w14:textId="77777777" w:rsidR="00BD1261" w:rsidRPr="00A84FC8" w:rsidRDefault="00BD1261" w:rsidP="00F6636E">
      <w:pPr>
        <w:pStyle w:val="NormalWeb"/>
        <w:spacing w:before="0" w:beforeAutospacing="0" w:after="0" w:afterAutospacing="0"/>
        <w:ind w:left="720" w:hanging="720"/>
      </w:pPr>
      <w:r w:rsidRPr="00A84FC8">
        <w:rPr>
          <w:shd w:val="clear" w:color="auto" w:fill="FFFFFF"/>
        </w:rPr>
        <w:t>Jet</w:t>
      </w:r>
      <w:r w:rsidRPr="00A84FC8">
        <w:t>er, T. M. (2017). Exploring mission drift and tension in a nonprofit work integration social enterprise (Order No. 10259898). Available from ProQuest Dissertations &amp; Theses A&amp;I. (1876934973). Retrieved from https://corvette.salemstate.edu:5208/docview/1876934973?accountid=13661</w:t>
      </w:r>
    </w:p>
    <w:p w14:paraId="0559F6BA" w14:textId="77777777" w:rsidR="00BD1261" w:rsidRPr="00A84FC8" w:rsidRDefault="00BD1261" w:rsidP="00F6636E">
      <w:pPr>
        <w:pStyle w:val="NormalWeb"/>
        <w:spacing w:before="0" w:beforeAutospacing="0" w:after="0" w:afterAutospacing="0"/>
        <w:ind w:left="720" w:hanging="720"/>
      </w:pPr>
      <w:r w:rsidRPr="00A84FC8">
        <w:t>Kennedy, Casey, and Leonard Weld. "Not-for-profit organizations and UBTI: even minor differences can impact whether an activity generates unrelated business taxable income for a tax-exempt organization." Strategic Finance, Apr. 2016, p. 15+. Business Collection, http://link.galegroup.com/apps/doc/A459634947/ITBC?u=mlin_n_state&amp;sid=ITBC&amp;xid=333ebd82. Accessed 23 Apr. 2018.</w:t>
      </w:r>
    </w:p>
    <w:p w14:paraId="675AE02F" w14:textId="77777777" w:rsidR="00BD1261" w:rsidRPr="00A84FC8" w:rsidRDefault="00BD1261" w:rsidP="00F6636E">
      <w:pPr>
        <w:pStyle w:val="NormalWeb"/>
        <w:spacing w:before="0" w:beforeAutospacing="0" w:after="0" w:afterAutospacing="0"/>
        <w:ind w:left="720" w:hanging="720"/>
        <w:rPr>
          <w:shd w:val="clear" w:color="auto" w:fill="FFFFFF"/>
        </w:rPr>
      </w:pPr>
      <w:proofErr w:type="spellStart"/>
      <w:r w:rsidRPr="00A84FC8">
        <w:rPr>
          <w:shd w:val="clear" w:color="auto" w:fill="FFFFFF"/>
        </w:rPr>
        <w:t>Mcardle</w:t>
      </w:r>
      <w:proofErr w:type="spellEnd"/>
      <w:r w:rsidRPr="00A84FC8">
        <w:rPr>
          <w:shd w:val="clear" w:color="auto" w:fill="FFFFFF"/>
        </w:rPr>
        <w:t xml:space="preserve">, J. F., &amp; </w:t>
      </w:r>
      <w:proofErr w:type="spellStart"/>
      <w:r w:rsidRPr="00A84FC8">
        <w:rPr>
          <w:shd w:val="clear" w:color="auto" w:fill="FFFFFF"/>
        </w:rPr>
        <w:t>Chene</w:t>
      </w:r>
      <w:proofErr w:type="spellEnd"/>
      <w:r w:rsidRPr="00A84FC8">
        <w:rPr>
          <w:shd w:val="clear" w:color="auto" w:fill="FFFFFF"/>
        </w:rPr>
        <w:t>, D. G. (2017). Entrepreneurial activity of small colleges and universities: UBIT liability issues.</w:t>
      </w:r>
      <w:r w:rsidRPr="00A84FC8">
        <w:rPr>
          <w:i/>
          <w:iCs/>
          <w:shd w:val="clear" w:color="auto" w:fill="FFFFFF"/>
        </w:rPr>
        <w:t> Journal of Taxation, 127</w:t>
      </w:r>
      <w:r w:rsidRPr="00A84FC8">
        <w:rPr>
          <w:shd w:val="clear" w:color="auto" w:fill="FFFFFF"/>
        </w:rPr>
        <w:t>(6), 256-265. Retrieved from https://search.proquest.com/docview/1973321513?accountid=13661</w:t>
      </w:r>
    </w:p>
    <w:p w14:paraId="24576822" w14:textId="77777777" w:rsidR="00BD1261" w:rsidRPr="00A84FC8" w:rsidRDefault="00BD1261" w:rsidP="00F6636E">
      <w:pPr>
        <w:pStyle w:val="NormalWeb"/>
        <w:spacing w:before="0" w:beforeAutospacing="0" w:after="0" w:afterAutospacing="0"/>
        <w:ind w:left="720" w:hanging="720"/>
        <w:rPr>
          <w:shd w:val="clear" w:color="auto" w:fill="FFFFFF"/>
        </w:rPr>
      </w:pPr>
      <w:proofErr w:type="spellStart"/>
      <w:r w:rsidRPr="00A84FC8">
        <w:rPr>
          <w:shd w:val="clear" w:color="auto" w:fill="FFFFFF"/>
        </w:rPr>
        <w:t>Meloy</w:t>
      </w:r>
      <w:proofErr w:type="spellEnd"/>
      <w:r w:rsidRPr="00A84FC8">
        <w:rPr>
          <w:shd w:val="clear" w:color="auto" w:fill="FFFFFF"/>
        </w:rPr>
        <w:t xml:space="preserve">, A. (2013). Legal Watch: Can You Take a Call from the </w:t>
      </w:r>
      <w:proofErr w:type="gramStart"/>
      <w:r w:rsidRPr="00A84FC8">
        <w:rPr>
          <w:shd w:val="clear" w:color="auto" w:fill="FFFFFF"/>
        </w:rPr>
        <w:t>IRS?:</w:t>
      </w:r>
      <w:proofErr w:type="gramEnd"/>
      <w:r w:rsidRPr="00A84FC8">
        <w:rPr>
          <w:shd w:val="clear" w:color="auto" w:fill="FFFFFF"/>
        </w:rPr>
        <w:t xml:space="preserve"> Making Sure You're Complying with Unrelated Business Income Rules. Presidency, 1-3</w:t>
      </w:r>
    </w:p>
    <w:p w14:paraId="484299E5" w14:textId="77777777" w:rsidR="00BD1261" w:rsidRPr="00A84FC8" w:rsidRDefault="00BD1261" w:rsidP="00F6636E">
      <w:pPr>
        <w:pStyle w:val="NormalWeb"/>
        <w:spacing w:before="0" w:beforeAutospacing="0" w:after="0" w:afterAutospacing="0"/>
        <w:ind w:left="720" w:hanging="720"/>
      </w:pPr>
      <w:r w:rsidRPr="00A84FC8">
        <w:t xml:space="preserve">Romer, J. D. (1989, January). UBIT: What's next? Fund Raising Management, 19(11), 42+. Retrieved from </w:t>
      </w:r>
      <w:hyperlink r:id="rId26">
        <w:r w:rsidRPr="00A84FC8">
          <w:t>http://bi.galegroup.com/essentials/article/GALE%7CA7056436/037d5882ae8e90411a9e01ab95cbeb9d?u=mlin_n_state</w:t>
        </w:r>
      </w:hyperlink>
    </w:p>
    <w:p w14:paraId="3E16D336" w14:textId="77777777" w:rsidR="00BD1261" w:rsidRPr="00A84FC8" w:rsidRDefault="00BD1261" w:rsidP="00F6636E">
      <w:pPr>
        <w:pStyle w:val="NormalWeb"/>
        <w:spacing w:before="0" w:beforeAutospacing="0" w:after="0" w:afterAutospacing="0"/>
        <w:ind w:left="720" w:hanging="720"/>
      </w:pPr>
      <w:r w:rsidRPr="00A84FC8">
        <w:rPr>
          <w:shd w:val="clear" w:color="auto" w:fill="FFFFFF"/>
        </w:rPr>
        <w:t xml:space="preserve">Sweetser, F. L., &amp; </w:t>
      </w:r>
      <w:proofErr w:type="spellStart"/>
      <w:r w:rsidRPr="00A84FC8">
        <w:rPr>
          <w:shd w:val="clear" w:color="auto" w:fill="FFFFFF"/>
        </w:rPr>
        <w:t>Piepponen</w:t>
      </w:r>
      <w:proofErr w:type="spellEnd"/>
      <w:r w:rsidRPr="00A84FC8">
        <w:rPr>
          <w:shd w:val="clear" w:color="auto" w:fill="FFFFFF"/>
        </w:rPr>
        <w:t>, P. (1967). POSTWAR FERTILITY TRENDS AND THEIR CONSEQUENCES IN FINLAND AND THE UNITED STATES.</w:t>
      </w:r>
      <w:r w:rsidRPr="00A84FC8">
        <w:rPr>
          <w:i/>
          <w:iCs/>
        </w:rPr>
        <w:t> Journal of Social History, 1</w:t>
      </w:r>
      <w:r w:rsidRPr="00A84FC8">
        <w:t>(2), 101-118. Retrieved from https://corvette.salemstate.edu:5208/docview/60077154?accountid=13661</w:t>
      </w:r>
    </w:p>
    <w:p w14:paraId="4CD9540E" w14:textId="3863258A" w:rsidR="000C062E" w:rsidRPr="00F6636E" w:rsidRDefault="00BD1261" w:rsidP="00F6636E">
      <w:pPr>
        <w:pStyle w:val="NormalWeb"/>
        <w:spacing w:before="0" w:beforeAutospacing="0" w:after="0" w:afterAutospacing="0"/>
        <w:ind w:left="720" w:hanging="720"/>
      </w:pPr>
      <w:r w:rsidRPr="00A84FC8">
        <w:lastRenderedPageBreak/>
        <w:t>U.S. Department of the Treasury. Internal Revenue Service. (2016). </w:t>
      </w:r>
      <w:r w:rsidRPr="00A84FC8">
        <w:rPr>
          <w:i/>
          <w:iCs/>
        </w:rPr>
        <w:t xml:space="preserve">Publication 598: </w:t>
      </w:r>
      <w:r w:rsidRPr="00A84FC8">
        <w:t>Tax on Unrelated Business Income of Exempt Organizations (Cat. No. 46598X). Retrieved from https://www.irs.gov/pub/irs-pdf/p598.pdf.</w:t>
      </w:r>
    </w:p>
    <w:sectPr w:rsidR="000C062E" w:rsidRPr="00F6636E" w:rsidSect="00D80068">
      <w:headerReference w:type="default" r:id="rId27"/>
      <w:headerReference w:type="first" r:id="rId28"/>
      <w:pgSz w:w="12240" w:h="15840"/>
      <w:pgMar w:top="1440" w:right="1440" w:bottom="1440" w:left="216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FAC739D" w14:textId="77777777" w:rsidR="007870CD" w:rsidRDefault="007870CD" w:rsidP="00D7207F">
      <w:pPr>
        <w:spacing w:after="0" w:line="240" w:lineRule="auto"/>
      </w:pPr>
      <w:r>
        <w:separator/>
      </w:r>
    </w:p>
  </w:endnote>
  <w:endnote w:type="continuationSeparator" w:id="0">
    <w:p w14:paraId="58322238" w14:textId="77777777" w:rsidR="007870CD" w:rsidRDefault="007870CD" w:rsidP="00D720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Adobe Kaiti Std R">
    <w:panose1 w:val="02020400000000000000"/>
    <w:charset w:val="80"/>
    <w:family w:val="roman"/>
    <w:notTrueType/>
    <w:pitch w:val="variable"/>
    <w:sig w:usb0="00000207" w:usb1="0A0F1810" w:usb2="00000016" w:usb3="00000000" w:csb0="00060007"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8605B6" w14:textId="77777777" w:rsidR="00D80068" w:rsidRDefault="00D8006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5CFE4C" w14:textId="77777777" w:rsidR="00D80068" w:rsidRDefault="00D8006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D4ECE6" w14:textId="77777777" w:rsidR="00D80068" w:rsidRDefault="00D800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BA40D6B" w14:textId="77777777" w:rsidR="007870CD" w:rsidRDefault="007870CD" w:rsidP="00D7207F">
      <w:pPr>
        <w:spacing w:after="0" w:line="240" w:lineRule="auto"/>
      </w:pPr>
      <w:r>
        <w:separator/>
      </w:r>
    </w:p>
  </w:footnote>
  <w:footnote w:type="continuationSeparator" w:id="0">
    <w:p w14:paraId="76033F79" w14:textId="77777777" w:rsidR="007870CD" w:rsidRDefault="007870CD" w:rsidP="00D7207F">
      <w:pPr>
        <w:spacing w:after="0" w:line="240" w:lineRule="auto"/>
      </w:pPr>
      <w:r>
        <w:continuationSeparator/>
      </w:r>
    </w:p>
  </w:footnote>
  <w:footnote w:id="1">
    <w:p w14:paraId="6BA8483E" w14:textId="0DE5607B" w:rsidR="00FE6DFF" w:rsidRPr="00AF169D" w:rsidRDefault="00FE6DFF" w:rsidP="005B44C1">
      <w:pPr>
        <w:pStyle w:val="NormalWeb"/>
        <w:spacing w:before="0" w:beforeAutospacing="0" w:after="0" w:afterAutospacing="0"/>
        <w:ind w:hanging="720"/>
        <w:rPr>
          <w:color w:val="000000" w:themeColor="text1"/>
          <w:sz w:val="20"/>
          <w:szCs w:val="20"/>
        </w:rPr>
      </w:pPr>
      <w:r w:rsidRPr="009A5C06">
        <w:rPr>
          <w:color w:val="000000" w:themeColor="text1"/>
          <w:sz w:val="20"/>
          <w:szCs w:val="20"/>
          <w:vertAlign w:val="superscript"/>
        </w:rPr>
        <w:footnoteRef/>
      </w:r>
      <w:r w:rsidRPr="00AF169D">
        <w:rPr>
          <w:color w:val="000000" w:themeColor="text1"/>
          <w:sz w:val="20"/>
          <w:szCs w:val="20"/>
        </w:rPr>
        <w:t xml:space="preserve"> I.R.C. § 61 (a).</w:t>
      </w:r>
    </w:p>
  </w:footnote>
  <w:footnote w:id="2">
    <w:p w14:paraId="5D600B43" w14:textId="33B3108C" w:rsidR="00FE6DFF" w:rsidRPr="0056507E" w:rsidRDefault="00FE6DFF" w:rsidP="005B44C1">
      <w:pPr>
        <w:pStyle w:val="NormalWeb"/>
        <w:spacing w:before="0" w:beforeAutospacing="0" w:after="0" w:afterAutospacing="0"/>
        <w:ind w:hanging="720"/>
        <w:rPr>
          <w:color w:val="000000" w:themeColor="text1"/>
          <w:sz w:val="20"/>
          <w:szCs w:val="20"/>
        </w:rPr>
      </w:pPr>
      <w:r w:rsidRPr="009A5C06">
        <w:rPr>
          <w:color w:val="000000" w:themeColor="text1"/>
          <w:sz w:val="20"/>
          <w:szCs w:val="20"/>
          <w:vertAlign w:val="superscript"/>
        </w:rPr>
        <w:footnoteRef/>
      </w:r>
      <w:r w:rsidRPr="00AF169D">
        <w:rPr>
          <w:color w:val="000000" w:themeColor="text1"/>
          <w:sz w:val="20"/>
          <w:szCs w:val="20"/>
        </w:rPr>
        <w:t xml:space="preserve"> I.R.C. </w:t>
      </w:r>
      <w:bookmarkStart w:id="1" w:name="_Hlk513917989"/>
      <w:r w:rsidRPr="00AF169D">
        <w:rPr>
          <w:color w:val="000000" w:themeColor="text1"/>
          <w:sz w:val="20"/>
          <w:szCs w:val="20"/>
        </w:rPr>
        <w:t>§</w:t>
      </w:r>
      <w:bookmarkEnd w:id="1"/>
      <w:r w:rsidRPr="00AF169D">
        <w:rPr>
          <w:color w:val="000000" w:themeColor="text1"/>
          <w:sz w:val="20"/>
          <w:szCs w:val="20"/>
        </w:rPr>
        <w:t xml:space="preserve"> 115 (1).</w:t>
      </w:r>
    </w:p>
  </w:footnote>
  <w:footnote w:id="3">
    <w:p w14:paraId="5C87681B" w14:textId="216DF0AF" w:rsidR="00FE6DFF" w:rsidRPr="009A5C06" w:rsidRDefault="00FE6DFF" w:rsidP="005B44C1">
      <w:pPr>
        <w:pStyle w:val="NormalWeb"/>
        <w:spacing w:before="0" w:beforeAutospacing="0" w:after="0" w:afterAutospacing="0"/>
        <w:ind w:hanging="720"/>
        <w:rPr>
          <w:color w:val="000000" w:themeColor="text1"/>
          <w:sz w:val="20"/>
          <w:szCs w:val="20"/>
        </w:rPr>
      </w:pPr>
      <w:r w:rsidRPr="009A5C06">
        <w:rPr>
          <w:rStyle w:val="FootnoteReference"/>
          <w:sz w:val="20"/>
          <w:szCs w:val="20"/>
        </w:rPr>
        <w:footnoteRef/>
      </w:r>
      <w:r w:rsidRPr="009A5C06">
        <w:rPr>
          <w:sz w:val="20"/>
          <w:szCs w:val="20"/>
        </w:rPr>
        <w:t xml:space="preserve"> </w:t>
      </w:r>
      <w:r w:rsidRPr="009A5C06">
        <w:rPr>
          <w:color w:val="000000" w:themeColor="text1"/>
          <w:sz w:val="20"/>
          <w:szCs w:val="20"/>
        </w:rPr>
        <w:t>I.R.C. § 501(c)(3).</w:t>
      </w:r>
    </w:p>
  </w:footnote>
  <w:footnote w:id="4">
    <w:p w14:paraId="32069A0B" w14:textId="7B8D025B" w:rsidR="00FE6DFF" w:rsidRPr="009A5C06" w:rsidRDefault="00FE6DFF" w:rsidP="005B44C1">
      <w:pPr>
        <w:pStyle w:val="NormalWeb"/>
        <w:spacing w:before="0" w:beforeAutospacing="0" w:after="0" w:afterAutospacing="0"/>
        <w:ind w:hanging="720"/>
        <w:rPr>
          <w:color w:val="000000" w:themeColor="text1"/>
          <w:sz w:val="20"/>
          <w:szCs w:val="20"/>
        </w:rPr>
      </w:pPr>
      <w:r w:rsidRPr="009A5C06">
        <w:rPr>
          <w:rStyle w:val="FootnoteReference"/>
          <w:sz w:val="20"/>
          <w:szCs w:val="20"/>
        </w:rPr>
        <w:footnoteRef/>
      </w:r>
      <w:r w:rsidRPr="009A5C06">
        <w:rPr>
          <w:sz w:val="20"/>
          <w:szCs w:val="20"/>
        </w:rPr>
        <w:t xml:space="preserve"> </w:t>
      </w:r>
      <w:r w:rsidRPr="009A5C06">
        <w:rPr>
          <w:color w:val="000000" w:themeColor="text1"/>
          <w:sz w:val="20"/>
          <w:szCs w:val="20"/>
        </w:rPr>
        <w:t>A. (2017, November 9). Tax-Exempt Status of Universities and Colleges. Retrieved from https://www.aau.edu/key-issues/tax-exempt-status-universities-and-colleges</w:t>
      </w:r>
    </w:p>
  </w:footnote>
  <w:footnote w:id="5">
    <w:p w14:paraId="06443436" w14:textId="77777777" w:rsidR="00FE6DFF" w:rsidRPr="009A5C06" w:rsidRDefault="00FE6DFF" w:rsidP="00AF169D">
      <w:pPr>
        <w:pStyle w:val="NormalWeb"/>
        <w:spacing w:before="0" w:beforeAutospacing="0" w:after="0" w:afterAutospacing="0"/>
        <w:ind w:hanging="720"/>
        <w:rPr>
          <w:color w:val="000000" w:themeColor="text1"/>
          <w:sz w:val="20"/>
          <w:szCs w:val="20"/>
        </w:rPr>
      </w:pPr>
      <w:r w:rsidRPr="009A5C06">
        <w:rPr>
          <w:rStyle w:val="FootnoteReference"/>
          <w:sz w:val="20"/>
          <w:szCs w:val="20"/>
        </w:rPr>
        <w:footnoteRef/>
      </w:r>
      <w:r w:rsidRPr="009A5C06">
        <w:rPr>
          <w:sz w:val="20"/>
          <w:szCs w:val="20"/>
        </w:rPr>
        <w:t xml:space="preserve"> </w:t>
      </w:r>
      <w:r w:rsidRPr="009A5C06">
        <w:rPr>
          <w:color w:val="000000" w:themeColor="text1"/>
          <w:sz w:val="20"/>
          <w:szCs w:val="20"/>
        </w:rPr>
        <w:t>I.R.C § 513 (a).</w:t>
      </w:r>
    </w:p>
  </w:footnote>
  <w:footnote w:id="6">
    <w:p w14:paraId="4C19EAC2" w14:textId="77777777" w:rsidR="00FE6DFF" w:rsidRPr="009A5C06" w:rsidRDefault="00FE6DFF" w:rsidP="005B44C1">
      <w:pPr>
        <w:pStyle w:val="NormalWeb"/>
        <w:spacing w:before="0" w:beforeAutospacing="0" w:after="0" w:afterAutospacing="0"/>
        <w:ind w:hanging="720"/>
        <w:rPr>
          <w:color w:val="000000" w:themeColor="text1"/>
          <w:sz w:val="20"/>
          <w:szCs w:val="20"/>
        </w:rPr>
      </w:pPr>
      <w:r w:rsidRPr="009A5C06">
        <w:rPr>
          <w:rStyle w:val="FootnoteReference"/>
          <w:sz w:val="20"/>
          <w:szCs w:val="20"/>
        </w:rPr>
        <w:footnoteRef/>
      </w:r>
      <w:r w:rsidRPr="009A5C06">
        <w:rPr>
          <w:sz w:val="20"/>
          <w:szCs w:val="20"/>
        </w:rPr>
        <w:t xml:space="preserve"> </w:t>
      </w:r>
      <w:r w:rsidRPr="009A5C06">
        <w:rPr>
          <w:color w:val="000000" w:themeColor="text1"/>
          <w:sz w:val="20"/>
          <w:szCs w:val="20"/>
        </w:rPr>
        <w:t>Kennedy, Casey, and Leonard Weld. "Not-for-profit organizations and UBTI: even minor differences can impact whether an activity generates unrelated business taxable income for a tax-exempt organization." Strategic Finance, Apr. 2016, p. 15+. Business Collection, http://link.galegroup.com/apps/doc/A459634947/ITBC?u=mlin_n_state&amp;sid=ITBC&amp;xid=333ebd82. Accessed 23 Apr. 2018.</w:t>
      </w:r>
    </w:p>
    <w:p w14:paraId="3D0A83EA" w14:textId="02833374" w:rsidR="00FE6DFF" w:rsidRPr="009F7A0D" w:rsidRDefault="00FE6DFF" w:rsidP="005B44C1">
      <w:pPr>
        <w:pStyle w:val="FootnoteText"/>
        <w:rPr>
          <w:rFonts w:ascii="Times New Roman" w:hAnsi="Times New Roman" w:cs="Times New Roman"/>
        </w:rPr>
      </w:pPr>
    </w:p>
  </w:footnote>
  <w:footnote w:id="7">
    <w:p w14:paraId="66507B12" w14:textId="45AF23B4" w:rsidR="00FE6DFF" w:rsidRPr="009A5C06" w:rsidRDefault="00FE6DFF" w:rsidP="009A5C06">
      <w:pPr>
        <w:pStyle w:val="FootnoteText"/>
        <w:ind w:hanging="720"/>
      </w:pPr>
      <w:r w:rsidRPr="009F7A0D">
        <w:rPr>
          <w:rStyle w:val="FootnoteReference"/>
          <w:rFonts w:ascii="Times New Roman" w:hAnsi="Times New Roman" w:cs="Times New Roman"/>
        </w:rPr>
        <w:footnoteRef/>
      </w:r>
      <w:r w:rsidRPr="009F7A0D">
        <w:rPr>
          <w:rFonts w:ascii="Times New Roman" w:hAnsi="Times New Roman" w:cs="Times New Roman"/>
        </w:rPr>
        <w:t xml:space="preserve"> </w:t>
      </w:r>
      <w:proofErr w:type="spellStart"/>
      <w:r w:rsidRPr="009A5C06">
        <w:rPr>
          <w:rFonts w:ascii="Times New Roman" w:hAnsi="Times New Roman" w:cs="Times New Roman"/>
          <w:shd w:val="clear" w:color="auto" w:fill="FFFFFF"/>
        </w:rPr>
        <w:t>Mcardle</w:t>
      </w:r>
      <w:proofErr w:type="spellEnd"/>
      <w:r w:rsidRPr="009A5C06">
        <w:rPr>
          <w:rFonts w:ascii="Times New Roman" w:hAnsi="Times New Roman" w:cs="Times New Roman"/>
          <w:shd w:val="clear" w:color="auto" w:fill="FFFFFF"/>
        </w:rPr>
        <w:t xml:space="preserve">, J. F., &amp; </w:t>
      </w:r>
      <w:proofErr w:type="spellStart"/>
      <w:r w:rsidRPr="009A5C06">
        <w:rPr>
          <w:rFonts w:ascii="Times New Roman" w:hAnsi="Times New Roman" w:cs="Times New Roman"/>
          <w:shd w:val="clear" w:color="auto" w:fill="FFFFFF"/>
        </w:rPr>
        <w:t>Chene</w:t>
      </w:r>
      <w:proofErr w:type="spellEnd"/>
      <w:r w:rsidRPr="009A5C06">
        <w:rPr>
          <w:rFonts w:ascii="Times New Roman" w:hAnsi="Times New Roman" w:cs="Times New Roman"/>
          <w:shd w:val="clear" w:color="auto" w:fill="FFFFFF"/>
        </w:rPr>
        <w:t>, D. G. (2017). Entrepreneurial activity of small colleges and universities: UBIT liability issues.</w:t>
      </w:r>
      <w:r w:rsidRPr="009A5C06">
        <w:rPr>
          <w:rFonts w:ascii="Times New Roman" w:hAnsi="Times New Roman" w:cs="Times New Roman"/>
          <w:i/>
          <w:iCs/>
          <w:shd w:val="clear" w:color="auto" w:fill="FFFFFF"/>
        </w:rPr>
        <w:t> Journal of Taxation, 127</w:t>
      </w:r>
      <w:r w:rsidRPr="009A5C06">
        <w:rPr>
          <w:rFonts w:ascii="Times New Roman" w:hAnsi="Times New Roman" w:cs="Times New Roman"/>
          <w:shd w:val="clear" w:color="auto" w:fill="FFFFFF"/>
        </w:rPr>
        <w:t>(6), 256-265. Retrieved from https://search.proquest.com/docview/1973321513?accountid=13661</w:t>
      </w:r>
    </w:p>
  </w:footnote>
  <w:footnote w:id="8">
    <w:p w14:paraId="1641FC7B" w14:textId="7D5BDBFA" w:rsidR="00FE6DFF" w:rsidRPr="009A5C06" w:rsidRDefault="00FE6DFF" w:rsidP="009A5C06">
      <w:pPr>
        <w:pStyle w:val="FootnoteText"/>
        <w:ind w:hanging="720"/>
      </w:pPr>
      <w:r w:rsidRPr="009A5C06">
        <w:rPr>
          <w:rFonts w:ascii="Times New Roman" w:hAnsi="Times New Roman" w:cs="Times New Roman"/>
          <w:shd w:val="clear" w:color="auto" w:fill="FFFFFF"/>
          <w:vertAlign w:val="superscript"/>
        </w:rPr>
        <w:footnoteRef/>
      </w:r>
      <w:r w:rsidRPr="009A5C06">
        <w:rPr>
          <w:rFonts w:ascii="Times New Roman" w:hAnsi="Times New Roman" w:cs="Times New Roman"/>
          <w:shd w:val="clear" w:color="auto" w:fill="FFFFFF"/>
          <w:vertAlign w:val="superscript"/>
        </w:rPr>
        <w:t xml:space="preserve"> </w:t>
      </w:r>
      <w:proofErr w:type="spellStart"/>
      <w:r w:rsidRPr="009A5C06">
        <w:rPr>
          <w:rFonts w:ascii="Times New Roman" w:hAnsi="Times New Roman" w:cs="Times New Roman"/>
          <w:shd w:val="clear" w:color="auto" w:fill="FFFFFF"/>
        </w:rPr>
        <w:t>Meloy</w:t>
      </w:r>
      <w:proofErr w:type="spellEnd"/>
      <w:r w:rsidRPr="009A5C06">
        <w:rPr>
          <w:rFonts w:ascii="Times New Roman" w:hAnsi="Times New Roman" w:cs="Times New Roman"/>
          <w:shd w:val="clear" w:color="auto" w:fill="FFFFFF"/>
        </w:rPr>
        <w:t xml:space="preserve">, A. (2013). Legal Watch: Can You Take a Call from the </w:t>
      </w:r>
      <w:proofErr w:type="gramStart"/>
      <w:r w:rsidRPr="009A5C06">
        <w:rPr>
          <w:rFonts w:ascii="Times New Roman" w:hAnsi="Times New Roman" w:cs="Times New Roman"/>
          <w:shd w:val="clear" w:color="auto" w:fill="FFFFFF"/>
        </w:rPr>
        <w:t>IRS?:</w:t>
      </w:r>
      <w:proofErr w:type="gramEnd"/>
      <w:r w:rsidRPr="009A5C06">
        <w:rPr>
          <w:rFonts w:ascii="Times New Roman" w:hAnsi="Times New Roman" w:cs="Times New Roman"/>
          <w:shd w:val="clear" w:color="auto" w:fill="FFFFFF"/>
        </w:rPr>
        <w:t xml:space="preserve"> Making Sure You're Complying with Unrelated Business Income Rules. Presidency, 1-3</w:t>
      </w:r>
    </w:p>
  </w:footnote>
  <w:footnote w:id="9">
    <w:p w14:paraId="67470866" w14:textId="4813123C" w:rsidR="00FE6DFF" w:rsidRPr="009A5C06" w:rsidRDefault="00FE6DFF" w:rsidP="009A5C06">
      <w:pPr>
        <w:pStyle w:val="NormalWeb"/>
        <w:spacing w:before="0" w:beforeAutospacing="0" w:after="0" w:afterAutospacing="0"/>
        <w:ind w:hanging="720"/>
        <w:rPr>
          <w:sz w:val="20"/>
          <w:szCs w:val="20"/>
        </w:rPr>
      </w:pPr>
      <w:r w:rsidRPr="009A5C06">
        <w:rPr>
          <w:rStyle w:val="FootnoteReference"/>
          <w:sz w:val="20"/>
          <w:szCs w:val="20"/>
        </w:rPr>
        <w:footnoteRef/>
      </w:r>
      <w:r w:rsidRPr="009A5C06">
        <w:rPr>
          <w:sz w:val="20"/>
          <w:szCs w:val="20"/>
        </w:rPr>
        <w:t xml:space="preserve"> </w:t>
      </w:r>
      <w:bookmarkStart w:id="2" w:name="_Hlk513928504"/>
      <w:r w:rsidRPr="009A5C06">
        <w:rPr>
          <w:color w:val="000000" w:themeColor="text1"/>
          <w:sz w:val="20"/>
          <w:szCs w:val="20"/>
        </w:rPr>
        <w:t xml:space="preserve">IRS Releases Final Report </w:t>
      </w:r>
      <w:proofErr w:type="gramStart"/>
      <w:r w:rsidRPr="009A5C06">
        <w:rPr>
          <w:color w:val="000000" w:themeColor="text1"/>
          <w:sz w:val="20"/>
          <w:szCs w:val="20"/>
        </w:rPr>
        <w:t>On</w:t>
      </w:r>
      <w:proofErr w:type="gramEnd"/>
      <w:r w:rsidRPr="009A5C06">
        <w:rPr>
          <w:color w:val="000000" w:themeColor="text1"/>
          <w:sz w:val="20"/>
          <w:szCs w:val="20"/>
        </w:rPr>
        <w:t xml:space="preserve"> Tax-Exempt Colleges And Universities Compliance Project. (2013, May 13). </w:t>
      </w:r>
      <w:proofErr w:type="spellStart"/>
      <w:r w:rsidRPr="009A5C06">
        <w:rPr>
          <w:color w:val="000000" w:themeColor="text1"/>
          <w:sz w:val="20"/>
          <w:szCs w:val="20"/>
        </w:rPr>
        <w:t>Mondaq</w:t>
      </w:r>
      <w:proofErr w:type="spellEnd"/>
      <w:r w:rsidRPr="009A5C06">
        <w:rPr>
          <w:color w:val="000000" w:themeColor="text1"/>
          <w:sz w:val="20"/>
          <w:szCs w:val="20"/>
        </w:rPr>
        <w:t xml:space="preserve"> Business Briefing. Retrieved from http://bi.galegroup.com/essentials/article/GALE%7CA329603781/29b7a7ed32dc43a375f02152201c3699?u=mlin_n_state</w:t>
      </w:r>
      <w:bookmarkEnd w:id="2"/>
    </w:p>
  </w:footnote>
  <w:footnote w:id="10">
    <w:p w14:paraId="2D9AE7F6" w14:textId="77777777" w:rsidR="00FE6DFF" w:rsidRPr="009A5C06" w:rsidRDefault="00FE6DFF" w:rsidP="009A5C06">
      <w:pPr>
        <w:pStyle w:val="NormalWeb"/>
        <w:spacing w:before="0" w:beforeAutospacing="0" w:after="0" w:afterAutospacing="0"/>
        <w:ind w:hanging="720"/>
        <w:rPr>
          <w:color w:val="000000" w:themeColor="text1"/>
          <w:sz w:val="20"/>
          <w:szCs w:val="20"/>
        </w:rPr>
      </w:pPr>
      <w:r w:rsidRPr="009A5C06">
        <w:rPr>
          <w:color w:val="000000" w:themeColor="text1"/>
          <w:sz w:val="20"/>
          <w:szCs w:val="20"/>
          <w:vertAlign w:val="superscript"/>
        </w:rPr>
        <w:footnoteRef/>
      </w:r>
      <w:r w:rsidRPr="009A5C06">
        <w:rPr>
          <w:color w:val="000000" w:themeColor="text1"/>
          <w:sz w:val="20"/>
          <w:szCs w:val="20"/>
          <w:vertAlign w:val="superscript"/>
        </w:rPr>
        <w:t xml:space="preserve"> </w:t>
      </w:r>
      <w:r w:rsidRPr="009A5C06">
        <w:rPr>
          <w:color w:val="000000" w:themeColor="text1"/>
          <w:sz w:val="20"/>
          <w:szCs w:val="20"/>
        </w:rPr>
        <w:t>U.S. Department of the Treasury. Internal Revenue Service. (2016). </w:t>
      </w:r>
      <w:r w:rsidRPr="009A5C06">
        <w:rPr>
          <w:i/>
          <w:iCs/>
          <w:color w:val="000000" w:themeColor="text1"/>
          <w:sz w:val="20"/>
          <w:szCs w:val="20"/>
        </w:rPr>
        <w:t xml:space="preserve">Publication 598: </w:t>
      </w:r>
      <w:r w:rsidRPr="009A5C06">
        <w:rPr>
          <w:color w:val="000000" w:themeColor="text1"/>
          <w:sz w:val="20"/>
          <w:szCs w:val="20"/>
        </w:rPr>
        <w:t>Tax on Unrelated Business Income of Exempt Organizations (Cat. No. 46598X). Retrieved from https://www.irs.gov/pub/irs-pdf/p598.pdf.</w:t>
      </w:r>
    </w:p>
    <w:p w14:paraId="2EEF8974" w14:textId="57789946" w:rsidR="00FE6DFF" w:rsidRDefault="00FE6DFF">
      <w:pPr>
        <w:pStyle w:val="FootnoteText"/>
      </w:pPr>
    </w:p>
  </w:footnote>
  <w:footnote w:id="11">
    <w:p w14:paraId="5A6BBC4D" w14:textId="10AFF1A9" w:rsidR="00FE6DFF" w:rsidRPr="00A55FAC" w:rsidRDefault="00FE6DFF" w:rsidP="00A55FAC">
      <w:pPr>
        <w:pStyle w:val="FootnoteText"/>
        <w:ind w:hanging="720"/>
        <w:rPr>
          <w:rFonts w:ascii="Times New Roman" w:hAnsi="Times New Roman" w:cs="Times New Roman"/>
        </w:rPr>
      </w:pPr>
      <w:r w:rsidRPr="00A55FAC">
        <w:rPr>
          <w:rStyle w:val="FootnoteReference"/>
          <w:rFonts w:ascii="Times New Roman" w:hAnsi="Times New Roman" w:cs="Times New Roman"/>
        </w:rPr>
        <w:footnoteRef/>
      </w:r>
      <w:r w:rsidRPr="00A55FAC">
        <w:rPr>
          <w:rFonts w:ascii="Times New Roman" w:hAnsi="Times New Roman" w:cs="Times New Roman"/>
        </w:rPr>
        <w:t xml:space="preserve"> </w:t>
      </w:r>
      <w:proofErr w:type="spellStart"/>
      <w:r w:rsidRPr="00A55FAC">
        <w:rPr>
          <w:rFonts w:ascii="Times New Roman" w:hAnsi="Times New Roman" w:cs="Times New Roman"/>
          <w:shd w:val="clear" w:color="auto" w:fill="FFFFFF"/>
        </w:rPr>
        <w:t>Mcardle</w:t>
      </w:r>
      <w:proofErr w:type="spellEnd"/>
      <w:r w:rsidRPr="00A55FAC">
        <w:rPr>
          <w:rFonts w:ascii="Times New Roman" w:hAnsi="Times New Roman" w:cs="Times New Roman"/>
          <w:shd w:val="clear" w:color="auto" w:fill="FFFFFF"/>
        </w:rPr>
        <w:t xml:space="preserve">, J. F., &amp; </w:t>
      </w:r>
      <w:proofErr w:type="spellStart"/>
      <w:r w:rsidRPr="00A55FAC">
        <w:rPr>
          <w:rFonts w:ascii="Times New Roman" w:hAnsi="Times New Roman" w:cs="Times New Roman"/>
          <w:shd w:val="clear" w:color="auto" w:fill="FFFFFF"/>
        </w:rPr>
        <w:t>Chene</w:t>
      </w:r>
      <w:proofErr w:type="spellEnd"/>
      <w:r w:rsidRPr="00A55FAC">
        <w:rPr>
          <w:rFonts w:ascii="Times New Roman" w:hAnsi="Times New Roman" w:cs="Times New Roman"/>
          <w:shd w:val="clear" w:color="auto" w:fill="FFFFFF"/>
        </w:rPr>
        <w:t>, D. G. (2017). Entrepreneurial activity of small colleges and universities: UBIT liability issues.</w:t>
      </w:r>
      <w:r w:rsidRPr="00A55FAC">
        <w:rPr>
          <w:rFonts w:ascii="Times New Roman" w:hAnsi="Times New Roman" w:cs="Times New Roman"/>
          <w:i/>
          <w:iCs/>
          <w:shd w:val="clear" w:color="auto" w:fill="FFFFFF"/>
        </w:rPr>
        <w:t> Journal of Taxation, 127</w:t>
      </w:r>
      <w:r w:rsidRPr="00A55FAC">
        <w:rPr>
          <w:rFonts w:ascii="Times New Roman" w:hAnsi="Times New Roman" w:cs="Times New Roman"/>
          <w:shd w:val="clear" w:color="auto" w:fill="FFFFFF"/>
        </w:rPr>
        <w:t>(6), 256-265. Retrieved from https://search.proquest.com/docview/1973321513?accountid=13661</w:t>
      </w:r>
    </w:p>
  </w:footnote>
  <w:footnote w:id="12">
    <w:p w14:paraId="17CF68CA" w14:textId="7BEDF981" w:rsidR="00FE6DFF" w:rsidRPr="00A55FAC" w:rsidRDefault="00FE6DFF" w:rsidP="00A55FAC">
      <w:pPr>
        <w:spacing w:after="0" w:line="240" w:lineRule="auto"/>
        <w:ind w:hanging="720"/>
        <w:rPr>
          <w:rFonts w:ascii="Times New Roman" w:hAnsi="Times New Roman" w:cs="Times New Roman"/>
          <w:sz w:val="20"/>
          <w:szCs w:val="20"/>
        </w:rPr>
      </w:pPr>
      <w:r w:rsidRPr="00A55FAC">
        <w:rPr>
          <w:rStyle w:val="FootnoteReference"/>
          <w:rFonts w:ascii="Times New Roman" w:hAnsi="Times New Roman" w:cs="Times New Roman"/>
          <w:sz w:val="20"/>
          <w:szCs w:val="20"/>
        </w:rPr>
        <w:footnoteRef/>
      </w:r>
      <w:r w:rsidRPr="00A55FAC">
        <w:rPr>
          <w:rFonts w:ascii="Times New Roman" w:hAnsi="Times New Roman" w:cs="Times New Roman"/>
          <w:sz w:val="20"/>
          <w:szCs w:val="20"/>
        </w:rPr>
        <w:t xml:space="preserve"> </w:t>
      </w:r>
      <w:r w:rsidRPr="00A55FAC">
        <w:rPr>
          <w:rFonts w:ascii="Times New Roman" w:hAnsi="Times New Roman" w:cs="Times New Roman"/>
          <w:sz w:val="20"/>
          <w:szCs w:val="20"/>
          <w:shd w:val="clear" w:color="auto" w:fill="FFFFFF"/>
        </w:rPr>
        <w:t xml:space="preserve">Sweetser, F. L., &amp; </w:t>
      </w:r>
      <w:proofErr w:type="spellStart"/>
      <w:r w:rsidRPr="00A55FAC">
        <w:rPr>
          <w:rFonts w:ascii="Times New Roman" w:hAnsi="Times New Roman" w:cs="Times New Roman"/>
          <w:sz w:val="20"/>
          <w:szCs w:val="20"/>
          <w:shd w:val="clear" w:color="auto" w:fill="FFFFFF"/>
        </w:rPr>
        <w:t>Piepponen</w:t>
      </w:r>
      <w:proofErr w:type="spellEnd"/>
      <w:r w:rsidRPr="00A55FAC">
        <w:rPr>
          <w:rFonts w:ascii="Times New Roman" w:hAnsi="Times New Roman" w:cs="Times New Roman"/>
          <w:sz w:val="20"/>
          <w:szCs w:val="20"/>
          <w:shd w:val="clear" w:color="auto" w:fill="FFFFFF"/>
        </w:rPr>
        <w:t>, P. (1967). POSTWAR FERTILITY TRENDS AND THEIR CONSEQUENCES IN FINLAND AND THE UNITED STATES.</w:t>
      </w:r>
      <w:r w:rsidRPr="00A55FAC">
        <w:rPr>
          <w:rFonts w:ascii="Times New Roman" w:hAnsi="Times New Roman" w:cs="Times New Roman"/>
          <w:i/>
          <w:iCs/>
          <w:sz w:val="20"/>
          <w:szCs w:val="20"/>
        </w:rPr>
        <w:t> Journal of Social History, 1</w:t>
      </w:r>
      <w:r w:rsidRPr="00A55FAC">
        <w:rPr>
          <w:rFonts w:ascii="Times New Roman" w:hAnsi="Times New Roman" w:cs="Times New Roman"/>
          <w:sz w:val="20"/>
          <w:szCs w:val="20"/>
        </w:rPr>
        <w:t>(2), 101-118. Retrieved from https://corvette.salemstate.edu:5208/docview/60077154?accountid=13661</w:t>
      </w:r>
    </w:p>
  </w:footnote>
  <w:footnote w:id="13">
    <w:p w14:paraId="677F91CE" w14:textId="4361073A" w:rsidR="00FE6DFF" w:rsidRPr="009F7A0D" w:rsidRDefault="00FE6DFF" w:rsidP="00A55FAC">
      <w:pPr>
        <w:spacing w:after="0" w:line="240" w:lineRule="auto"/>
        <w:ind w:hanging="720"/>
        <w:rPr>
          <w:rFonts w:ascii="Times New Roman" w:hAnsi="Times New Roman" w:cs="Times New Roman"/>
          <w:sz w:val="20"/>
          <w:szCs w:val="20"/>
        </w:rPr>
      </w:pPr>
      <w:r w:rsidRPr="00A55FAC">
        <w:rPr>
          <w:rStyle w:val="FootnoteReference"/>
          <w:rFonts w:ascii="Times New Roman" w:hAnsi="Times New Roman" w:cs="Times New Roman"/>
          <w:sz w:val="20"/>
          <w:szCs w:val="20"/>
        </w:rPr>
        <w:footnoteRef/>
      </w:r>
      <w:proofErr w:type="spellStart"/>
      <w:r w:rsidRPr="00A55FAC">
        <w:rPr>
          <w:rFonts w:ascii="Times New Roman" w:hAnsi="Times New Roman" w:cs="Times New Roman"/>
          <w:sz w:val="20"/>
          <w:szCs w:val="20"/>
          <w:shd w:val="clear" w:color="auto" w:fill="FFFFFF"/>
        </w:rPr>
        <w:t>Mcardle</w:t>
      </w:r>
      <w:proofErr w:type="spellEnd"/>
      <w:r w:rsidRPr="00A55FAC">
        <w:rPr>
          <w:rFonts w:ascii="Times New Roman" w:hAnsi="Times New Roman" w:cs="Times New Roman"/>
          <w:sz w:val="20"/>
          <w:szCs w:val="20"/>
          <w:shd w:val="clear" w:color="auto" w:fill="FFFFFF"/>
        </w:rPr>
        <w:t xml:space="preserve">, J. F., &amp; </w:t>
      </w:r>
      <w:proofErr w:type="spellStart"/>
      <w:r w:rsidRPr="00A55FAC">
        <w:rPr>
          <w:rFonts w:ascii="Times New Roman" w:hAnsi="Times New Roman" w:cs="Times New Roman"/>
          <w:sz w:val="20"/>
          <w:szCs w:val="20"/>
          <w:shd w:val="clear" w:color="auto" w:fill="FFFFFF"/>
        </w:rPr>
        <w:t>Chene</w:t>
      </w:r>
      <w:proofErr w:type="spellEnd"/>
      <w:r w:rsidRPr="00A55FAC">
        <w:rPr>
          <w:rFonts w:ascii="Times New Roman" w:hAnsi="Times New Roman" w:cs="Times New Roman"/>
          <w:sz w:val="20"/>
          <w:szCs w:val="20"/>
          <w:shd w:val="clear" w:color="auto" w:fill="FFFFFF"/>
        </w:rPr>
        <w:t>, D. G. (2017). Entrepreneurial activity of small colleges and universities: UBIT liability issues.</w:t>
      </w:r>
      <w:r w:rsidRPr="00A55FAC">
        <w:rPr>
          <w:rFonts w:ascii="Times New Roman" w:hAnsi="Times New Roman" w:cs="Times New Roman"/>
          <w:i/>
          <w:iCs/>
          <w:sz w:val="20"/>
          <w:szCs w:val="20"/>
          <w:shd w:val="clear" w:color="auto" w:fill="FFFFFF"/>
        </w:rPr>
        <w:t> Journal of Taxation, 127</w:t>
      </w:r>
      <w:r w:rsidRPr="00A55FAC">
        <w:rPr>
          <w:rFonts w:ascii="Times New Roman" w:hAnsi="Times New Roman" w:cs="Times New Roman"/>
          <w:sz w:val="20"/>
          <w:szCs w:val="20"/>
          <w:shd w:val="clear" w:color="auto" w:fill="FFFFFF"/>
        </w:rPr>
        <w:t>(6), 256-265. Retrieved from https://search.proquest.com/docview/1973321513?accountid=13661</w:t>
      </w:r>
    </w:p>
  </w:footnote>
  <w:footnote w:id="14">
    <w:p w14:paraId="24098991" w14:textId="77777777" w:rsidR="00FE6DFF" w:rsidRPr="00A55FAC" w:rsidRDefault="00FE6DFF" w:rsidP="00A55FAC">
      <w:pPr>
        <w:spacing w:after="0" w:line="240" w:lineRule="auto"/>
        <w:ind w:hanging="720"/>
        <w:rPr>
          <w:rFonts w:ascii="Times New Roman" w:hAnsi="Times New Roman" w:cs="Times New Roman"/>
          <w:sz w:val="20"/>
          <w:szCs w:val="20"/>
        </w:rPr>
      </w:pPr>
      <w:r w:rsidRPr="00A55FAC">
        <w:rPr>
          <w:rStyle w:val="FootnoteReference"/>
          <w:rFonts w:ascii="Times New Roman" w:hAnsi="Times New Roman" w:cs="Times New Roman"/>
          <w:sz w:val="20"/>
          <w:szCs w:val="20"/>
        </w:rPr>
        <w:footnoteRef/>
      </w:r>
      <w:r w:rsidRPr="00A55FAC">
        <w:rPr>
          <w:rFonts w:ascii="Times New Roman" w:hAnsi="Times New Roman" w:cs="Times New Roman"/>
          <w:sz w:val="20"/>
          <w:szCs w:val="20"/>
        </w:rPr>
        <w:t xml:space="preserve"> </w:t>
      </w:r>
      <w:proofErr w:type="spellStart"/>
      <w:r w:rsidRPr="00A55FAC">
        <w:rPr>
          <w:rFonts w:ascii="Times New Roman" w:hAnsi="Times New Roman" w:cs="Times New Roman"/>
          <w:sz w:val="20"/>
          <w:szCs w:val="20"/>
        </w:rPr>
        <w:t>Bradach</w:t>
      </w:r>
      <w:proofErr w:type="spellEnd"/>
      <w:r w:rsidRPr="00A55FAC">
        <w:rPr>
          <w:rFonts w:ascii="Times New Roman" w:hAnsi="Times New Roman" w:cs="Times New Roman"/>
          <w:sz w:val="20"/>
          <w:szCs w:val="20"/>
        </w:rPr>
        <w:t>, W. F. (2014, August 01). Should Nonprofits Seek Profits? Retrieved from https://hbr.org/2005/02/should-nonprofits-seek-profits</w:t>
      </w:r>
    </w:p>
  </w:footnote>
  <w:footnote w:id="15">
    <w:p w14:paraId="4126C843" w14:textId="5F53B55D" w:rsidR="00FE6DFF" w:rsidRPr="00A55FAC" w:rsidRDefault="00FE6DFF" w:rsidP="00A55FAC">
      <w:pPr>
        <w:spacing w:after="0" w:line="240" w:lineRule="auto"/>
        <w:ind w:hanging="720"/>
        <w:rPr>
          <w:rFonts w:ascii="Times New Roman" w:hAnsi="Times New Roman" w:cs="Times New Roman"/>
          <w:sz w:val="20"/>
          <w:szCs w:val="20"/>
        </w:rPr>
      </w:pPr>
      <w:r w:rsidRPr="00A55FAC">
        <w:rPr>
          <w:rStyle w:val="FootnoteReference"/>
          <w:rFonts w:ascii="Times New Roman" w:hAnsi="Times New Roman" w:cs="Times New Roman"/>
          <w:sz w:val="20"/>
          <w:szCs w:val="20"/>
        </w:rPr>
        <w:footnoteRef/>
      </w:r>
      <w:r w:rsidRPr="00A55FAC">
        <w:rPr>
          <w:rFonts w:ascii="Times New Roman" w:hAnsi="Times New Roman" w:cs="Times New Roman"/>
          <w:sz w:val="20"/>
          <w:szCs w:val="20"/>
        </w:rPr>
        <w:t xml:space="preserve"> </w:t>
      </w:r>
      <w:proofErr w:type="spellStart"/>
      <w:r w:rsidRPr="00A55FAC">
        <w:rPr>
          <w:rFonts w:ascii="Times New Roman" w:hAnsi="Times New Roman" w:cs="Times New Roman"/>
          <w:color w:val="000000"/>
          <w:sz w:val="20"/>
          <w:szCs w:val="20"/>
          <w:shd w:val="clear" w:color="auto" w:fill="FFFFFF"/>
        </w:rPr>
        <w:t>Dezhao</w:t>
      </w:r>
      <w:proofErr w:type="spellEnd"/>
      <w:r w:rsidRPr="00A55FAC">
        <w:rPr>
          <w:rFonts w:ascii="Times New Roman" w:hAnsi="Times New Roman" w:cs="Times New Roman"/>
          <w:color w:val="000000"/>
          <w:sz w:val="20"/>
          <w:szCs w:val="20"/>
          <w:shd w:val="clear" w:color="auto" w:fill="FFFFFF"/>
        </w:rPr>
        <w:t>, C. (n.d.). The "Decline" of U.S. Economy: A Historical Comparison. Retrieved from http://www.ciis.org.cn/english/2011-11/18/content_4635120.htm</w:t>
      </w:r>
    </w:p>
  </w:footnote>
  <w:footnote w:id="16">
    <w:p w14:paraId="2E593368" w14:textId="12C667A7" w:rsidR="00FE6DFF" w:rsidRPr="00A55FAC" w:rsidRDefault="00FE6DFF" w:rsidP="00A55FAC">
      <w:pPr>
        <w:spacing w:after="0" w:line="240" w:lineRule="auto"/>
        <w:ind w:hanging="720"/>
        <w:rPr>
          <w:rFonts w:ascii="Times New Roman" w:hAnsi="Times New Roman" w:cs="Times New Roman"/>
          <w:sz w:val="20"/>
          <w:szCs w:val="20"/>
        </w:rPr>
      </w:pPr>
      <w:r w:rsidRPr="00A55FAC">
        <w:rPr>
          <w:rStyle w:val="FootnoteReference"/>
          <w:rFonts w:ascii="Times New Roman" w:hAnsi="Times New Roman" w:cs="Times New Roman"/>
          <w:sz w:val="20"/>
          <w:szCs w:val="20"/>
        </w:rPr>
        <w:footnoteRef/>
      </w:r>
      <w:r w:rsidRPr="00A55FAC">
        <w:rPr>
          <w:rFonts w:ascii="Times New Roman" w:hAnsi="Times New Roman" w:cs="Times New Roman"/>
          <w:sz w:val="20"/>
          <w:szCs w:val="20"/>
        </w:rPr>
        <w:t xml:space="preserve"> </w:t>
      </w:r>
      <w:proofErr w:type="spellStart"/>
      <w:r w:rsidRPr="00A55FAC">
        <w:rPr>
          <w:rFonts w:ascii="Times New Roman" w:hAnsi="Times New Roman" w:cs="Times New Roman"/>
          <w:sz w:val="20"/>
          <w:szCs w:val="20"/>
          <w:shd w:val="clear" w:color="auto" w:fill="FFFFFF"/>
        </w:rPr>
        <w:t>Mcardle</w:t>
      </w:r>
      <w:proofErr w:type="spellEnd"/>
      <w:r w:rsidRPr="00A55FAC">
        <w:rPr>
          <w:rFonts w:ascii="Times New Roman" w:hAnsi="Times New Roman" w:cs="Times New Roman"/>
          <w:sz w:val="20"/>
          <w:szCs w:val="20"/>
          <w:shd w:val="clear" w:color="auto" w:fill="FFFFFF"/>
        </w:rPr>
        <w:t xml:space="preserve">, J. F., &amp; </w:t>
      </w:r>
      <w:proofErr w:type="spellStart"/>
      <w:r w:rsidRPr="00A55FAC">
        <w:rPr>
          <w:rFonts w:ascii="Times New Roman" w:hAnsi="Times New Roman" w:cs="Times New Roman"/>
          <w:sz w:val="20"/>
          <w:szCs w:val="20"/>
          <w:shd w:val="clear" w:color="auto" w:fill="FFFFFF"/>
        </w:rPr>
        <w:t>Chene</w:t>
      </w:r>
      <w:proofErr w:type="spellEnd"/>
      <w:r w:rsidRPr="00A55FAC">
        <w:rPr>
          <w:rFonts w:ascii="Times New Roman" w:hAnsi="Times New Roman" w:cs="Times New Roman"/>
          <w:sz w:val="20"/>
          <w:szCs w:val="20"/>
          <w:shd w:val="clear" w:color="auto" w:fill="FFFFFF"/>
        </w:rPr>
        <w:t>, D. G. (2017). Entrepreneurial activity of small colleges and universities: UBIT liability issues.</w:t>
      </w:r>
      <w:r w:rsidRPr="00A55FAC">
        <w:rPr>
          <w:rFonts w:ascii="Times New Roman" w:hAnsi="Times New Roman" w:cs="Times New Roman"/>
          <w:i/>
          <w:iCs/>
          <w:sz w:val="20"/>
          <w:szCs w:val="20"/>
          <w:shd w:val="clear" w:color="auto" w:fill="FFFFFF"/>
        </w:rPr>
        <w:t> Journal of Taxation, 127</w:t>
      </w:r>
      <w:r w:rsidRPr="00A55FAC">
        <w:rPr>
          <w:rFonts w:ascii="Times New Roman" w:hAnsi="Times New Roman" w:cs="Times New Roman"/>
          <w:sz w:val="20"/>
          <w:szCs w:val="20"/>
          <w:shd w:val="clear" w:color="auto" w:fill="FFFFFF"/>
        </w:rPr>
        <w:t>(6), 256-265. Retrieved from https://search.proquest.com/docview/1973321513?accountid=13661</w:t>
      </w:r>
    </w:p>
  </w:footnote>
  <w:footnote w:id="17">
    <w:p w14:paraId="227B7978" w14:textId="1CE0A497" w:rsidR="00FE6DFF" w:rsidRPr="00A55FAC" w:rsidRDefault="00FE6DFF" w:rsidP="00A55FAC">
      <w:pPr>
        <w:pStyle w:val="NormalWeb"/>
        <w:spacing w:before="0" w:beforeAutospacing="0" w:after="0" w:afterAutospacing="0"/>
        <w:ind w:hanging="720"/>
        <w:rPr>
          <w:color w:val="000000" w:themeColor="text1"/>
          <w:sz w:val="20"/>
          <w:szCs w:val="20"/>
        </w:rPr>
      </w:pPr>
      <w:r w:rsidRPr="00A55FAC">
        <w:rPr>
          <w:rStyle w:val="FootnoteReference"/>
          <w:sz w:val="20"/>
          <w:szCs w:val="20"/>
        </w:rPr>
        <w:footnoteRef/>
      </w:r>
      <w:r w:rsidRPr="00A55FAC">
        <w:rPr>
          <w:sz w:val="20"/>
          <w:szCs w:val="20"/>
        </w:rPr>
        <w:t xml:space="preserve"> </w:t>
      </w:r>
      <w:r w:rsidRPr="00A55FAC">
        <w:rPr>
          <w:color w:val="000000" w:themeColor="text1"/>
          <w:sz w:val="20"/>
          <w:szCs w:val="20"/>
        </w:rPr>
        <w:t xml:space="preserve">Romer, J. D. (1989, January). UBIT: What's next? Fund Raising Management, 19(11), 42+. Retrieved from </w:t>
      </w:r>
      <w:hyperlink r:id="rId1">
        <w:r w:rsidRPr="00A55FAC">
          <w:rPr>
            <w:color w:val="000000" w:themeColor="text1"/>
            <w:sz w:val="20"/>
            <w:szCs w:val="20"/>
          </w:rPr>
          <w:t>http://bi.galegroup.com/essentials/article/GALE%7CA7056436/037d5882ae8e90411a9e01ab95cbeb9d?u=mlin_n_state</w:t>
        </w:r>
      </w:hyperlink>
    </w:p>
  </w:footnote>
  <w:footnote w:id="18">
    <w:p w14:paraId="25865E9B" w14:textId="2FDF20FF" w:rsidR="00FE6DFF" w:rsidRPr="00977D01" w:rsidRDefault="00FE6DFF" w:rsidP="00A55FAC">
      <w:pPr>
        <w:spacing w:after="0" w:line="240" w:lineRule="auto"/>
        <w:ind w:hanging="720"/>
        <w:rPr>
          <w:rFonts w:ascii="Times New Roman" w:hAnsi="Times New Roman" w:cs="Times New Roman"/>
          <w:sz w:val="20"/>
          <w:szCs w:val="20"/>
        </w:rPr>
      </w:pPr>
      <w:r w:rsidRPr="00A55FAC">
        <w:rPr>
          <w:rStyle w:val="FootnoteReference"/>
          <w:rFonts w:ascii="Times New Roman" w:hAnsi="Times New Roman" w:cs="Times New Roman"/>
          <w:sz w:val="20"/>
          <w:szCs w:val="20"/>
        </w:rPr>
        <w:footnoteRef/>
      </w:r>
      <w:r w:rsidRPr="00A55FAC">
        <w:rPr>
          <w:rFonts w:ascii="Times New Roman" w:hAnsi="Times New Roman" w:cs="Times New Roman"/>
          <w:sz w:val="20"/>
          <w:szCs w:val="20"/>
        </w:rPr>
        <w:t xml:space="preserve"> </w:t>
      </w:r>
      <w:r w:rsidRPr="00A55FAC">
        <w:rPr>
          <w:rFonts w:ascii="Times New Roman" w:hAnsi="Times New Roman" w:cs="Times New Roman"/>
          <w:color w:val="555555"/>
          <w:sz w:val="20"/>
          <w:szCs w:val="20"/>
          <w:shd w:val="clear" w:color="auto" w:fill="FFFFFF"/>
        </w:rPr>
        <w:t>Jet</w:t>
      </w:r>
      <w:r w:rsidRPr="00A55FAC">
        <w:rPr>
          <w:rFonts w:ascii="Times New Roman" w:eastAsia="Times New Roman" w:hAnsi="Times New Roman" w:cs="Times New Roman"/>
          <w:color w:val="000000" w:themeColor="text1"/>
          <w:sz w:val="20"/>
          <w:szCs w:val="20"/>
        </w:rPr>
        <w:t>er, T. M. (2017). Exploring mission drift and tension in a nonprofit work integration social enterprise (Order No. 10259898). Available from ProQuest Dissertations &amp; Theses A&amp;I. (1876934973). Retrieved from https://corvette.salemstate.edu:5208/docview/1876934973?accountid=13661</w:t>
      </w:r>
    </w:p>
  </w:footnote>
  <w:footnote w:id="19">
    <w:p w14:paraId="2D0CF29D" w14:textId="54CFFE1E" w:rsidR="00FE6DFF" w:rsidRPr="00A55FAC" w:rsidRDefault="00FE6DFF" w:rsidP="00A55FAC">
      <w:pPr>
        <w:pStyle w:val="NormalWeb"/>
        <w:spacing w:before="0" w:beforeAutospacing="0" w:after="0" w:afterAutospacing="0"/>
        <w:ind w:hanging="720"/>
        <w:rPr>
          <w:color w:val="000000" w:themeColor="text1"/>
          <w:sz w:val="20"/>
          <w:szCs w:val="20"/>
        </w:rPr>
      </w:pPr>
      <w:r w:rsidRPr="00A55FAC">
        <w:rPr>
          <w:rStyle w:val="FootnoteReference"/>
          <w:sz w:val="20"/>
          <w:szCs w:val="20"/>
        </w:rPr>
        <w:footnoteRef/>
      </w:r>
      <w:r w:rsidRPr="00A55FAC">
        <w:rPr>
          <w:sz w:val="20"/>
          <w:szCs w:val="20"/>
        </w:rPr>
        <w:t xml:space="preserve"> </w:t>
      </w:r>
      <w:r w:rsidRPr="00A55FAC">
        <w:rPr>
          <w:color w:val="000000" w:themeColor="text1"/>
          <w:sz w:val="20"/>
          <w:szCs w:val="20"/>
        </w:rPr>
        <w:t>Kennedy, Casey, and Leonard Weld. "Not-for-profit organizations and UBTI: even minor differences can impact whether an activity generates unrelated business taxable income for a tax-exempt organization." Strategic Finance, Apr. 2016, p. 15+. Business Collection, http://link.galegroup.com/apps/doc/A459634947/ITBC?u=mlin_n_state&amp;sid=ITBC&amp;xid=333ebd82. Accessed 23 Apr. 2018.</w:t>
      </w:r>
    </w:p>
  </w:footnote>
  <w:footnote w:id="20">
    <w:p w14:paraId="4F30DADE" w14:textId="6D8D022E" w:rsidR="00FE6DFF" w:rsidRPr="00B85245" w:rsidRDefault="00FE6DFF" w:rsidP="00B85245">
      <w:pPr>
        <w:pStyle w:val="NormalWeb"/>
        <w:spacing w:before="0" w:beforeAutospacing="0" w:after="0" w:afterAutospacing="0"/>
        <w:ind w:hanging="720"/>
        <w:rPr>
          <w:color w:val="000000" w:themeColor="text1"/>
          <w:sz w:val="20"/>
          <w:szCs w:val="20"/>
        </w:rPr>
      </w:pPr>
      <w:r w:rsidRPr="00A55FAC">
        <w:rPr>
          <w:rStyle w:val="FootnoteReference"/>
          <w:sz w:val="20"/>
          <w:szCs w:val="20"/>
        </w:rPr>
        <w:footnoteRef/>
      </w:r>
      <w:r w:rsidRPr="00A55FAC">
        <w:rPr>
          <w:sz w:val="20"/>
          <w:szCs w:val="20"/>
        </w:rPr>
        <w:t xml:space="preserve"> </w:t>
      </w:r>
      <w:r w:rsidRPr="00A55FAC">
        <w:rPr>
          <w:color w:val="000000" w:themeColor="text1"/>
          <w:sz w:val="20"/>
          <w:szCs w:val="20"/>
        </w:rPr>
        <w:t xml:space="preserve">IRS Releases Final Report </w:t>
      </w:r>
      <w:proofErr w:type="gramStart"/>
      <w:r w:rsidRPr="00A55FAC">
        <w:rPr>
          <w:color w:val="000000" w:themeColor="text1"/>
          <w:sz w:val="20"/>
          <w:szCs w:val="20"/>
        </w:rPr>
        <w:t>On</w:t>
      </w:r>
      <w:proofErr w:type="gramEnd"/>
      <w:r w:rsidRPr="00A55FAC">
        <w:rPr>
          <w:color w:val="000000" w:themeColor="text1"/>
          <w:sz w:val="20"/>
          <w:szCs w:val="20"/>
        </w:rPr>
        <w:t xml:space="preserve"> Tax-Exempt Colleges And Universities Compliance Project. (2013, May 13). </w:t>
      </w:r>
      <w:proofErr w:type="spellStart"/>
      <w:r w:rsidRPr="00A55FAC">
        <w:rPr>
          <w:color w:val="000000" w:themeColor="text1"/>
          <w:sz w:val="20"/>
          <w:szCs w:val="20"/>
        </w:rPr>
        <w:t>Mondaq</w:t>
      </w:r>
      <w:proofErr w:type="spellEnd"/>
      <w:r w:rsidRPr="00A55FAC">
        <w:rPr>
          <w:color w:val="000000" w:themeColor="text1"/>
          <w:sz w:val="20"/>
          <w:szCs w:val="20"/>
        </w:rPr>
        <w:t xml:space="preserve"> Business Briefing. Retrieved from http://bi.galegroup.com/essentials/article/GALE%7CA329603781/29b7a7ed32dc43a375f02152201c3699?u=mlin_n_state</w:t>
      </w:r>
    </w:p>
  </w:footnote>
  <w:footnote w:id="21">
    <w:p w14:paraId="4727A69C" w14:textId="1482F3C8" w:rsidR="00FE6DFF" w:rsidRPr="00A55FAC" w:rsidRDefault="00FE6DFF" w:rsidP="00A55FAC">
      <w:pPr>
        <w:pStyle w:val="FootnoteText"/>
        <w:ind w:hanging="720"/>
        <w:rPr>
          <w:rFonts w:ascii="Times New Roman" w:hAnsi="Times New Roman" w:cs="Times New Roman"/>
        </w:rPr>
      </w:pPr>
      <w:r w:rsidRPr="00A55FAC">
        <w:rPr>
          <w:rStyle w:val="FootnoteReference"/>
          <w:rFonts w:ascii="Times New Roman" w:hAnsi="Times New Roman" w:cs="Times New Roman"/>
        </w:rPr>
        <w:footnoteRef/>
      </w:r>
      <w:r w:rsidRPr="00A55FAC">
        <w:rPr>
          <w:rFonts w:ascii="Times New Roman" w:hAnsi="Times New Roman" w:cs="Times New Roman"/>
        </w:rPr>
        <w:t xml:space="preserve"> Jaeger, J. (2013, July). Avoiding a tax probe in the higher-education sector. Compliance Week, 10(114), 24+. Retrieved from http://link.galegroup.com/apps/doc/A342770639/PPBE?u=mlin_n_state&amp;sid=PPBE&amp;xid=235ed319</w:t>
      </w:r>
      <w:r w:rsidRPr="00A55FAC">
        <w:rPr>
          <w:rStyle w:val="eop"/>
          <w:rFonts w:ascii="Times New Roman" w:hAnsi="Times New Roman" w:cs="Times New Roman"/>
          <w:color w:val="000000"/>
          <w:shd w:val="clear" w:color="auto" w:fill="FFFFFF"/>
        </w:rPr>
        <w:t> </w:t>
      </w:r>
    </w:p>
  </w:footnote>
  <w:footnote w:id="22">
    <w:p w14:paraId="3860BEFF" w14:textId="20D129E3" w:rsidR="00FE6DFF" w:rsidRDefault="00FE6DFF" w:rsidP="00A55FAC">
      <w:pPr>
        <w:pStyle w:val="FootnoteText"/>
        <w:ind w:hanging="720"/>
      </w:pPr>
      <w:r w:rsidRPr="00A55FAC">
        <w:rPr>
          <w:rStyle w:val="FootnoteReference"/>
          <w:rFonts w:ascii="Times New Roman" w:hAnsi="Times New Roman" w:cs="Times New Roman"/>
        </w:rPr>
        <w:footnoteRef/>
      </w:r>
      <w:r w:rsidRPr="00A55FAC">
        <w:rPr>
          <w:rFonts w:ascii="Times New Roman" w:hAnsi="Times New Roman" w:cs="Times New Roman"/>
        </w:rPr>
        <w:t xml:space="preserve"> http://carnegieclassifications.iu.edu/</w:t>
      </w:r>
    </w:p>
  </w:footnote>
  <w:footnote w:id="23">
    <w:p w14:paraId="2AEFA2EC" w14:textId="78EAE1DF" w:rsidR="00C72651" w:rsidRDefault="00C72651" w:rsidP="00C72651">
      <w:pPr>
        <w:spacing w:after="0" w:line="240" w:lineRule="auto"/>
        <w:ind w:hanging="720"/>
      </w:pPr>
      <w:r w:rsidRPr="00C72651">
        <w:rPr>
          <w:rFonts w:ascii="Times New Roman" w:eastAsia="Times New Roman" w:hAnsi="Times New Roman" w:cs="Times New Roman"/>
          <w:color w:val="000000" w:themeColor="text1"/>
          <w:sz w:val="20"/>
          <w:szCs w:val="20"/>
          <w:vertAlign w:val="superscript"/>
        </w:rPr>
        <w:footnoteRef/>
      </w:r>
      <w:r w:rsidRPr="00C72651">
        <w:rPr>
          <w:rFonts w:ascii="Times New Roman" w:eastAsia="Times New Roman" w:hAnsi="Times New Roman" w:cs="Times New Roman"/>
          <w:color w:val="000000" w:themeColor="text1"/>
          <w:sz w:val="20"/>
          <w:szCs w:val="20"/>
          <w:vertAlign w:val="superscript"/>
        </w:rPr>
        <w:t xml:space="preserve"> </w:t>
      </w:r>
      <w:r w:rsidRPr="00C72651">
        <w:rPr>
          <w:rFonts w:ascii="Times New Roman" w:eastAsia="Times New Roman" w:hAnsi="Times New Roman" w:cs="Times New Roman"/>
          <w:color w:val="000000" w:themeColor="text1"/>
          <w:sz w:val="20"/>
          <w:szCs w:val="20"/>
        </w:rPr>
        <w:t xml:space="preserve">All </w:t>
      </w:r>
      <w:proofErr w:type="gramStart"/>
      <w:r w:rsidRPr="00C72651">
        <w:rPr>
          <w:rFonts w:ascii="Times New Roman" w:eastAsia="Times New Roman" w:hAnsi="Times New Roman" w:cs="Times New Roman"/>
          <w:color w:val="000000" w:themeColor="text1"/>
          <w:sz w:val="20"/>
          <w:szCs w:val="20"/>
        </w:rPr>
        <w:t>990 form</w:t>
      </w:r>
      <w:proofErr w:type="gramEnd"/>
      <w:r w:rsidRPr="00C72651">
        <w:rPr>
          <w:rFonts w:ascii="Times New Roman" w:eastAsia="Times New Roman" w:hAnsi="Times New Roman" w:cs="Times New Roman"/>
          <w:color w:val="000000" w:themeColor="text1"/>
          <w:sz w:val="20"/>
          <w:szCs w:val="20"/>
        </w:rPr>
        <w:t xml:space="preserve"> data was retrieved from </w:t>
      </w:r>
      <w:r w:rsidRPr="00C72651">
        <w:rPr>
          <w:rFonts w:ascii="Times New Roman" w:eastAsia="Times New Roman" w:hAnsi="Times New Roman" w:cs="Times New Roman"/>
          <w:color w:val="000000" w:themeColor="text1"/>
          <w:sz w:val="20"/>
          <w:szCs w:val="20"/>
        </w:rPr>
        <w:t>guidstar.org</w:t>
      </w:r>
    </w:p>
  </w:footnote>
  <w:footnote w:id="24">
    <w:p w14:paraId="69100859" w14:textId="11F76A1E" w:rsidR="00FE6DFF" w:rsidRDefault="00FE6DFF" w:rsidP="00B85245">
      <w:pPr>
        <w:spacing w:after="0" w:line="240" w:lineRule="auto"/>
        <w:ind w:hanging="720"/>
      </w:pPr>
      <w:r w:rsidRPr="00A55FAC">
        <w:rPr>
          <w:rStyle w:val="FootnoteReference"/>
          <w:rFonts w:ascii="Times New Roman" w:hAnsi="Times New Roman" w:cs="Times New Roman"/>
          <w:sz w:val="20"/>
          <w:szCs w:val="20"/>
        </w:rPr>
        <w:footnoteRef/>
      </w:r>
      <w:r w:rsidRPr="00A55FAC">
        <w:rPr>
          <w:rFonts w:ascii="Times New Roman" w:hAnsi="Times New Roman" w:cs="Times New Roman"/>
          <w:sz w:val="20"/>
          <w:szCs w:val="20"/>
        </w:rPr>
        <w:t xml:space="preserve"> </w:t>
      </w:r>
      <w:r w:rsidRPr="00A55FAC">
        <w:rPr>
          <w:rFonts w:ascii="Times New Roman" w:eastAsia="Times New Roman" w:hAnsi="Times New Roman" w:cs="Times New Roman"/>
          <w:color w:val="000000" w:themeColor="text1"/>
          <w:sz w:val="20"/>
          <w:szCs w:val="20"/>
        </w:rPr>
        <w:t>School ID number seventeen on the 990-part VIII Line 2a educational-programs-undergrad was reported, line 2b reported educational-programs-graduate. This was different from all the other universities who have tuition and fees from both graduate and undergraduate programs consolidated on line 2a. To get school ID number seventeen’s total tuition and fees, lines 2a and 2b were added together.</w:t>
      </w:r>
    </w:p>
  </w:footnote>
  <w:footnote w:id="25">
    <w:p w14:paraId="68A26FCF" w14:textId="571E7EB7" w:rsidR="00FE6DFF" w:rsidRPr="00B85245" w:rsidRDefault="00FE6DFF" w:rsidP="00B85245">
      <w:pPr>
        <w:pStyle w:val="FootnoteText"/>
        <w:ind w:hanging="720"/>
        <w:rPr>
          <w:rFonts w:ascii="Times New Roman" w:hAnsi="Times New Roman" w:cs="Times New Roman"/>
        </w:rPr>
      </w:pPr>
      <w:r w:rsidRPr="00B85245">
        <w:rPr>
          <w:rStyle w:val="FootnoteReference"/>
          <w:rFonts w:ascii="Times New Roman" w:hAnsi="Times New Roman" w:cs="Times New Roman"/>
        </w:rPr>
        <w:footnoteRef/>
      </w:r>
      <w:r w:rsidRPr="00B85245">
        <w:rPr>
          <w:rFonts w:ascii="Times New Roman" w:hAnsi="Times New Roman" w:cs="Times New Roman"/>
        </w:rPr>
        <w:t xml:space="preserve"> Enrollment data was retrieved from https://nces.ed.gov/ipeds/</w:t>
      </w:r>
    </w:p>
  </w:footnote>
  <w:footnote w:id="26">
    <w:p w14:paraId="011D086F" w14:textId="1A406B31" w:rsidR="00FE6DFF" w:rsidRPr="00C125CF" w:rsidRDefault="00FE6DFF" w:rsidP="00C125CF">
      <w:pPr>
        <w:pStyle w:val="FootnoteText"/>
        <w:ind w:hanging="720"/>
        <w:rPr>
          <w:rFonts w:ascii="Times New Roman" w:hAnsi="Times New Roman" w:cs="Times New Roman"/>
        </w:rPr>
      </w:pPr>
      <w:r w:rsidRPr="00C125CF">
        <w:rPr>
          <w:rStyle w:val="FootnoteReference"/>
          <w:rFonts w:ascii="Times New Roman" w:hAnsi="Times New Roman" w:cs="Times New Roman"/>
        </w:rPr>
        <w:footnoteRef/>
      </w:r>
      <w:r w:rsidRPr="00C125CF">
        <w:rPr>
          <w:rFonts w:ascii="Times New Roman" w:hAnsi="Times New Roman" w:cs="Times New Roman"/>
        </w:rPr>
        <w:t xml:space="preserve"> </w:t>
      </w:r>
      <w:r w:rsidRPr="00C125CF">
        <w:rPr>
          <w:rFonts w:ascii="Times New Roman" w:hAnsi="Times New Roman" w:cs="Times New Roman"/>
          <w:color w:val="000000" w:themeColor="text1"/>
        </w:rPr>
        <w:t>I.R.C. § 172 (b).</w:t>
      </w:r>
    </w:p>
  </w:footnote>
  <w:footnote w:id="27">
    <w:p w14:paraId="587BB6FA" w14:textId="1D2774A8" w:rsidR="00FE6DFF" w:rsidRPr="00C125CF" w:rsidRDefault="00FE6DFF" w:rsidP="00C125CF">
      <w:pPr>
        <w:ind w:hanging="720"/>
        <w:rPr>
          <w:rFonts w:ascii="Times New Roman" w:eastAsia="Times New Roman" w:hAnsi="Times New Roman" w:cs="Times New Roman"/>
          <w:color w:val="000000"/>
          <w:sz w:val="20"/>
          <w:szCs w:val="20"/>
        </w:rPr>
      </w:pPr>
      <w:r w:rsidRPr="00C125CF">
        <w:rPr>
          <w:rStyle w:val="FootnoteReference"/>
          <w:rFonts w:ascii="Times New Roman" w:hAnsi="Times New Roman" w:cs="Times New Roman"/>
          <w:sz w:val="20"/>
          <w:szCs w:val="20"/>
        </w:rPr>
        <w:footnoteRef/>
      </w:r>
      <w:r w:rsidRPr="00C125CF">
        <w:rPr>
          <w:rFonts w:ascii="Times New Roman" w:hAnsi="Times New Roman" w:cs="Times New Roman"/>
          <w:sz w:val="20"/>
          <w:szCs w:val="20"/>
        </w:rPr>
        <w:t xml:space="preserve"> </w:t>
      </w:r>
      <w:r w:rsidRPr="00C125CF">
        <w:rPr>
          <w:rFonts w:ascii="Times New Roman" w:eastAsia="Times New Roman" w:hAnsi="Times New Roman" w:cs="Times New Roman"/>
          <w:color w:val="000000"/>
          <w:sz w:val="20"/>
          <w:szCs w:val="20"/>
        </w:rPr>
        <w:t xml:space="preserve">IRS Releases Final Report </w:t>
      </w:r>
      <w:proofErr w:type="gramStart"/>
      <w:r w:rsidRPr="00C125CF">
        <w:rPr>
          <w:rFonts w:ascii="Times New Roman" w:eastAsia="Times New Roman" w:hAnsi="Times New Roman" w:cs="Times New Roman"/>
          <w:color w:val="000000"/>
          <w:sz w:val="20"/>
          <w:szCs w:val="20"/>
        </w:rPr>
        <w:t>On</w:t>
      </w:r>
      <w:proofErr w:type="gramEnd"/>
      <w:r w:rsidRPr="00C125CF">
        <w:rPr>
          <w:rFonts w:ascii="Times New Roman" w:eastAsia="Times New Roman" w:hAnsi="Times New Roman" w:cs="Times New Roman"/>
          <w:color w:val="000000"/>
          <w:sz w:val="20"/>
          <w:szCs w:val="20"/>
        </w:rPr>
        <w:t xml:space="preserve"> Tax-Exempt Colleges And Universities Compliance Project. (2013, May 13). </w:t>
      </w:r>
      <w:proofErr w:type="spellStart"/>
      <w:r w:rsidRPr="00C125CF">
        <w:rPr>
          <w:rFonts w:ascii="Times New Roman" w:eastAsia="Times New Roman" w:hAnsi="Times New Roman" w:cs="Times New Roman"/>
          <w:color w:val="000000"/>
          <w:sz w:val="20"/>
          <w:szCs w:val="20"/>
        </w:rPr>
        <w:t>Mondaq</w:t>
      </w:r>
      <w:proofErr w:type="spellEnd"/>
      <w:r w:rsidRPr="00C125CF">
        <w:rPr>
          <w:rFonts w:ascii="Times New Roman" w:eastAsia="Times New Roman" w:hAnsi="Times New Roman" w:cs="Times New Roman"/>
          <w:color w:val="000000"/>
          <w:sz w:val="20"/>
          <w:szCs w:val="20"/>
        </w:rPr>
        <w:t xml:space="preserve"> Business Briefing. Retrieved from http://bi.galegroup.com/essentials/article/GALE%7CA329603781/29b7a7ed32dc43a375f02152201c3699?u=mlin_n_state</w:t>
      </w:r>
    </w:p>
    <w:p w14:paraId="043DB4D1" w14:textId="337E8B73" w:rsidR="00FE6DFF" w:rsidRDefault="00FE6DFF">
      <w:pPr>
        <w:pStyle w:val="FootnoteText"/>
      </w:pPr>
    </w:p>
  </w:footnote>
  <w:footnote w:id="28">
    <w:p w14:paraId="407F7670" w14:textId="21D97E1F" w:rsidR="00FE6DFF" w:rsidRDefault="00FE6DFF">
      <w:pPr>
        <w:pStyle w:val="FootnoteText"/>
      </w:pPr>
      <w:r>
        <w:rPr>
          <w:rStyle w:val="FootnoteReference"/>
        </w:rPr>
        <w:footnoteRef/>
      </w:r>
      <w:r>
        <w:t xml:space="preserve"> </w:t>
      </w:r>
      <w:r w:rsidRPr="00766CF2">
        <w:rPr>
          <w:rFonts w:ascii="Times New Roman" w:hAnsi="Times New Roman" w:cs="Times New Roman"/>
        </w:rPr>
        <w:t>Images of the 990 forms was retrieved from Guidstar.org</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0FD080" w14:textId="77777777" w:rsidR="00D80068" w:rsidRDefault="00D8006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11179009"/>
      <w:docPartObj>
        <w:docPartGallery w:val="Page Numbers (Top of Page)"/>
        <w:docPartUnique/>
      </w:docPartObj>
    </w:sdtPr>
    <w:sdtEndPr>
      <w:rPr>
        <w:noProof/>
      </w:rPr>
    </w:sdtEndPr>
    <w:sdtContent>
      <w:p w14:paraId="6844C590" w14:textId="407DBA5E" w:rsidR="00FE6DFF" w:rsidRDefault="00FE6DFF" w:rsidP="005A4569">
        <w:pPr>
          <w:pStyle w:val="Header"/>
          <w:jc w:val="right"/>
        </w:pPr>
        <w:r w:rsidRPr="00FE6DFF">
          <w:rPr>
            <w:rFonts w:ascii="Times New Roman" w:hAnsi="Times New Roman" w:cs="Times New Roman"/>
            <w:color w:val="000000"/>
            <w:sz w:val="24"/>
            <w:szCs w:val="24"/>
          </w:rPr>
          <w:t xml:space="preserve">UNRELATED BUSINESS INCOME AUDIT    </w:t>
        </w:r>
        <w:r w:rsidR="00D80068">
          <w:rPr>
            <w:rFonts w:ascii="Times New Roman" w:hAnsi="Times New Roman" w:cs="Times New Roman"/>
            <w:sz w:val="24"/>
            <w:szCs w:val="24"/>
          </w:rPr>
          <w:t>iv</w:t>
        </w:r>
      </w:p>
    </w:sdtContent>
  </w:sdt>
  <w:p w14:paraId="3421341F" w14:textId="77777777" w:rsidR="00FE6DFF" w:rsidRDefault="00FE6DF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4D5DEE" w14:textId="77777777" w:rsidR="00D80068" w:rsidRDefault="00D80068">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8694CB9" w14:textId="77777777" w:rsidR="00FE6DFF" w:rsidRPr="005A4569" w:rsidRDefault="00FE6DFF" w:rsidP="005A4569">
    <w:pPr>
      <w:pStyle w:val="Header"/>
      <w:jc w:val="right"/>
      <w:rPr>
        <w:rFonts w:ascii="Times New Roman" w:hAnsi="Times New Roman" w:cs="Times New Roman"/>
        <w:sz w:val="24"/>
        <w:szCs w:val="24"/>
      </w:rPr>
    </w:pPr>
    <w:r w:rsidRPr="005A4569">
      <w:rPr>
        <w:rFonts w:ascii="Times New Roman" w:hAnsi="Times New Roman" w:cs="Times New Roman"/>
        <w:sz w:val="24"/>
        <w:szCs w:val="24"/>
      </w:rPr>
      <w:t xml:space="preserve">UNRELATED BUSINESS INCOME </w:t>
    </w:r>
    <w:proofErr w:type="gramStart"/>
    <w:r w:rsidRPr="005A4569">
      <w:rPr>
        <w:rFonts w:ascii="Times New Roman" w:hAnsi="Times New Roman" w:cs="Times New Roman"/>
        <w:sz w:val="24"/>
        <w:szCs w:val="24"/>
      </w:rPr>
      <w:t>AUDIT</w:t>
    </w:r>
    <w:r>
      <w:rPr>
        <w:rFonts w:ascii="Times New Roman" w:hAnsi="Times New Roman" w:cs="Times New Roman"/>
        <w:sz w:val="24"/>
        <w:szCs w:val="24"/>
      </w:rPr>
      <w:t xml:space="preserve">  ii</w:t>
    </w:r>
    <w:proofErr w:type="gramEnd"/>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42031093"/>
      <w:docPartObj>
        <w:docPartGallery w:val="Page Numbers (Top of Page)"/>
        <w:docPartUnique/>
      </w:docPartObj>
    </w:sdtPr>
    <w:sdtEndPr>
      <w:rPr>
        <w:noProof/>
      </w:rPr>
    </w:sdtEndPr>
    <w:sdtContent>
      <w:p w14:paraId="578A11E4" w14:textId="156D14D4" w:rsidR="00FE6DFF" w:rsidRDefault="00FE6DFF">
        <w:pPr>
          <w:pStyle w:val="Header"/>
          <w:jc w:val="right"/>
        </w:pPr>
        <w:r w:rsidRPr="18175A0E">
          <w:rPr>
            <w:rFonts w:ascii="Times New Roman" w:hAnsi="Times New Roman" w:cs="Times New Roman"/>
            <w:color w:val="000000" w:themeColor="text1"/>
            <w:sz w:val="24"/>
            <w:szCs w:val="24"/>
          </w:rPr>
          <w:t>UNRELATED BUSINESS INCOME AUDIT</w:t>
        </w:r>
        <w:r>
          <w:rPr>
            <w:rFonts w:ascii="Times New Roman" w:hAnsi="Times New Roman" w:cs="Times New Roman"/>
            <w:color w:val="000000" w:themeColor="text1"/>
            <w:sz w:val="24"/>
            <w:szCs w:val="24"/>
          </w:rPr>
          <w:t xml:space="preserve">   </w:t>
        </w:r>
        <w:r w:rsidRPr="005A4569">
          <w:rPr>
            <w:rFonts w:ascii="Times New Roman" w:hAnsi="Times New Roman" w:cs="Times New Roman"/>
            <w:color w:val="000000" w:themeColor="text1"/>
            <w:sz w:val="24"/>
            <w:szCs w:val="24"/>
          </w:rPr>
          <w:t xml:space="preserve"> </w:t>
        </w:r>
        <w:r w:rsidR="00D80068">
          <w:rPr>
            <w:rFonts w:ascii="Times New Roman" w:hAnsi="Times New Roman" w:cs="Times New Roman"/>
            <w:sz w:val="24"/>
            <w:szCs w:val="24"/>
          </w:rPr>
          <w:t>iii</w:t>
        </w:r>
      </w:p>
    </w:sdtContent>
  </w:sdt>
  <w:p w14:paraId="66DD3B42" w14:textId="77777777" w:rsidR="00FE6DFF" w:rsidRPr="005A4569" w:rsidRDefault="00FE6DFF" w:rsidP="005A4569">
    <w:pPr>
      <w:pStyle w:val="Header"/>
      <w:jc w:val="right"/>
      <w:rPr>
        <w:rFonts w:ascii="Times New Roman" w:hAnsi="Times New Roman" w:cs="Times New Roman"/>
        <w:sz w:val="24"/>
        <w:szCs w:val="24"/>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74755696"/>
      <w:docPartObj>
        <w:docPartGallery w:val="Page Numbers (Top of Page)"/>
        <w:docPartUnique/>
      </w:docPartObj>
    </w:sdtPr>
    <w:sdtEndPr>
      <w:rPr>
        <w:noProof/>
      </w:rPr>
    </w:sdtEndPr>
    <w:sdtContent>
      <w:p w14:paraId="53805B79" w14:textId="0EE73132" w:rsidR="00FE6DFF" w:rsidRDefault="00FE6DFF" w:rsidP="005A4569">
        <w:pPr>
          <w:jc w:val="right"/>
        </w:pPr>
        <w:r w:rsidRPr="18175A0E">
          <w:rPr>
            <w:rFonts w:ascii="Times New Roman" w:hAnsi="Times New Roman" w:cs="Times New Roman"/>
            <w:color w:val="000000" w:themeColor="text1"/>
            <w:sz w:val="24"/>
            <w:szCs w:val="24"/>
          </w:rPr>
          <w:t>UNRELATED BUSINESS INCOME AUDIT</w:t>
        </w:r>
        <w:r>
          <w:rPr>
            <w:rFonts w:ascii="Times New Roman" w:hAnsi="Times New Roman" w:cs="Times New Roman"/>
            <w:color w:val="000000" w:themeColor="text1"/>
            <w:sz w:val="24"/>
            <w:szCs w:val="24"/>
          </w:rPr>
          <w:t xml:space="preserve"> </w:t>
        </w:r>
        <w:r w:rsidRPr="005A4569">
          <w:rPr>
            <w:rFonts w:ascii="Times New Roman" w:hAnsi="Times New Roman" w:cs="Times New Roman"/>
            <w:color w:val="000000" w:themeColor="text1"/>
            <w:sz w:val="24"/>
            <w:szCs w:val="24"/>
          </w:rPr>
          <w:t xml:space="preserve"> </w:t>
        </w:r>
        <w:r w:rsidRPr="005A4569">
          <w:rPr>
            <w:rFonts w:ascii="Times New Roman" w:hAnsi="Times New Roman" w:cs="Times New Roman"/>
            <w:sz w:val="24"/>
            <w:szCs w:val="24"/>
          </w:rPr>
          <w:fldChar w:fldCharType="begin"/>
        </w:r>
        <w:r w:rsidRPr="005A4569">
          <w:rPr>
            <w:rFonts w:ascii="Times New Roman" w:hAnsi="Times New Roman" w:cs="Times New Roman"/>
            <w:sz w:val="24"/>
            <w:szCs w:val="24"/>
          </w:rPr>
          <w:instrText xml:space="preserve"> PAGE   \* MERGEFORMAT </w:instrText>
        </w:r>
        <w:r w:rsidRPr="005A4569">
          <w:rPr>
            <w:rFonts w:ascii="Times New Roman" w:hAnsi="Times New Roman" w:cs="Times New Roman"/>
            <w:sz w:val="24"/>
            <w:szCs w:val="24"/>
          </w:rPr>
          <w:fldChar w:fldCharType="separate"/>
        </w:r>
        <w:r w:rsidR="00D80068">
          <w:rPr>
            <w:rFonts w:ascii="Times New Roman" w:hAnsi="Times New Roman" w:cs="Times New Roman"/>
            <w:noProof/>
            <w:sz w:val="24"/>
            <w:szCs w:val="24"/>
          </w:rPr>
          <w:t>4</w:t>
        </w:r>
        <w:r w:rsidRPr="005A4569">
          <w:rPr>
            <w:rFonts w:ascii="Times New Roman" w:hAnsi="Times New Roman" w:cs="Times New Roman"/>
            <w:noProof/>
            <w:sz w:val="24"/>
            <w:szCs w:val="24"/>
          </w:rPr>
          <w:fldChar w:fldCharType="end"/>
        </w:r>
      </w:p>
    </w:sdtContent>
  </w:sdt>
  <w:p w14:paraId="592A5E39" w14:textId="77777777" w:rsidR="00FE6DFF" w:rsidRDefault="00FE6DFF"/>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38EAA56" w14:textId="55C4C7DF" w:rsidR="00FE6DFF" w:rsidRDefault="007870CD" w:rsidP="00A27748">
    <w:pPr>
      <w:pStyle w:val="Header"/>
      <w:jc w:val="right"/>
    </w:pPr>
    <w:sdt>
      <w:sdtPr>
        <w:id w:val="895246010"/>
        <w:docPartObj>
          <w:docPartGallery w:val="Page Numbers (Top of Page)"/>
          <w:docPartUnique/>
        </w:docPartObj>
      </w:sdtPr>
      <w:sdtEndPr>
        <w:rPr>
          <w:noProof/>
        </w:rPr>
      </w:sdtEndPr>
      <w:sdtContent>
        <w:r w:rsidR="00FE6DFF" w:rsidRPr="18175A0E">
          <w:rPr>
            <w:rFonts w:ascii="Times New Roman" w:hAnsi="Times New Roman" w:cs="Times New Roman"/>
            <w:color w:val="000000" w:themeColor="text1"/>
            <w:sz w:val="24"/>
            <w:szCs w:val="24"/>
          </w:rPr>
          <w:t>UNRELATED BUSINESS INCOME AUDIT</w:t>
        </w:r>
        <w:r w:rsidR="00FE6DFF">
          <w:rPr>
            <w:rFonts w:ascii="Times New Roman" w:hAnsi="Times New Roman" w:cs="Times New Roman"/>
            <w:color w:val="000000" w:themeColor="text1"/>
            <w:sz w:val="24"/>
            <w:szCs w:val="24"/>
          </w:rPr>
          <w:t xml:space="preserve">   </w:t>
        </w:r>
        <w:r w:rsidR="00FE6DFF" w:rsidRPr="005A4569">
          <w:rPr>
            <w:rFonts w:ascii="Times New Roman" w:hAnsi="Times New Roman" w:cs="Times New Roman"/>
            <w:color w:val="000000" w:themeColor="text1"/>
            <w:sz w:val="24"/>
            <w:szCs w:val="24"/>
          </w:rPr>
          <w:t xml:space="preserve"> </w:t>
        </w:r>
      </w:sdtContent>
    </w:sdt>
    <w:sdt>
      <w:sdtPr>
        <w:id w:val="-520550167"/>
        <w:docPartObj>
          <w:docPartGallery w:val="Page Numbers (Top of Page)"/>
          <w:docPartUnique/>
        </w:docPartObj>
      </w:sdtPr>
      <w:sdtEndPr>
        <w:rPr>
          <w:rFonts w:ascii="Times New Roman" w:hAnsi="Times New Roman" w:cs="Times New Roman"/>
          <w:noProof/>
        </w:rPr>
      </w:sdtEndPr>
      <w:sdtContent>
        <w:r w:rsidR="00FE6DFF" w:rsidRPr="00D80068">
          <w:rPr>
            <w:rFonts w:ascii="Times New Roman" w:hAnsi="Times New Roman" w:cs="Times New Roman"/>
          </w:rPr>
          <w:fldChar w:fldCharType="begin"/>
        </w:r>
        <w:r w:rsidR="00FE6DFF" w:rsidRPr="00D80068">
          <w:rPr>
            <w:rFonts w:ascii="Times New Roman" w:hAnsi="Times New Roman" w:cs="Times New Roman"/>
          </w:rPr>
          <w:instrText xml:space="preserve"> PAGE   \* MERGEFORMAT </w:instrText>
        </w:r>
        <w:r w:rsidR="00FE6DFF" w:rsidRPr="00D80068">
          <w:rPr>
            <w:rFonts w:ascii="Times New Roman" w:hAnsi="Times New Roman" w:cs="Times New Roman"/>
          </w:rPr>
          <w:fldChar w:fldCharType="separate"/>
        </w:r>
        <w:r w:rsidR="00D80068">
          <w:rPr>
            <w:rFonts w:ascii="Times New Roman" w:hAnsi="Times New Roman" w:cs="Times New Roman"/>
            <w:noProof/>
          </w:rPr>
          <w:t>1</w:t>
        </w:r>
        <w:r w:rsidR="00FE6DFF" w:rsidRPr="00D80068">
          <w:rPr>
            <w:rFonts w:ascii="Times New Roman" w:hAnsi="Times New Roman" w:cs="Times New Roman"/>
            <w:noProof/>
          </w:rPr>
          <w:fldChar w:fldCharType="end"/>
        </w:r>
      </w:sdtContent>
    </w:sdt>
  </w:p>
  <w:p w14:paraId="51E5C131" w14:textId="77777777" w:rsidR="00FE6DFF" w:rsidRPr="005A4569" w:rsidRDefault="00FE6DFF" w:rsidP="005A4569">
    <w:pPr>
      <w:pStyle w:val="Header"/>
      <w:jc w:val="right"/>
      <w:rPr>
        <w:rFonts w:ascii="Times New Roman" w:hAnsi="Times New Roman" w:cs="Times New Roman"/>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752423"/>
    <w:multiLevelType w:val="multilevel"/>
    <w:tmpl w:val="F59E69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123374B"/>
    <w:multiLevelType w:val="hybridMultilevel"/>
    <w:tmpl w:val="0102F984"/>
    <w:lvl w:ilvl="0" w:tplc="E250C17A">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4A2432"/>
    <w:multiLevelType w:val="multilevel"/>
    <w:tmpl w:val="A27AAB78"/>
    <w:lvl w:ilvl="0">
      <w:start w:val="1"/>
      <w:numFmt w:val="decimal"/>
      <w:lvlText w:val="%1."/>
      <w:lvlJc w:val="left"/>
      <w:pPr>
        <w:ind w:left="720" w:hanging="360"/>
      </w:pPr>
    </w:lvl>
    <w:lvl w:ilvl="1">
      <w:start w:val="2"/>
      <w:numFmt w:val="decimal"/>
      <w:lvlText w:val="%1"/>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0E114B32"/>
    <w:multiLevelType w:val="multilevel"/>
    <w:tmpl w:val="CE7261D2"/>
    <w:lvl w:ilvl="0">
      <w:start w:val="3"/>
      <w:numFmt w:val="decimal"/>
      <w:lvlText w:val="%1."/>
      <w:lvlJc w:val="left"/>
      <w:pPr>
        <w:ind w:left="720" w:hanging="360"/>
      </w:pPr>
      <w:rPr>
        <w:rFonts w:hint="default"/>
      </w:rPr>
    </w:lvl>
    <w:lvl w:ilvl="1">
      <w:start w:val="2"/>
      <w:numFmt w:val="decimal"/>
      <w:isLgl/>
      <w:lvlText w:val="%1.%2"/>
      <w:lvlJc w:val="left"/>
      <w:pPr>
        <w:ind w:left="90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0EC67CF2"/>
    <w:multiLevelType w:val="multilevel"/>
    <w:tmpl w:val="33489FAA"/>
    <w:lvl w:ilvl="0">
      <w:start w:val="2"/>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upperLetter"/>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 w15:restartNumberingAfterBreak="0">
    <w:nsid w:val="0FE5735A"/>
    <w:multiLevelType w:val="multilevel"/>
    <w:tmpl w:val="CE7261D2"/>
    <w:lvl w:ilvl="0">
      <w:start w:val="3"/>
      <w:numFmt w:val="decimal"/>
      <w:lvlText w:val="%1."/>
      <w:lvlJc w:val="left"/>
      <w:pPr>
        <w:ind w:left="720" w:hanging="360"/>
      </w:pPr>
      <w:rPr>
        <w:rFonts w:hint="default"/>
      </w:rPr>
    </w:lvl>
    <w:lvl w:ilvl="1">
      <w:start w:val="2"/>
      <w:numFmt w:val="decimal"/>
      <w:isLgl/>
      <w:lvlText w:val="%1.%2"/>
      <w:lvlJc w:val="left"/>
      <w:pPr>
        <w:ind w:left="90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15465FFB"/>
    <w:multiLevelType w:val="multilevel"/>
    <w:tmpl w:val="F4C6D1B8"/>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upperLetter"/>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A4164BB"/>
    <w:multiLevelType w:val="hybridMultilevel"/>
    <w:tmpl w:val="64BACEAA"/>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15C077F"/>
    <w:multiLevelType w:val="multilevel"/>
    <w:tmpl w:val="7A1E6EF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2E070EE3"/>
    <w:multiLevelType w:val="hybridMultilevel"/>
    <w:tmpl w:val="3AFE932A"/>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44C040E"/>
    <w:multiLevelType w:val="multilevel"/>
    <w:tmpl w:val="74CE6F04"/>
    <w:lvl w:ilvl="0">
      <w:start w:val="1"/>
      <w:numFmt w:val="decimal"/>
      <w:lvlText w:val="%1."/>
      <w:lvlJc w:val="left"/>
      <w:pPr>
        <w:ind w:left="360" w:hanging="360"/>
      </w:pPr>
      <w:rPr>
        <w:rFonts w:ascii="Times New Roman" w:eastAsiaTheme="minorHAnsi" w:hAnsi="Times New Roman" w:cs="Times New Roman"/>
      </w:rPr>
    </w:lvl>
    <w:lvl w:ilvl="1">
      <w:start w:val="1"/>
      <w:numFmt w:val="decimal"/>
      <w:lvlText w:val="%1.%2"/>
      <w:lvlJc w:val="left"/>
      <w:pPr>
        <w:ind w:left="1080" w:hanging="360"/>
      </w:pPr>
      <w:rPr>
        <w:rFonts w:hint="default"/>
      </w:rPr>
    </w:lvl>
    <w:lvl w:ilvl="2">
      <w:start w:val="1"/>
      <w:numFmt w:val="upperLetter"/>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1" w15:restartNumberingAfterBreak="0">
    <w:nsid w:val="382A6397"/>
    <w:multiLevelType w:val="multilevel"/>
    <w:tmpl w:val="E8E2BD3E"/>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upperLetter"/>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424C30C4"/>
    <w:multiLevelType w:val="hybridMultilevel"/>
    <w:tmpl w:val="58BA444C"/>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B2B75C2"/>
    <w:multiLevelType w:val="multilevel"/>
    <w:tmpl w:val="BF42FC0C"/>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4" w15:restartNumberingAfterBreak="0">
    <w:nsid w:val="4DDC44EB"/>
    <w:multiLevelType w:val="multilevel"/>
    <w:tmpl w:val="017411BA"/>
    <w:lvl w:ilvl="0">
      <w:start w:val="1"/>
      <w:numFmt w:val="decimal"/>
      <w:lvlText w:val="%1"/>
      <w:lvlJc w:val="left"/>
      <w:pPr>
        <w:ind w:left="360" w:hanging="360"/>
      </w:p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50C31183"/>
    <w:multiLevelType w:val="multilevel"/>
    <w:tmpl w:val="11BA500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15:restartNumberingAfterBreak="0">
    <w:nsid w:val="54F21B8D"/>
    <w:multiLevelType w:val="multilevel"/>
    <w:tmpl w:val="89087BE4"/>
    <w:lvl w:ilvl="0">
      <w:start w:val="1"/>
      <w:numFmt w:val="decimal"/>
      <w:lvlText w:val="%1."/>
      <w:lvlJc w:val="left"/>
      <w:pPr>
        <w:ind w:left="720" w:hanging="360"/>
      </w:pPr>
    </w:lvl>
    <w:lvl w:ilvl="1">
      <w:start w:val="1"/>
      <w:numFmt w:val="decimal"/>
      <w:lvlText w:val="%1"/>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59C050EF"/>
    <w:multiLevelType w:val="multilevel"/>
    <w:tmpl w:val="4490AE14"/>
    <w:lvl w:ilvl="0">
      <w:start w:val="6"/>
      <w:numFmt w:val="decimal"/>
      <w:lvlText w:val="%1.0"/>
      <w:lvlJc w:val="left"/>
      <w:pPr>
        <w:ind w:left="720" w:hanging="360"/>
      </w:pPr>
      <w:rPr>
        <w:rFonts w:hint="default"/>
      </w:rPr>
    </w:lvl>
    <w:lvl w:ilvl="1">
      <w:start w:val="1"/>
      <w:numFmt w:val="decimal"/>
      <w:lvlText w:val="%1.%2"/>
      <w:lvlJc w:val="left"/>
      <w:pPr>
        <w:ind w:left="1440" w:hanging="360"/>
      </w:pPr>
      <w:rPr>
        <w:rFonts w:hint="default"/>
      </w:rPr>
    </w:lvl>
    <w:lvl w:ilvl="2">
      <w:start w:val="1"/>
      <w:numFmt w:val="upperLetter"/>
      <w:lvlText w:val="%1.%2.%3"/>
      <w:lvlJc w:val="left"/>
      <w:pPr>
        <w:ind w:left="2520" w:hanging="720"/>
      </w:pPr>
      <w:rPr>
        <w:rFonts w:hint="default"/>
      </w:rPr>
    </w:lvl>
    <w:lvl w:ilvl="3">
      <w:start w:val="1"/>
      <w:numFmt w:val="decimal"/>
      <w:lvlText w:val="%1.%2.%3.%4"/>
      <w:lvlJc w:val="left"/>
      <w:pPr>
        <w:ind w:left="324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6840" w:hanging="1440"/>
      </w:pPr>
      <w:rPr>
        <w:rFonts w:hint="default"/>
      </w:rPr>
    </w:lvl>
    <w:lvl w:ilvl="8">
      <w:start w:val="1"/>
      <w:numFmt w:val="decimal"/>
      <w:lvlText w:val="%1.%2.%3.%4.%5.%6.%7.%8.%9"/>
      <w:lvlJc w:val="left"/>
      <w:pPr>
        <w:ind w:left="7920" w:hanging="1800"/>
      </w:pPr>
      <w:rPr>
        <w:rFonts w:hint="default"/>
      </w:rPr>
    </w:lvl>
  </w:abstractNum>
  <w:abstractNum w:abstractNumId="18" w15:restartNumberingAfterBreak="0">
    <w:nsid w:val="5C614094"/>
    <w:multiLevelType w:val="multilevel"/>
    <w:tmpl w:val="734C9378"/>
    <w:lvl w:ilvl="0">
      <w:start w:val="1"/>
      <w:numFmt w:val="decimal"/>
      <w:lvlText w:val="%1"/>
      <w:lvlJc w:val="left"/>
      <w:pPr>
        <w:ind w:left="360" w:hanging="360"/>
      </w:pPr>
      <w:rPr>
        <w:rFonts w:hint="default"/>
        <w:color w:val="000000"/>
      </w:rPr>
    </w:lvl>
    <w:lvl w:ilvl="1">
      <w:start w:val="1"/>
      <w:numFmt w:val="decimal"/>
      <w:lvlText w:val="%1.%2"/>
      <w:lvlJc w:val="left"/>
      <w:pPr>
        <w:ind w:left="360" w:hanging="36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720" w:hanging="72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080" w:hanging="1080"/>
      </w:pPr>
      <w:rPr>
        <w:rFonts w:hint="default"/>
        <w:color w:val="000000"/>
      </w:rPr>
    </w:lvl>
    <w:lvl w:ilvl="6">
      <w:start w:val="1"/>
      <w:numFmt w:val="decimal"/>
      <w:lvlText w:val="%1.%2.%3.%4.%5.%6.%7"/>
      <w:lvlJc w:val="left"/>
      <w:pPr>
        <w:ind w:left="1440" w:hanging="1440"/>
      </w:pPr>
      <w:rPr>
        <w:rFonts w:hint="default"/>
        <w:color w:val="000000"/>
      </w:rPr>
    </w:lvl>
    <w:lvl w:ilvl="7">
      <w:start w:val="1"/>
      <w:numFmt w:val="decimal"/>
      <w:lvlText w:val="%1.%2.%3.%4.%5.%6.%7.%8"/>
      <w:lvlJc w:val="left"/>
      <w:pPr>
        <w:ind w:left="1440" w:hanging="1440"/>
      </w:pPr>
      <w:rPr>
        <w:rFonts w:hint="default"/>
        <w:color w:val="000000"/>
      </w:rPr>
    </w:lvl>
    <w:lvl w:ilvl="8">
      <w:start w:val="1"/>
      <w:numFmt w:val="decimal"/>
      <w:lvlText w:val="%1.%2.%3.%4.%5.%6.%7.%8.%9"/>
      <w:lvlJc w:val="left"/>
      <w:pPr>
        <w:ind w:left="1440" w:hanging="1440"/>
      </w:pPr>
      <w:rPr>
        <w:rFonts w:hint="default"/>
        <w:color w:val="000000"/>
      </w:rPr>
    </w:lvl>
  </w:abstractNum>
  <w:abstractNum w:abstractNumId="19" w15:restartNumberingAfterBreak="0">
    <w:nsid w:val="67085B13"/>
    <w:multiLevelType w:val="multilevel"/>
    <w:tmpl w:val="5CB4C700"/>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upperLetter"/>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0" w15:restartNumberingAfterBreak="0">
    <w:nsid w:val="6AAE651D"/>
    <w:multiLevelType w:val="hybridMultilevel"/>
    <w:tmpl w:val="56D0D99A"/>
    <w:lvl w:ilvl="0" w:tplc="B92EB14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CA95A8E"/>
    <w:multiLevelType w:val="hybridMultilevel"/>
    <w:tmpl w:val="DC1828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6"/>
  </w:num>
  <w:num w:numId="2">
    <w:abstractNumId w:val="2"/>
  </w:num>
  <w:num w:numId="3">
    <w:abstractNumId w:val="15"/>
  </w:num>
  <w:num w:numId="4">
    <w:abstractNumId w:val="18"/>
  </w:num>
  <w:num w:numId="5">
    <w:abstractNumId w:val="21"/>
  </w:num>
  <w:num w:numId="6">
    <w:abstractNumId w:val="8"/>
  </w:num>
  <w:num w:numId="7">
    <w:abstractNumId w:val="9"/>
  </w:num>
  <w:num w:numId="8">
    <w:abstractNumId w:val="5"/>
  </w:num>
  <w:num w:numId="9">
    <w:abstractNumId w:val="14"/>
  </w:num>
  <w:num w:numId="10">
    <w:abstractNumId w:val="7"/>
  </w:num>
  <w:num w:numId="11">
    <w:abstractNumId w:val="3"/>
  </w:num>
  <w:num w:numId="12">
    <w:abstractNumId w:val="12"/>
  </w:num>
  <w:num w:numId="13">
    <w:abstractNumId w:val="0"/>
  </w:num>
  <w:num w:numId="14">
    <w:abstractNumId w:val="19"/>
  </w:num>
  <w:num w:numId="15">
    <w:abstractNumId w:val="4"/>
  </w:num>
  <w:num w:numId="16">
    <w:abstractNumId w:val="10"/>
  </w:num>
  <w:num w:numId="17">
    <w:abstractNumId w:val="11"/>
  </w:num>
  <w:num w:numId="18">
    <w:abstractNumId w:val="6"/>
  </w:num>
  <w:num w:numId="19">
    <w:abstractNumId w:val="17"/>
  </w:num>
  <w:num w:numId="20">
    <w:abstractNumId w:val="1"/>
  </w:num>
  <w:num w:numId="21">
    <w:abstractNumId w:val="20"/>
  </w:num>
  <w:num w:numId="2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207F"/>
    <w:rsid w:val="00002A34"/>
    <w:rsid w:val="00003E82"/>
    <w:rsid w:val="00025EFB"/>
    <w:rsid w:val="000549AC"/>
    <w:rsid w:val="00055C44"/>
    <w:rsid w:val="00066209"/>
    <w:rsid w:val="000729D1"/>
    <w:rsid w:val="000A7760"/>
    <w:rsid w:val="000B0F9B"/>
    <w:rsid w:val="000B4A26"/>
    <w:rsid w:val="000C062E"/>
    <w:rsid w:val="000C2135"/>
    <w:rsid w:val="000C5DED"/>
    <w:rsid w:val="000D3564"/>
    <w:rsid w:val="000F136F"/>
    <w:rsid w:val="00100EEC"/>
    <w:rsid w:val="001106C2"/>
    <w:rsid w:val="00122D2F"/>
    <w:rsid w:val="00131E9D"/>
    <w:rsid w:val="00132487"/>
    <w:rsid w:val="00136469"/>
    <w:rsid w:val="00136918"/>
    <w:rsid w:val="00157F09"/>
    <w:rsid w:val="001749D4"/>
    <w:rsid w:val="00176B15"/>
    <w:rsid w:val="001905D1"/>
    <w:rsid w:val="001E2081"/>
    <w:rsid w:val="001F42E4"/>
    <w:rsid w:val="00214DFB"/>
    <w:rsid w:val="00227512"/>
    <w:rsid w:val="00232E94"/>
    <w:rsid w:val="00280025"/>
    <w:rsid w:val="002A193D"/>
    <w:rsid w:val="002B0FBA"/>
    <w:rsid w:val="002E5F98"/>
    <w:rsid w:val="00317C03"/>
    <w:rsid w:val="00321C9C"/>
    <w:rsid w:val="003351DA"/>
    <w:rsid w:val="00344A2C"/>
    <w:rsid w:val="003508B1"/>
    <w:rsid w:val="0036693F"/>
    <w:rsid w:val="003C2B65"/>
    <w:rsid w:val="003D5174"/>
    <w:rsid w:val="003F6651"/>
    <w:rsid w:val="00411D8F"/>
    <w:rsid w:val="00413589"/>
    <w:rsid w:val="004142BA"/>
    <w:rsid w:val="00422D64"/>
    <w:rsid w:val="00425E47"/>
    <w:rsid w:val="0043322E"/>
    <w:rsid w:val="004339B5"/>
    <w:rsid w:val="00464435"/>
    <w:rsid w:val="00474D09"/>
    <w:rsid w:val="004A3AC0"/>
    <w:rsid w:val="004B6760"/>
    <w:rsid w:val="00520B1E"/>
    <w:rsid w:val="005273B3"/>
    <w:rsid w:val="0055117B"/>
    <w:rsid w:val="00552B86"/>
    <w:rsid w:val="00561D46"/>
    <w:rsid w:val="00562080"/>
    <w:rsid w:val="0056507E"/>
    <w:rsid w:val="005673B5"/>
    <w:rsid w:val="005A4569"/>
    <w:rsid w:val="005B44C1"/>
    <w:rsid w:val="005D048A"/>
    <w:rsid w:val="005D1C35"/>
    <w:rsid w:val="005D75EA"/>
    <w:rsid w:val="005D79A9"/>
    <w:rsid w:val="005E6DDF"/>
    <w:rsid w:val="006035DA"/>
    <w:rsid w:val="0063532D"/>
    <w:rsid w:val="00640C37"/>
    <w:rsid w:val="00647EE2"/>
    <w:rsid w:val="00652F56"/>
    <w:rsid w:val="00654A13"/>
    <w:rsid w:val="0069608D"/>
    <w:rsid w:val="00697874"/>
    <w:rsid w:val="006A1A3D"/>
    <w:rsid w:val="006B141A"/>
    <w:rsid w:val="006B22C7"/>
    <w:rsid w:val="006B3B5E"/>
    <w:rsid w:val="006C7371"/>
    <w:rsid w:val="006D698F"/>
    <w:rsid w:val="006E25FE"/>
    <w:rsid w:val="006E4EDF"/>
    <w:rsid w:val="006F3147"/>
    <w:rsid w:val="00702B0A"/>
    <w:rsid w:val="00704E06"/>
    <w:rsid w:val="00711D34"/>
    <w:rsid w:val="00737E6E"/>
    <w:rsid w:val="007620EE"/>
    <w:rsid w:val="00762855"/>
    <w:rsid w:val="00766CF2"/>
    <w:rsid w:val="007716A7"/>
    <w:rsid w:val="00784B11"/>
    <w:rsid w:val="007870CD"/>
    <w:rsid w:val="007B47AC"/>
    <w:rsid w:val="007B61BE"/>
    <w:rsid w:val="007B6833"/>
    <w:rsid w:val="007C10FA"/>
    <w:rsid w:val="007E1DDA"/>
    <w:rsid w:val="008011DF"/>
    <w:rsid w:val="008018C6"/>
    <w:rsid w:val="00810A6A"/>
    <w:rsid w:val="008237A0"/>
    <w:rsid w:val="00826C33"/>
    <w:rsid w:val="00835CD6"/>
    <w:rsid w:val="00836FF0"/>
    <w:rsid w:val="008653A5"/>
    <w:rsid w:val="00870723"/>
    <w:rsid w:val="00873171"/>
    <w:rsid w:val="00880BB1"/>
    <w:rsid w:val="00886102"/>
    <w:rsid w:val="00886C83"/>
    <w:rsid w:val="0089152E"/>
    <w:rsid w:val="008F0F12"/>
    <w:rsid w:val="008F237C"/>
    <w:rsid w:val="00913668"/>
    <w:rsid w:val="0092523C"/>
    <w:rsid w:val="00925FD7"/>
    <w:rsid w:val="00934E1D"/>
    <w:rsid w:val="0096664D"/>
    <w:rsid w:val="0097259D"/>
    <w:rsid w:val="00972BD3"/>
    <w:rsid w:val="00977D01"/>
    <w:rsid w:val="009808C6"/>
    <w:rsid w:val="009A2B34"/>
    <w:rsid w:val="009A360E"/>
    <w:rsid w:val="009A5C06"/>
    <w:rsid w:val="009E2874"/>
    <w:rsid w:val="009F164B"/>
    <w:rsid w:val="009F7A0D"/>
    <w:rsid w:val="00A0690B"/>
    <w:rsid w:val="00A10362"/>
    <w:rsid w:val="00A209F6"/>
    <w:rsid w:val="00A21F4B"/>
    <w:rsid w:val="00A22D14"/>
    <w:rsid w:val="00A24C1B"/>
    <w:rsid w:val="00A27748"/>
    <w:rsid w:val="00A37932"/>
    <w:rsid w:val="00A44010"/>
    <w:rsid w:val="00A54C2D"/>
    <w:rsid w:val="00A55FAC"/>
    <w:rsid w:val="00AD389D"/>
    <w:rsid w:val="00AF169D"/>
    <w:rsid w:val="00AF4DCF"/>
    <w:rsid w:val="00AF5910"/>
    <w:rsid w:val="00B040ED"/>
    <w:rsid w:val="00B06C17"/>
    <w:rsid w:val="00B32820"/>
    <w:rsid w:val="00B46632"/>
    <w:rsid w:val="00B50094"/>
    <w:rsid w:val="00B606CC"/>
    <w:rsid w:val="00B64D53"/>
    <w:rsid w:val="00B66733"/>
    <w:rsid w:val="00B83CAD"/>
    <w:rsid w:val="00B85245"/>
    <w:rsid w:val="00B9137F"/>
    <w:rsid w:val="00B96F16"/>
    <w:rsid w:val="00B96F37"/>
    <w:rsid w:val="00BC1EF4"/>
    <w:rsid w:val="00BD1261"/>
    <w:rsid w:val="00BE0169"/>
    <w:rsid w:val="00BE31EA"/>
    <w:rsid w:val="00C02379"/>
    <w:rsid w:val="00C10A64"/>
    <w:rsid w:val="00C124D7"/>
    <w:rsid w:val="00C125CF"/>
    <w:rsid w:val="00C23955"/>
    <w:rsid w:val="00C347DE"/>
    <w:rsid w:val="00C430F7"/>
    <w:rsid w:val="00C654C6"/>
    <w:rsid w:val="00C72651"/>
    <w:rsid w:val="00CC056A"/>
    <w:rsid w:val="00CC4F92"/>
    <w:rsid w:val="00CD5B50"/>
    <w:rsid w:val="00CE0AC6"/>
    <w:rsid w:val="00CF1657"/>
    <w:rsid w:val="00D13568"/>
    <w:rsid w:val="00D326DF"/>
    <w:rsid w:val="00D32BC3"/>
    <w:rsid w:val="00D64CE5"/>
    <w:rsid w:val="00D7207F"/>
    <w:rsid w:val="00D73E5B"/>
    <w:rsid w:val="00D80068"/>
    <w:rsid w:val="00D84AA0"/>
    <w:rsid w:val="00DB63AC"/>
    <w:rsid w:val="00DB70AF"/>
    <w:rsid w:val="00DC04D6"/>
    <w:rsid w:val="00DC0A60"/>
    <w:rsid w:val="00DC2C15"/>
    <w:rsid w:val="00DC5F0F"/>
    <w:rsid w:val="00DD56C8"/>
    <w:rsid w:val="00DE5C0D"/>
    <w:rsid w:val="00E1719F"/>
    <w:rsid w:val="00E34565"/>
    <w:rsid w:val="00E4630B"/>
    <w:rsid w:val="00E611DC"/>
    <w:rsid w:val="00E93CDC"/>
    <w:rsid w:val="00EA4488"/>
    <w:rsid w:val="00EB1670"/>
    <w:rsid w:val="00F03BEE"/>
    <w:rsid w:val="00F04960"/>
    <w:rsid w:val="00F119CE"/>
    <w:rsid w:val="00F42C77"/>
    <w:rsid w:val="00F65FF2"/>
    <w:rsid w:val="00F6636E"/>
    <w:rsid w:val="00F7096C"/>
    <w:rsid w:val="00F7181B"/>
    <w:rsid w:val="00F77DB7"/>
    <w:rsid w:val="00F846CE"/>
    <w:rsid w:val="00F9006E"/>
    <w:rsid w:val="00FA02A6"/>
    <w:rsid w:val="00FA2306"/>
    <w:rsid w:val="00FB5BEE"/>
    <w:rsid w:val="00FC4C56"/>
    <w:rsid w:val="00FC6E45"/>
    <w:rsid w:val="00FD4071"/>
    <w:rsid w:val="00FD93ED"/>
    <w:rsid w:val="00FE6DFF"/>
    <w:rsid w:val="00FF2ED1"/>
    <w:rsid w:val="18175A0E"/>
    <w:rsid w:val="334531F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C3AE07"/>
  <w15:docId w15:val="{CB9183DF-C723-4DF2-A2CB-E647C51F39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qFormat/>
    <w:rsid w:val="00A21F4B"/>
    <w:pPr>
      <w:keepNext/>
      <w:spacing w:after="0" w:line="240" w:lineRule="auto"/>
      <w:outlineLvl w:val="0"/>
    </w:pPr>
    <w:rPr>
      <w:rFonts w:ascii="Times New Roman" w:eastAsia="Times New Roman" w:hAnsi="Times New Roman" w:cs="Times New Roman"/>
      <w:b/>
      <w:bCs/>
      <w:sz w:val="28"/>
      <w:szCs w:val="28"/>
    </w:rPr>
  </w:style>
  <w:style w:type="paragraph" w:styleId="Heading6">
    <w:name w:val="heading 6"/>
    <w:basedOn w:val="Normal"/>
    <w:next w:val="Normal"/>
    <w:link w:val="Heading6Char"/>
    <w:qFormat/>
    <w:rsid w:val="00A21F4B"/>
    <w:pPr>
      <w:spacing w:before="240" w:after="60" w:line="240" w:lineRule="auto"/>
      <w:outlineLvl w:val="5"/>
    </w:pPr>
    <w:rPr>
      <w:rFonts w:ascii="Times New Roman" w:eastAsia="Times New Roman" w:hAnsi="Times New Roman" w:cs="Times New Roman"/>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D7207F"/>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D7207F"/>
    <w:pPr>
      <w:tabs>
        <w:tab w:val="center" w:pos="4680"/>
        <w:tab w:val="right" w:pos="9360"/>
      </w:tabs>
      <w:spacing w:after="0" w:line="240" w:lineRule="auto"/>
    </w:pPr>
  </w:style>
  <w:style w:type="character" w:customStyle="1" w:styleId="HeaderChar">
    <w:name w:val="Header Char"/>
    <w:basedOn w:val="DefaultParagraphFont"/>
    <w:link w:val="Header"/>
    <w:uiPriority w:val="99"/>
    <w:rsid w:val="00D7207F"/>
  </w:style>
  <w:style w:type="paragraph" w:styleId="Footer">
    <w:name w:val="footer"/>
    <w:basedOn w:val="Normal"/>
    <w:link w:val="FooterChar"/>
    <w:uiPriority w:val="99"/>
    <w:unhideWhenUsed/>
    <w:rsid w:val="00D7207F"/>
    <w:pPr>
      <w:tabs>
        <w:tab w:val="center" w:pos="4680"/>
        <w:tab w:val="right" w:pos="9360"/>
      </w:tabs>
      <w:spacing w:after="0" w:line="240" w:lineRule="auto"/>
    </w:pPr>
  </w:style>
  <w:style w:type="character" w:customStyle="1" w:styleId="FooterChar">
    <w:name w:val="Footer Char"/>
    <w:basedOn w:val="DefaultParagraphFont"/>
    <w:link w:val="Footer"/>
    <w:uiPriority w:val="99"/>
    <w:rsid w:val="00D7207F"/>
  </w:style>
  <w:style w:type="paragraph" w:styleId="BalloonText">
    <w:name w:val="Balloon Text"/>
    <w:basedOn w:val="Normal"/>
    <w:link w:val="BalloonTextChar"/>
    <w:uiPriority w:val="99"/>
    <w:semiHidden/>
    <w:unhideWhenUsed/>
    <w:rsid w:val="00D7207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7207F"/>
    <w:rPr>
      <w:rFonts w:ascii="Tahoma" w:hAnsi="Tahoma" w:cs="Tahoma"/>
      <w:sz w:val="16"/>
      <w:szCs w:val="16"/>
    </w:rPr>
  </w:style>
  <w:style w:type="paragraph" w:styleId="ListParagraph">
    <w:name w:val="List Paragraph"/>
    <w:basedOn w:val="Normal"/>
    <w:uiPriority w:val="34"/>
    <w:qFormat/>
    <w:rsid w:val="007C10FA"/>
    <w:pPr>
      <w:ind w:left="720"/>
      <w:contextualSpacing/>
    </w:pPr>
  </w:style>
  <w:style w:type="character" w:customStyle="1" w:styleId="docurl">
    <w:name w:val="docurl"/>
    <w:basedOn w:val="DefaultParagraphFont"/>
    <w:rsid w:val="00FF2ED1"/>
  </w:style>
  <w:style w:type="character" w:customStyle="1" w:styleId="hithighlite">
    <w:name w:val="hithighlite"/>
    <w:basedOn w:val="DefaultParagraphFont"/>
    <w:rsid w:val="00DB63AC"/>
  </w:style>
  <w:style w:type="character" w:styleId="Hyperlink">
    <w:name w:val="Hyperlink"/>
    <w:basedOn w:val="DefaultParagraphFont"/>
    <w:uiPriority w:val="99"/>
    <w:unhideWhenUsed/>
    <w:rsid w:val="00DB63AC"/>
    <w:rPr>
      <w:color w:val="0000FF"/>
      <w:u w:val="single"/>
    </w:rPr>
  </w:style>
  <w:style w:type="character" w:customStyle="1" w:styleId="citation">
    <w:name w:val="citation"/>
    <w:basedOn w:val="DefaultParagraphFont"/>
    <w:rsid w:val="00DB63AC"/>
  </w:style>
  <w:style w:type="character" w:customStyle="1" w:styleId="Heading1Char">
    <w:name w:val="Heading 1 Char"/>
    <w:basedOn w:val="DefaultParagraphFont"/>
    <w:link w:val="Heading1"/>
    <w:rsid w:val="00A21F4B"/>
    <w:rPr>
      <w:rFonts w:ascii="Times New Roman" w:eastAsia="Times New Roman" w:hAnsi="Times New Roman" w:cs="Times New Roman"/>
      <w:b/>
      <w:bCs/>
      <w:sz w:val="28"/>
      <w:szCs w:val="28"/>
    </w:rPr>
  </w:style>
  <w:style w:type="character" w:customStyle="1" w:styleId="Heading6Char">
    <w:name w:val="Heading 6 Char"/>
    <w:basedOn w:val="DefaultParagraphFont"/>
    <w:link w:val="Heading6"/>
    <w:rsid w:val="00A21F4B"/>
    <w:rPr>
      <w:rFonts w:ascii="Times New Roman" w:eastAsia="Times New Roman" w:hAnsi="Times New Roman" w:cs="Times New Roman"/>
      <w:b/>
      <w:bCs/>
    </w:rPr>
  </w:style>
  <w:style w:type="paragraph" w:customStyle="1" w:styleId="paragraph">
    <w:name w:val="paragraph"/>
    <w:basedOn w:val="Normal"/>
    <w:rsid w:val="001F42E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1F42E4"/>
  </w:style>
  <w:style w:type="character" w:customStyle="1" w:styleId="eop">
    <w:name w:val="eop"/>
    <w:basedOn w:val="DefaultParagraphFont"/>
    <w:rsid w:val="001F42E4"/>
  </w:style>
  <w:style w:type="paragraph" w:styleId="FootnoteText">
    <w:name w:val="footnote text"/>
    <w:basedOn w:val="Normal"/>
    <w:link w:val="FootnoteTextChar"/>
    <w:uiPriority w:val="99"/>
    <w:unhideWhenUsed/>
    <w:rsid w:val="00EA4488"/>
    <w:pPr>
      <w:spacing w:after="0" w:line="240" w:lineRule="auto"/>
    </w:pPr>
    <w:rPr>
      <w:sz w:val="20"/>
      <w:szCs w:val="20"/>
    </w:rPr>
  </w:style>
  <w:style w:type="character" w:customStyle="1" w:styleId="FootnoteTextChar">
    <w:name w:val="Footnote Text Char"/>
    <w:basedOn w:val="DefaultParagraphFont"/>
    <w:link w:val="FootnoteText"/>
    <w:uiPriority w:val="99"/>
    <w:rsid w:val="00EA4488"/>
    <w:rPr>
      <w:sz w:val="20"/>
      <w:szCs w:val="20"/>
    </w:rPr>
  </w:style>
  <w:style w:type="character" w:styleId="FootnoteReference">
    <w:name w:val="footnote reference"/>
    <w:basedOn w:val="DefaultParagraphFont"/>
    <w:uiPriority w:val="99"/>
    <w:semiHidden/>
    <w:unhideWhenUsed/>
    <w:rsid w:val="00EA4488"/>
    <w:rPr>
      <w:vertAlign w:val="superscript"/>
    </w:rPr>
  </w:style>
  <w:style w:type="character" w:styleId="Emphasis">
    <w:name w:val="Emphasis"/>
    <w:basedOn w:val="DefaultParagraphFont"/>
    <w:uiPriority w:val="20"/>
    <w:qFormat/>
    <w:rsid w:val="00CF1657"/>
    <w:rPr>
      <w:i/>
      <w:iCs/>
    </w:rPr>
  </w:style>
  <w:style w:type="character" w:customStyle="1" w:styleId="UnresolvedMention1">
    <w:name w:val="Unresolved Mention1"/>
    <w:basedOn w:val="DefaultParagraphFont"/>
    <w:uiPriority w:val="99"/>
    <w:semiHidden/>
    <w:unhideWhenUsed/>
    <w:rsid w:val="00A55FAC"/>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118690">
      <w:bodyDiv w:val="1"/>
      <w:marLeft w:val="0"/>
      <w:marRight w:val="0"/>
      <w:marTop w:val="0"/>
      <w:marBottom w:val="0"/>
      <w:divBdr>
        <w:top w:val="none" w:sz="0" w:space="0" w:color="auto"/>
        <w:left w:val="none" w:sz="0" w:space="0" w:color="auto"/>
        <w:bottom w:val="none" w:sz="0" w:space="0" w:color="auto"/>
        <w:right w:val="none" w:sz="0" w:space="0" w:color="auto"/>
      </w:divBdr>
    </w:div>
    <w:div w:id="21517247">
      <w:bodyDiv w:val="1"/>
      <w:marLeft w:val="0"/>
      <w:marRight w:val="0"/>
      <w:marTop w:val="0"/>
      <w:marBottom w:val="0"/>
      <w:divBdr>
        <w:top w:val="none" w:sz="0" w:space="0" w:color="auto"/>
        <w:left w:val="none" w:sz="0" w:space="0" w:color="auto"/>
        <w:bottom w:val="none" w:sz="0" w:space="0" w:color="auto"/>
        <w:right w:val="none" w:sz="0" w:space="0" w:color="auto"/>
      </w:divBdr>
    </w:div>
    <w:div w:id="59325301">
      <w:bodyDiv w:val="1"/>
      <w:marLeft w:val="0"/>
      <w:marRight w:val="0"/>
      <w:marTop w:val="0"/>
      <w:marBottom w:val="0"/>
      <w:divBdr>
        <w:top w:val="none" w:sz="0" w:space="0" w:color="auto"/>
        <w:left w:val="none" w:sz="0" w:space="0" w:color="auto"/>
        <w:bottom w:val="none" w:sz="0" w:space="0" w:color="auto"/>
        <w:right w:val="none" w:sz="0" w:space="0" w:color="auto"/>
      </w:divBdr>
      <w:divsChild>
        <w:div w:id="379521842">
          <w:marLeft w:val="0"/>
          <w:marRight w:val="0"/>
          <w:marTop w:val="0"/>
          <w:marBottom w:val="0"/>
          <w:divBdr>
            <w:top w:val="none" w:sz="0" w:space="0" w:color="auto"/>
            <w:left w:val="none" w:sz="0" w:space="0" w:color="auto"/>
            <w:bottom w:val="none" w:sz="0" w:space="0" w:color="auto"/>
            <w:right w:val="none" w:sz="0" w:space="0" w:color="auto"/>
          </w:divBdr>
        </w:div>
      </w:divsChild>
    </w:div>
    <w:div w:id="82647932">
      <w:bodyDiv w:val="1"/>
      <w:marLeft w:val="0"/>
      <w:marRight w:val="0"/>
      <w:marTop w:val="0"/>
      <w:marBottom w:val="0"/>
      <w:divBdr>
        <w:top w:val="none" w:sz="0" w:space="0" w:color="auto"/>
        <w:left w:val="none" w:sz="0" w:space="0" w:color="auto"/>
        <w:bottom w:val="none" w:sz="0" w:space="0" w:color="auto"/>
        <w:right w:val="none" w:sz="0" w:space="0" w:color="auto"/>
      </w:divBdr>
    </w:div>
    <w:div w:id="217591810">
      <w:bodyDiv w:val="1"/>
      <w:marLeft w:val="0"/>
      <w:marRight w:val="0"/>
      <w:marTop w:val="0"/>
      <w:marBottom w:val="0"/>
      <w:divBdr>
        <w:top w:val="none" w:sz="0" w:space="0" w:color="auto"/>
        <w:left w:val="none" w:sz="0" w:space="0" w:color="auto"/>
        <w:bottom w:val="none" w:sz="0" w:space="0" w:color="auto"/>
        <w:right w:val="none" w:sz="0" w:space="0" w:color="auto"/>
      </w:divBdr>
    </w:div>
    <w:div w:id="290596073">
      <w:bodyDiv w:val="1"/>
      <w:marLeft w:val="0"/>
      <w:marRight w:val="0"/>
      <w:marTop w:val="0"/>
      <w:marBottom w:val="0"/>
      <w:divBdr>
        <w:top w:val="none" w:sz="0" w:space="0" w:color="auto"/>
        <w:left w:val="none" w:sz="0" w:space="0" w:color="auto"/>
        <w:bottom w:val="none" w:sz="0" w:space="0" w:color="auto"/>
        <w:right w:val="none" w:sz="0" w:space="0" w:color="auto"/>
      </w:divBdr>
      <w:divsChild>
        <w:div w:id="1698195921">
          <w:marLeft w:val="0"/>
          <w:marRight w:val="0"/>
          <w:marTop w:val="0"/>
          <w:marBottom w:val="0"/>
          <w:divBdr>
            <w:top w:val="none" w:sz="0" w:space="0" w:color="auto"/>
            <w:left w:val="none" w:sz="0" w:space="0" w:color="auto"/>
            <w:bottom w:val="none" w:sz="0" w:space="0" w:color="auto"/>
            <w:right w:val="none" w:sz="0" w:space="0" w:color="auto"/>
          </w:divBdr>
        </w:div>
        <w:div w:id="264385034">
          <w:marLeft w:val="0"/>
          <w:marRight w:val="0"/>
          <w:marTop w:val="0"/>
          <w:marBottom w:val="0"/>
          <w:divBdr>
            <w:top w:val="none" w:sz="0" w:space="0" w:color="auto"/>
            <w:left w:val="none" w:sz="0" w:space="0" w:color="auto"/>
            <w:bottom w:val="none" w:sz="0" w:space="0" w:color="auto"/>
            <w:right w:val="none" w:sz="0" w:space="0" w:color="auto"/>
          </w:divBdr>
        </w:div>
        <w:div w:id="1274750988">
          <w:marLeft w:val="0"/>
          <w:marRight w:val="0"/>
          <w:marTop w:val="0"/>
          <w:marBottom w:val="0"/>
          <w:divBdr>
            <w:top w:val="none" w:sz="0" w:space="0" w:color="auto"/>
            <w:left w:val="none" w:sz="0" w:space="0" w:color="auto"/>
            <w:bottom w:val="none" w:sz="0" w:space="0" w:color="auto"/>
            <w:right w:val="none" w:sz="0" w:space="0" w:color="auto"/>
          </w:divBdr>
        </w:div>
        <w:div w:id="1873952430">
          <w:marLeft w:val="0"/>
          <w:marRight w:val="0"/>
          <w:marTop w:val="0"/>
          <w:marBottom w:val="0"/>
          <w:divBdr>
            <w:top w:val="none" w:sz="0" w:space="0" w:color="auto"/>
            <w:left w:val="none" w:sz="0" w:space="0" w:color="auto"/>
            <w:bottom w:val="none" w:sz="0" w:space="0" w:color="auto"/>
            <w:right w:val="none" w:sz="0" w:space="0" w:color="auto"/>
          </w:divBdr>
        </w:div>
        <w:div w:id="553195924">
          <w:marLeft w:val="0"/>
          <w:marRight w:val="0"/>
          <w:marTop w:val="0"/>
          <w:marBottom w:val="0"/>
          <w:divBdr>
            <w:top w:val="none" w:sz="0" w:space="0" w:color="auto"/>
            <w:left w:val="none" w:sz="0" w:space="0" w:color="auto"/>
            <w:bottom w:val="none" w:sz="0" w:space="0" w:color="auto"/>
            <w:right w:val="none" w:sz="0" w:space="0" w:color="auto"/>
          </w:divBdr>
        </w:div>
        <w:div w:id="1699234060">
          <w:marLeft w:val="0"/>
          <w:marRight w:val="0"/>
          <w:marTop w:val="0"/>
          <w:marBottom w:val="0"/>
          <w:divBdr>
            <w:top w:val="none" w:sz="0" w:space="0" w:color="auto"/>
            <w:left w:val="none" w:sz="0" w:space="0" w:color="auto"/>
            <w:bottom w:val="none" w:sz="0" w:space="0" w:color="auto"/>
            <w:right w:val="none" w:sz="0" w:space="0" w:color="auto"/>
          </w:divBdr>
        </w:div>
        <w:div w:id="272444068">
          <w:marLeft w:val="0"/>
          <w:marRight w:val="0"/>
          <w:marTop w:val="0"/>
          <w:marBottom w:val="0"/>
          <w:divBdr>
            <w:top w:val="none" w:sz="0" w:space="0" w:color="auto"/>
            <w:left w:val="none" w:sz="0" w:space="0" w:color="auto"/>
            <w:bottom w:val="none" w:sz="0" w:space="0" w:color="auto"/>
            <w:right w:val="none" w:sz="0" w:space="0" w:color="auto"/>
          </w:divBdr>
        </w:div>
        <w:div w:id="1770467220">
          <w:marLeft w:val="0"/>
          <w:marRight w:val="0"/>
          <w:marTop w:val="0"/>
          <w:marBottom w:val="0"/>
          <w:divBdr>
            <w:top w:val="none" w:sz="0" w:space="0" w:color="auto"/>
            <w:left w:val="none" w:sz="0" w:space="0" w:color="auto"/>
            <w:bottom w:val="none" w:sz="0" w:space="0" w:color="auto"/>
            <w:right w:val="none" w:sz="0" w:space="0" w:color="auto"/>
          </w:divBdr>
        </w:div>
        <w:div w:id="1290087463">
          <w:marLeft w:val="0"/>
          <w:marRight w:val="0"/>
          <w:marTop w:val="0"/>
          <w:marBottom w:val="0"/>
          <w:divBdr>
            <w:top w:val="none" w:sz="0" w:space="0" w:color="auto"/>
            <w:left w:val="none" w:sz="0" w:space="0" w:color="auto"/>
            <w:bottom w:val="none" w:sz="0" w:space="0" w:color="auto"/>
            <w:right w:val="none" w:sz="0" w:space="0" w:color="auto"/>
          </w:divBdr>
        </w:div>
        <w:div w:id="1575894064">
          <w:marLeft w:val="0"/>
          <w:marRight w:val="0"/>
          <w:marTop w:val="0"/>
          <w:marBottom w:val="0"/>
          <w:divBdr>
            <w:top w:val="none" w:sz="0" w:space="0" w:color="auto"/>
            <w:left w:val="none" w:sz="0" w:space="0" w:color="auto"/>
            <w:bottom w:val="none" w:sz="0" w:space="0" w:color="auto"/>
            <w:right w:val="none" w:sz="0" w:space="0" w:color="auto"/>
          </w:divBdr>
        </w:div>
      </w:divsChild>
    </w:div>
    <w:div w:id="409692128">
      <w:bodyDiv w:val="1"/>
      <w:marLeft w:val="0"/>
      <w:marRight w:val="0"/>
      <w:marTop w:val="0"/>
      <w:marBottom w:val="0"/>
      <w:divBdr>
        <w:top w:val="none" w:sz="0" w:space="0" w:color="auto"/>
        <w:left w:val="none" w:sz="0" w:space="0" w:color="auto"/>
        <w:bottom w:val="none" w:sz="0" w:space="0" w:color="auto"/>
        <w:right w:val="none" w:sz="0" w:space="0" w:color="auto"/>
      </w:divBdr>
    </w:div>
    <w:div w:id="425734325">
      <w:bodyDiv w:val="1"/>
      <w:marLeft w:val="0"/>
      <w:marRight w:val="0"/>
      <w:marTop w:val="0"/>
      <w:marBottom w:val="0"/>
      <w:divBdr>
        <w:top w:val="none" w:sz="0" w:space="0" w:color="auto"/>
        <w:left w:val="none" w:sz="0" w:space="0" w:color="auto"/>
        <w:bottom w:val="none" w:sz="0" w:space="0" w:color="auto"/>
        <w:right w:val="none" w:sz="0" w:space="0" w:color="auto"/>
      </w:divBdr>
    </w:div>
    <w:div w:id="473832697">
      <w:bodyDiv w:val="1"/>
      <w:marLeft w:val="0"/>
      <w:marRight w:val="0"/>
      <w:marTop w:val="0"/>
      <w:marBottom w:val="0"/>
      <w:divBdr>
        <w:top w:val="none" w:sz="0" w:space="0" w:color="auto"/>
        <w:left w:val="none" w:sz="0" w:space="0" w:color="auto"/>
        <w:bottom w:val="none" w:sz="0" w:space="0" w:color="auto"/>
        <w:right w:val="none" w:sz="0" w:space="0" w:color="auto"/>
      </w:divBdr>
    </w:div>
    <w:div w:id="488790723">
      <w:bodyDiv w:val="1"/>
      <w:marLeft w:val="0"/>
      <w:marRight w:val="0"/>
      <w:marTop w:val="0"/>
      <w:marBottom w:val="0"/>
      <w:divBdr>
        <w:top w:val="none" w:sz="0" w:space="0" w:color="auto"/>
        <w:left w:val="none" w:sz="0" w:space="0" w:color="auto"/>
        <w:bottom w:val="none" w:sz="0" w:space="0" w:color="auto"/>
        <w:right w:val="none" w:sz="0" w:space="0" w:color="auto"/>
      </w:divBdr>
    </w:div>
    <w:div w:id="542715621">
      <w:bodyDiv w:val="1"/>
      <w:marLeft w:val="0"/>
      <w:marRight w:val="0"/>
      <w:marTop w:val="0"/>
      <w:marBottom w:val="0"/>
      <w:divBdr>
        <w:top w:val="none" w:sz="0" w:space="0" w:color="auto"/>
        <w:left w:val="none" w:sz="0" w:space="0" w:color="auto"/>
        <w:bottom w:val="none" w:sz="0" w:space="0" w:color="auto"/>
        <w:right w:val="none" w:sz="0" w:space="0" w:color="auto"/>
      </w:divBdr>
    </w:div>
    <w:div w:id="588349037">
      <w:bodyDiv w:val="1"/>
      <w:marLeft w:val="0"/>
      <w:marRight w:val="0"/>
      <w:marTop w:val="0"/>
      <w:marBottom w:val="0"/>
      <w:divBdr>
        <w:top w:val="none" w:sz="0" w:space="0" w:color="auto"/>
        <w:left w:val="none" w:sz="0" w:space="0" w:color="auto"/>
        <w:bottom w:val="none" w:sz="0" w:space="0" w:color="auto"/>
        <w:right w:val="none" w:sz="0" w:space="0" w:color="auto"/>
      </w:divBdr>
    </w:div>
    <w:div w:id="596407841">
      <w:bodyDiv w:val="1"/>
      <w:marLeft w:val="0"/>
      <w:marRight w:val="0"/>
      <w:marTop w:val="0"/>
      <w:marBottom w:val="0"/>
      <w:divBdr>
        <w:top w:val="none" w:sz="0" w:space="0" w:color="auto"/>
        <w:left w:val="none" w:sz="0" w:space="0" w:color="auto"/>
        <w:bottom w:val="none" w:sz="0" w:space="0" w:color="auto"/>
        <w:right w:val="none" w:sz="0" w:space="0" w:color="auto"/>
      </w:divBdr>
      <w:divsChild>
        <w:div w:id="2109035900">
          <w:marLeft w:val="0"/>
          <w:marRight w:val="0"/>
          <w:marTop w:val="0"/>
          <w:marBottom w:val="0"/>
          <w:divBdr>
            <w:top w:val="none" w:sz="0" w:space="0" w:color="auto"/>
            <w:left w:val="none" w:sz="0" w:space="0" w:color="auto"/>
            <w:bottom w:val="none" w:sz="0" w:space="0" w:color="auto"/>
            <w:right w:val="none" w:sz="0" w:space="0" w:color="auto"/>
          </w:divBdr>
          <w:divsChild>
            <w:div w:id="1400250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5605740">
      <w:bodyDiv w:val="1"/>
      <w:marLeft w:val="0"/>
      <w:marRight w:val="0"/>
      <w:marTop w:val="0"/>
      <w:marBottom w:val="0"/>
      <w:divBdr>
        <w:top w:val="none" w:sz="0" w:space="0" w:color="auto"/>
        <w:left w:val="none" w:sz="0" w:space="0" w:color="auto"/>
        <w:bottom w:val="none" w:sz="0" w:space="0" w:color="auto"/>
        <w:right w:val="none" w:sz="0" w:space="0" w:color="auto"/>
      </w:divBdr>
    </w:div>
    <w:div w:id="641009118">
      <w:bodyDiv w:val="1"/>
      <w:marLeft w:val="0"/>
      <w:marRight w:val="0"/>
      <w:marTop w:val="0"/>
      <w:marBottom w:val="0"/>
      <w:divBdr>
        <w:top w:val="none" w:sz="0" w:space="0" w:color="auto"/>
        <w:left w:val="none" w:sz="0" w:space="0" w:color="auto"/>
        <w:bottom w:val="none" w:sz="0" w:space="0" w:color="auto"/>
        <w:right w:val="none" w:sz="0" w:space="0" w:color="auto"/>
      </w:divBdr>
    </w:div>
    <w:div w:id="659163384">
      <w:bodyDiv w:val="1"/>
      <w:marLeft w:val="0"/>
      <w:marRight w:val="0"/>
      <w:marTop w:val="0"/>
      <w:marBottom w:val="0"/>
      <w:divBdr>
        <w:top w:val="none" w:sz="0" w:space="0" w:color="auto"/>
        <w:left w:val="none" w:sz="0" w:space="0" w:color="auto"/>
        <w:bottom w:val="none" w:sz="0" w:space="0" w:color="auto"/>
        <w:right w:val="none" w:sz="0" w:space="0" w:color="auto"/>
      </w:divBdr>
    </w:div>
    <w:div w:id="660546052">
      <w:bodyDiv w:val="1"/>
      <w:marLeft w:val="0"/>
      <w:marRight w:val="0"/>
      <w:marTop w:val="0"/>
      <w:marBottom w:val="0"/>
      <w:divBdr>
        <w:top w:val="none" w:sz="0" w:space="0" w:color="auto"/>
        <w:left w:val="none" w:sz="0" w:space="0" w:color="auto"/>
        <w:bottom w:val="none" w:sz="0" w:space="0" w:color="auto"/>
        <w:right w:val="none" w:sz="0" w:space="0" w:color="auto"/>
      </w:divBdr>
    </w:div>
    <w:div w:id="675883256">
      <w:bodyDiv w:val="1"/>
      <w:marLeft w:val="0"/>
      <w:marRight w:val="0"/>
      <w:marTop w:val="0"/>
      <w:marBottom w:val="0"/>
      <w:divBdr>
        <w:top w:val="none" w:sz="0" w:space="0" w:color="auto"/>
        <w:left w:val="none" w:sz="0" w:space="0" w:color="auto"/>
        <w:bottom w:val="none" w:sz="0" w:space="0" w:color="auto"/>
        <w:right w:val="none" w:sz="0" w:space="0" w:color="auto"/>
      </w:divBdr>
    </w:div>
    <w:div w:id="685209488">
      <w:bodyDiv w:val="1"/>
      <w:marLeft w:val="0"/>
      <w:marRight w:val="0"/>
      <w:marTop w:val="0"/>
      <w:marBottom w:val="0"/>
      <w:divBdr>
        <w:top w:val="none" w:sz="0" w:space="0" w:color="auto"/>
        <w:left w:val="none" w:sz="0" w:space="0" w:color="auto"/>
        <w:bottom w:val="none" w:sz="0" w:space="0" w:color="auto"/>
        <w:right w:val="none" w:sz="0" w:space="0" w:color="auto"/>
      </w:divBdr>
    </w:div>
    <w:div w:id="718281649">
      <w:bodyDiv w:val="1"/>
      <w:marLeft w:val="0"/>
      <w:marRight w:val="0"/>
      <w:marTop w:val="0"/>
      <w:marBottom w:val="0"/>
      <w:divBdr>
        <w:top w:val="none" w:sz="0" w:space="0" w:color="auto"/>
        <w:left w:val="none" w:sz="0" w:space="0" w:color="auto"/>
        <w:bottom w:val="none" w:sz="0" w:space="0" w:color="auto"/>
        <w:right w:val="none" w:sz="0" w:space="0" w:color="auto"/>
      </w:divBdr>
    </w:div>
    <w:div w:id="726564832">
      <w:bodyDiv w:val="1"/>
      <w:marLeft w:val="0"/>
      <w:marRight w:val="0"/>
      <w:marTop w:val="0"/>
      <w:marBottom w:val="0"/>
      <w:divBdr>
        <w:top w:val="none" w:sz="0" w:space="0" w:color="auto"/>
        <w:left w:val="none" w:sz="0" w:space="0" w:color="auto"/>
        <w:bottom w:val="none" w:sz="0" w:space="0" w:color="auto"/>
        <w:right w:val="none" w:sz="0" w:space="0" w:color="auto"/>
      </w:divBdr>
    </w:div>
    <w:div w:id="831066852">
      <w:bodyDiv w:val="1"/>
      <w:marLeft w:val="0"/>
      <w:marRight w:val="0"/>
      <w:marTop w:val="0"/>
      <w:marBottom w:val="0"/>
      <w:divBdr>
        <w:top w:val="none" w:sz="0" w:space="0" w:color="auto"/>
        <w:left w:val="none" w:sz="0" w:space="0" w:color="auto"/>
        <w:bottom w:val="none" w:sz="0" w:space="0" w:color="auto"/>
        <w:right w:val="none" w:sz="0" w:space="0" w:color="auto"/>
      </w:divBdr>
    </w:div>
    <w:div w:id="1011569933">
      <w:bodyDiv w:val="1"/>
      <w:marLeft w:val="0"/>
      <w:marRight w:val="0"/>
      <w:marTop w:val="0"/>
      <w:marBottom w:val="0"/>
      <w:divBdr>
        <w:top w:val="none" w:sz="0" w:space="0" w:color="auto"/>
        <w:left w:val="none" w:sz="0" w:space="0" w:color="auto"/>
        <w:bottom w:val="none" w:sz="0" w:space="0" w:color="auto"/>
        <w:right w:val="none" w:sz="0" w:space="0" w:color="auto"/>
      </w:divBdr>
    </w:div>
    <w:div w:id="1046485973">
      <w:bodyDiv w:val="1"/>
      <w:marLeft w:val="0"/>
      <w:marRight w:val="0"/>
      <w:marTop w:val="0"/>
      <w:marBottom w:val="0"/>
      <w:divBdr>
        <w:top w:val="none" w:sz="0" w:space="0" w:color="auto"/>
        <w:left w:val="none" w:sz="0" w:space="0" w:color="auto"/>
        <w:bottom w:val="none" w:sz="0" w:space="0" w:color="auto"/>
        <w:right w:val="none" w:sz="0" w:space="0" w:color="auto"/>
      </w:divBdr>
    </w:div>
    <w:div w:id="1124618995">
      <w:bodyDiv w:val="1"/>
      <w:marLeft w:val="0"/>
      <w:marRight w:val="0"/>
      <w:marTop w:val="0"/>
      <w:marBottom w:val="0"/>
      <w:divBdr>
        <w:top w:val="none" w:sz="0" w:space="0" w:color="auto"/>
        <w:left w:val="none" w:sz="0" w:space="0" w:color="auto"/>
        <w:bottom w:val="none" w:sz="0" w:space="0" w:color="auto"/>
        <w:right w:val="none" w:sz="0" w:space="0" w:color="auto"/>
      </w:divBdr>
    </w:div>
    <w:div w:id="1157039448">
      <w:bodyDiv w:val="1"/>
      <w:marLeft w:val="0"/>
      <w:marRight w:val="0"/>
      <w:marTop w:val="0"/>
      <w:marBottom w:val="0"/>
      <w:divBdr>
        <w:top w:val="none" w:sz="0" w:space="0" w:color="auto"/>
        <w:left w:val="none" w:sz="0" w:space="0" w:color="auto"/>
        <w:bottom w:val="none" w:sz="0" w:space="0" w:color="auto"/>
        <w:right w:val="none" w:sz="0" w:space="0" w:color="auto"/>
      </w:divBdr>
    </w:div>
    <w:div w:id="1265646365">
      <w:bodyDiv w:val="1"/>
      <w:marLeft w:val="0"/>
      <w:marRight w:val="0"/>
      <w:marTop w:val="0"/>
      <w:marBottom w:val="0"/>
      <w:divBdr>
        <w:top w:val="none" w:sz="0" w:space="0" w:color="auto"/>
        <w:left w:val="none" w:sz="0" w:space="0" w:color="auto"/>
        <w:bottom w:val="none" w:sz="0" w:space="0" w:color="auto"/>
        <w:right w:val="none" w:sz="0" w:space="0" w:color="auto"/>
      </w:divBdr>
    </w:div>
    <w:div w:id="1351950713">
      <w:bodyDiv w:val="1"/>
      <w:marLeft w:val="0"/>
      <w:marRight w:val="0"/>
      <w:marTop w:val="0"/>
      <w:marBottom w:val="0"/>
      <w:divBdr>
        <w:top w:val="none" w:sz="0" w:space="0" w:color="auto"/>
        <w:left w:val="none" w:sz="0" w:space="0" w:color="auto"/>
        <w:bottom w:val="none" w:sz="0" w:space="0" w:color="auto"/>
        <w:right w:val="none" w:sz="0" w:space="0" w:color="auto"/>
      </w:divBdr>
    </w:div>
    <w:div w:id="1486891013">
      <w:bodyDiv w:val="1"/>
      <w:marLeft w:val="0"/>
      <w:marRight w:val="0"/>
      <w:marTop w:val="0"/>
      <w:marBottom w:val="0"/>
      <w:divBdr>
        <w:top w:val="none" w:sz="0" w:space="0" w:color="auto"/>
        <w:left w:val="none" w:sz="0" w:space="0" w:color="auto"/>
        <w:bottom w:val="none" w:sz="0" w:space="0" w:color="auto"/>
        <w:right w:val="none" w:sz="0" w:space="0" w:color="auto"/>
      </w:divBdr>
    </w:div>
    <w:div w:id="1556698868">
      <w:bodyDiv w:val="1"/>
      <w:marLeft w:val="0"/>
      <w:marRight w:val="0"/>
      <w:marTop w:val="0"/>
      <w:marBottom w:val="0"/>
      <w:divBdr>
        <w:top w:val="none" w:sz="0" w:space="0" w:color="auto"/>
        <w:left w:val="none" w:sz="0" w:space="0" w:color="auto"/>
        <w:bottom w:val="none" w:sz="0" w:space="0" w:color="auto"/>
        <w:right w:val="none" w:sz="0" w:space="0" w:color="auto"/>
      </w:divBdr>
    </w:div>
    <w:div w:id="1574923717">
      <w:bodyDiv w:val="1"/>
      <w:marLeft w:val="0"/>
      <w:marRight w:val="0"/>
      <w:marTop w:val="0"/>
      <w:marBottom w:val="0"/>
      <w:divBdr>
        <w:top w:val="none" w:sz="0" w:space="0" w:color="auto"/>
        <w:left w:val="none" w:sz="0" w:space="0" w:color="auto"/>
        <w:bottom w:val="none" w:sz="0" w:space="0" w:color="auto"/>
        <w:right w:val="none" w:sz="0" w:space="0" w:color="auto"/>
      </w:divBdr>
    </w:div>
    <w:div w:id="1629579689">
      <w:bodyDiv w:val="1"/>
      <w:marLeft w:val="0"/>
      <w:marRight w:val="0"/>
      <w:marTop w:val="0"/>
      <w:marBottom w:val="0"/>
      <w:divBdr>
        <w:top w:val="none" w:sz="0" w:space="0" w:color="auto"/>
        <w:left w:val="none" w:sz="0" w:space="0" w:color="auto"/>
        <w:bottom w:val="none" w:sz="0" w:space="0" w:color="auto"/>
        <w:right w:val="none" w:sz="0" w:space="0" w:color="auto"/>
      </w:divBdr>
    </w:div>
    <w:div w:id="1770468520">
      <w:bodyDiv w:val="1"/>
      <w:marLeft w:val="0"/>
      <w:marRight w:val="0"/>
      <w:marTop w:val="0"/>
      <w:marBottom w:val="0"/>
      <w:divBdr>
        <w:top w:val="none" w:sz="0" w:space="0" w:color="auto"/>
        <w:left w:val="none" w:sz="0" w:space="0" w:color="auto"/>
        <w:bottom w:val="none" w:sz="0" w:space="0" w:color="auto"/>
        <w:right w:val="none" w:sz="0" w:space="0" w:color="auto"/>
      </w:divBdr>
    </w:div>
    <w:div w:id="1796364929">
      <w:bodyDiv w:val="1"/>
      <w:marLeft w:val="0"/>
      <w:marRight w:val="0"/>
      <w:marTop w:val="0"/>
      <w:marBottom w:val="0"/>
      <w:divBdr>
        <w:top w:val="none" w:sz="0" w:space="0" w:color="auto"/>
        <w:left w:val="none" w:sz="0" w:space="0" w:color="auto"/>
        <w:bottom w:val="none" w:sz="0" w:space="0" w:color="auto"/>
        <w:right w:val="none" w:sz="0" w:space="0" w:color="auto"/>
      </w:divBdr>
    </w:div>
    <w:div w:id="1825586286">
      <w:bodyDiv w:val="1"/>
      <w:marLeft w:val="0"/>
      <w:marRight w:val="0"/>
      <w:marTop w:val="0"/>
      <w:marBottom w:val="0"/>
      <w:divBdr>
        <w:top w:val="none" w:sz="0" w:space="0" w:color="auto"/>
        <w:left w:val="none" w:sz="0" w:space="0" w:color="auto"/>
        <w:bottom w:val="none" w:sz="0" w:space="0" w:color="auto"/>
        <w:right w:val="none" w:sz="0" w:space="0" w:color="auto"/>
      </w:divBdr>
    </w:div>
    <w:div w:id="1867401902">
      <w:bodyDiv w:val="1"/>
      <w:marLeft w:val="0"/>
      <w:marRight w:val="0"/>
      <w:marTop w:val="0"/>
      <w:marBottom w:val="0"/>
      <w:divBdr>
        <w:top w:val="none" w:sz="0" w:space="0" w:color="auto"/>
        <w:left w:val="none" w:sz="0" w:space="0" w:color="auto"/>
        <w:bottom w:val="none" w:sz="0" w:space="0" w:color="auto"/>
        <w:right w:val="none" w:sz="0" w:space="0" w:color="auto"/>
      </w:divBdr>
    </w:div>
    <w:div w:id="1951667904">
      <w:bodyDiv w:val="1"/>
      <w:marLeft w:val="0"/>
      <w:marRight w:val="0"/>
      <w:marTop w:val="0"/>
      <w:marBottom w:val="0"/>
      <w:divBdr>
        <w:top w:val="none" w:sz="0" w:space="0" w:color="auto"/>
        <w:left w:val="none" w:sz="0" w:space="0" w:color="auto"/>
        <w:bottom w:val="none" w:sz="0" w:space="0" w:color="auto"/>
        <w:right w:val="none" w:sz="0" w:space="0" w:color="auto"/>
      </w:divBdr>
    </w:div>
    <w:div w:id="1953586346">
      <w:bodyDiv w:val="1"/>
      <w:marLeft w:val="0"/>
      <w:marRight w:val="0"/>
      <w:marTop w:val="0"/>
      <w:marBottom w:val="0"/>
      <w:divBdr>
        <w:top w:val="none" w:sz="0" w:space="0" w:color="auto"/>
        <w:left w:val="none" w:sz="0" w:space="0" w:color="auto"/>
        <w:bottom w:val="none" w:sz="0" w:space="0" w:color="auto"/>
        <w:right w:val="none" w:sz="0" w:space="0" w:color="auto"/>
      </w:divBdr>
    </w:div>
    <w:div w:id="1977567963">
      <w:bodyDiv w:val="1"/>
      <w:marLeft w:val="0"/>
      <w:marRight w:val="0"/>
      <w:marTop w:val="0"/>
      <w:marBottom w:val="0"/>
      <w:divBdr>
        <w:top w:val="none" w:sz="0" w:space="0" w:color="auto"/>
        <w:left w:val="none" w:sz="0" w:space="0" w:color="auto"/>
        <w:bottom w:val="none" w:sz="0" w:space="0" w:color="auto"/>
        <w:right w:val="none" w:sz="0" w:space="0" w:color="auto"/>
      </w:divBdr>
    </w:div>
    <w:div w:id="2111200755">
      <w:bodyDiv w:val="1"/>
      <w:marLeft w:val="0"/>
      <w:marRight w:val="0"/>
      <w:marTop w:val="0"/>
      <w:marBottom w:val="0"/>
      <w:divBdr>
        <w:top w:val="none" w:sz="0" w:space="0" w:color="auto"/>
        <w:left w:val="none" w:sz="0" w:space="0" w:color="auto"/>
        <w:bottom w:val="none" w:sz="0" w:space="0" w:color="auto"/>
        <w:right w:val="none" w:sz="0" w:space="0" w:color="auto"/>
      </w:divBdr>
    </w:div>
    <w:div w:id="2119987441">
      <w:bodyDiv w:val="1"/>
      <w:marLeft w:val="0"/>
      <w:marRight w:val="0"/>
      <w:marTop w:val="0"/>
      <w:marBottom w:val="0"/>
      <w:divBdr>
        <w:top w:val="none" w:sz="0" w:space="0" w:color="auto"/>
        <w:left w:val="none" w:sz="0" w:space="0" w:color="auto"/>
        <w:bottom w:val="none" w:sz="0" w:space="0" w:color="auto"/>
        <w:right w:val="none" w:sz="0" w:space="0" w:color="auto"/>
      </w:divBdr>
    </w:div>
    <w:div w:id="2124834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diagramQuickStyle" Target="diagrams/quickStyle1.xml"/><Relationship Id="rId26" Type="http://schemas.openxmlformats.org/officeDocument/2006/relationships/hyperlink" Target="http://bi.galegroup.com/essentials/article/GALE%7CA7056436/037d5882ae8e90411a9e01ab95cbeb9d?u=mlin_n_state" TargetMode="External"/><Relationship Id="rId3" Type="http://schemas.openxmlformats.org/officeDocument/2006/relationships/styles" Target="styles.xml"/><Relationship Id="rId21" Type="http://schemas.openxmlformats.org/officeDocument/2006/relationships/image" Target="media/image1.jpeg"/><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diagramLayout" Target="diagrams/layout1.xml"/><Relationship Id="rId25"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diagramData" Target="diagrams/data1.xml"/><Relationship Id="rId20" Type="http://schemas.microsoft.com/office/2007/relationships/diagramDrawing" Target="diagrams/drawing1.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eader" Target="header5.xml"/><Relationship Id="rId23" Type="http://schemas.openxmlformats.org/officeDocument/2006/relationships/image" Target="media/image3.jpg"/><Relationship Id="rId28" Type="http://schemas.openxmlformats.org/officeDocument/2006/relationships/header" Target="header7.xml"/><Relationship Id="rId10" Type="http://schemas.openxmlformats.org/officeDocument/2006/relationships/footer" Target="footer1.xml"/><Relationship Id="rId19" Type="http://schemas.openxmlformats.org/officeDocument/2006/relationships/diagramColors" Target="diagrams/colors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 Id="rId22" Type="http://schemas.openxmlformats.org/officeDocument/2006/relationships/image" Target="media/image2.jpeg"/><Relationship Id="rId27" Type="http://schemas.openxmlformats.org/officeDocument/2006/relationships/header" Target="header6.xml"/><Relationship Id="rId30"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bi.galegroup.com/essentials/article/GALE%7CA7056436/037d5882ae8e90411a9e01ab95cbeb9d?u=mlin_n_state"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DA697B2-B9A2-43BB-AA74-3060A8F8A0EB}" type="doc">
      <dgm:prSet loTypeId="urn:microsoft.com/office/officeart/2005/8/layout/chevron2" loCatId="process" qsTypeId="urn:microsoft.com/office/officeart/2005/8/quickstyle/simple1" qsCatId="simple" csTypeId="urn:microsoft.com/office/officeart/2005/8/colors/accent1_2" csCatId="accent1" phldr="1"/>
      <dgm:spPr/>
      <dgm:t>
        <a:bodyPr/>
        <a:lstStyle/>
        <a:p>
          <a:endParaRPr lang="en-US"/>
        </a:p>
      </dgm:t>
    </dgm:pt>
    <dgm:pt modelId="{BEC8E250-1E55-4625-8953-D39D35EEA61D}">
      <dgm:prSet phldrT="[Text]" custT="1"/>
      <dgm:spPr/>
      <dgm:t>
        <a:bodyPr/>
        <a:lstStyle/>
        <a:p>
          <a:r>
            <a:rPr lang="en-US" sz="1200"/>
            <a:t>1</a:t>
          </a:r>
        </a:p>
      </dgm:t>
    </dgm:pt>
    <dgm:pt modelId="{6DEABA18-524A-4422-98AD-F1BA7B230C62}" type="parTrans" cxnId="{8779DEA1-AC0E-4826-BFB8-55D657D7E11B}">
      <dgm:prSet/>
      <dgm:spPr/>
      <dgm:t>
        <a:bodyPr/>
        <a:lstStyle/>
        <a:p>
          <a:endParaRPr lang="en-US"/>
        </a:p>
      </dgm:t>
    </dgm:pt>
    <dgm:pt modelId="{FB34339A-697C-4C1C-BAF3-293D860798F5}" type="sibTrans" cxnId="{8779DEA1-AC0E-4826-BFB8-55D657D7E11B}">
      <dgm:prSet/>
      <dgm:spPr/>
      <dgm:t>
        <a:bodyPr/>
        <a:lstStyle/>
        <a:p>
          <a:endParaRPr lang="en-US"/>
        </a:p>
      </dgm:t>
    </dgm:pt>
    <dgm:pt modelId="{B779D5D6-BB22-479D-BEA0-775FC4B11798}">
      <dgm:prSet phldrT="[Text]"/>
      <dgm:spPr/>
      <dgm:t>
        <a:bodyPr/>
        <a:lstStyle/>
        <a:p>
          <a:r>
            <a:rPr lang="en-US"/>
            <a:t>Created Data Set</a:t>
          </a:r>
        </a:p>
      </dgm:t>
    </dgm:pt>
    <dgm:pt modelId="{FBAA4B5E-CB47-4F63-B641-439E9085C169}" type="parTrans" cxnId="{FC48179E-CBA7-4272-9A3D-36F1BFB579B5}">
      <dgm:prSet/>
      <dgm:spPr/>
      <dgm:t>
        <a:bodyPr/>
        <a:lstStyle/>
        <a:p>
          <a:endParaRPr lang="en-US"/>
        </a:p>
      </dgm:t>
    </dgm:pt>
    <dgm:pt modelId="{9C24E2C3-8848-4351-BB96-85A753EC48E1}" type="sibTrans" cxnId="{FC48179E-CBA7-4272-9A3D-36F1BFB579B5}">
      <dgm:prSet/>
      <dgm:spPr/>
      <dgm:t>
        <a:bodyPr/>
        <a:lstStyle/>
        <a:p>
          <a:endParaRPr lang="en-US"/>
        </a:p>
      </dgm:t>
    </dgm:pt>
    <dgm:pt modelId="{E7B14943-115B-4A89-882E-443DF930FEE5}">
      <dgm:prSet phldrT="[Text]" custT="1"/>
      <dgm:spPr/>
      <dgm:t>
        <a:bodyPr/>
        <a:lstStyle/>
        <a:p>
          <a:r>
            <a:rPr lang="en-US" sz="1200"/>
            <a:t>2</a:t>
          </a:r>
        </a:p>
      </dgm:t>
    </dgm:pt>
    <dgm:pt modelId="{698D22D6-14EF-4854-A46B-10161615AA3A}" type="parTrans" cxnId="{8F4A9763-C34E-4537-8EAB-27B486D8CB92}">
      <dgm:prSet/>
      <dgm:spPr/>
      <dgm:t>
        <a:bodyPr/>
        <a:lstStyle/>
        <a:p>
          <a:endParaRPr lang="en-US"/>
        </a:p>
      </dgm:t>
    </dgm:pt>
    <dgm:pt modelId="{BF8320D9-E7D7-4ECB-A250-181205D8AF1B}" type="sibTrans" cxnId="{8F4A9763-C34E-4537-8EAB-27B486D8CB92}">
      <dgm:prSet/>
      <dgm:spPr/>
      <dgm:t>
        <a:bodyPr/>
        <a:lstStyle/>
        <a:p>
          <a:endParaRPr lang="en-US"/>
        </a:p>
      </dgm:t>
    </dgm:pt>
    <dgm:pt modelId="{6A9DB33F-F374-4DBF-B8B0-CC175F8958A9}">
      <dgm:prSet phldrT="[Text]"/>
      <dgm:spPr/>
      <dgm:t>
        <a:bodyPr/>
        <a:lstStyle/>
        <a:p>
          <a:r>
            <a:rPr lang="en-US"/>
            <a:t>Randomized Sample</a:t>
          </a:r>
        </a:p>
      </dgm:t>
    </dgm:pt>
    <dgm:pt modelId="{A1E7E7C7-4046-4755-9959-CA0EECCC3075}" type="parTrans" cxnId="{8227B162-9315-43DC-BBB7-8705E91A67DB}">
      <dgm:prSet/>
      <dgm:spPr/>
      <dgm:t>
        <a:bodyPr/>
        <a:lstStyle/>
        <a:p>
          <a:endParaRPr lang="en-US"/>
        </a:p>
      </dgm:t>
    </dgm:pt>
    <dgm:pt modelId="{D9857C3A-5782-47FB-868B-236789689E03}" type="sibTrans" cxnId="{8227B162-9315-43DC-BBB7-8705E91A67DB}">
      <dgm:prSet/>
      <dgm:spPr/>
      <dgm:t>
        <a:bodyPr/>
        <a:lstStyle/>
        <a:p>
          <a:endParaRPr lang="en-US"/>
        </a:p>
      </dgm:t>
    </dgm:pt>
    <dgm:pt modelId="{ACC874AC-684C-4CD1-91CF-BE978468D159}">
      <dgm:prSet phldrT="[Text]"/>
      <dgm:spPr/>
      <dgm:t>
        <a:bodyPr/>
        <a:lstStyle/>
        <a:p>
          <a:r>
            <a:rPr lang="en-US"/>
            <a:t>40 Schools</a:t>
          </a:r>
        </a:p>
      </dgm:t>
    </dgm:pt>
    <dgm:pt modelId="{1876ED22-71B8-4403-83A7-9D755422BD7F}" type="parTrans" cxnId="{22690A45-CE80-4293-98C1-243A743D8534}">
      <dgm:prSet/>
      <dgm:spPr/>
      <dgm:t>
        <a:bodyPr/>
        <a:lstStyle/>
        <a:p>
          <a:endParaRPr lang="en-US"/>
        </a:p>
      </dgm:t>
    </dgm:pt>
    <dgm:pt modelId="{82979655-3C7D-4A39-9075-96F59242037B}" type="sibTrans" cxnId="{22690A45-CE80-4293-98C1-243A743D8534}">
      <dgm:prSet/>
      <dgm:spPr/>
      <dgm:t>
        <a:bodyPr/>
        <a:lstStyle/>
        <a:p>
          <a:endParaRPr lang="en-US"/>
        </a:p>
      </dgm:t>
    </dgm:pt>
    <dgm:pt modelId="{1D6F6EED-B013-4159-8AF3-F0C7A91F276A}">
      <dgm:prSet phldrT="[Text]" custT="1"/>
      <dgm:spPr/>
      <dgm:t>
        <a:bodyPr/>
        <a:lstStyle/>
        <a:p>
          <a:r>
            <a:rPr lang="en-US" sz="1200"/>
            <a:t>3</a:t>
          </a:r>
        </a:p>
      </dgm:t>
    </dgm:pt>
    <dgm:pt modelId="{9F8945E3-F2C9-4214-AEF1-84458E62F3A5}" type="parTrans" cxnId="{1BB9F7FD-996A-4439-BD48-DD0DD7048B96}">
      <dgm:prSet/>
      <dgm:spPr/>
      <dgm:t>
        <a:bodyPr/>
        <a:lstStyle/>
        <a:p>
          <a:endParaRPr lang="en-US"/>
        </a:p>
      </dgm:t>
    </dgm:pt>
    <dgm:pt modelId="{F5B0E965-5D34-46FC-A49B-50C697F806AB}" type="sibTrans" cxnId="{1BB9F7FD-996A-4439-BD48-DD0DD7048B96}">
      <dgm:prSet/>
      <dgm:spPr/>
      <dgm:t>
        <a:bodyPr/>
        <a:lstStyle/>
        <a:p>
          <a:endParaRPr lang="en-US"/>
        </a:p>
      </dgm:t>
    </dgm:pt>
    <dgm:pt modelId="{DE4CEAD1-900E-415D-9B0F-43F5809ECFEC}">
      <dgm:prSet phldrT="[Text]"/>
      <dgm:spPr/>
      <dgm:t>
        <a:bodyPr/>
        <a:lstStyle/>
        <a:p>
          <a:r>
            <a:rPr lang="en-US"/>
            <a:t>Backup Randomized pool</a:t>
          </a:r>
        </a:p>
      </dgm:t>
    </dgm:pt>
    <dgm:pt modelId="{00C26656-711D-4765-AE40-F79BFEB97353}" type="parTrans" cxnId="{DE7F8DCF-E553-4DE2-B91B-20410D3E6BA2}">
      <dgm:prSet/>
      <dgm:spPr/>
      <dgm:t>
        <a:bodyPr/>
        <a:lstStyle/>
        <a:p>
          <a:endParaRPr lang="en-US"/>
        </a:p>
      </dgm:t>
    </dgm:pt>
    <dgm:pt modelId="{C95CD8E3-F8F7-4B7B-A744-F40A15F01BDF}" type="sibTrans" cxnId="{DE7F8DCF-E553-4DE2-B91B-20410D3E6BA2}">
      <dgm:prSet/>
      <dgm:spPr/>
      <dgm:t>
        <a:bodyPr/>
        <a:lstStyle/>
        <a:p>
          <a:endParaRPr lang="en-US"/>
        </a:p>
      </dgm:t>
    </dgm:pt>
    <dgm:pt modelId="{746A5E75-E53E-44DF-A42E-FC99F9AA26A0}">
      <dgm:prSet phldrT="[Text]"/>
      <dgm:spPr/>
      <dgm:t>
        <a:bodyPr/>
        <a:lstStyle/>
        <a:p>
          <a:r>
            <a:rPr lang="en-US"/>
            <a:t>15 Schools</a:t>
          </a:r>
        </a:p>
      </dgm:t>
    </dgm:pt>
    <dgm:pt modelId="{FDE96442-B985-4379-A1BE-4C250A5DEA46}" type="parTrans" cxnId="{72CD22D0-232C-43F0-BBBA-D8EFC39A9945}">
      <dgm:prSet/>
      <dgm:spPr/>
      <dgm:t>
        <a:bodyPr/>
        <a:lstStyle/>
        <a:p>
          <a:endParaRPr lang="en-US"/>
        </a:p>
      </dgm:t>
    </dgm:pt>
    <dgm:pt modelId="{F66A9097-E285-4593-9E4C-7D85014B7BFB}" type="sibTrans" cxnId="{72CD22D0-232C-43F0-BBBA-D8EFC39A9945}">
      <dgm:prSet/>
      <dgm:spPr/>
      <dgm:t>
        <a:bodyPr/>
        <a:lstStyle/>
        <a:p>
          <a:endParaRPr lang="en-US"/>
        </a:p>
      </dgm:t>
    </dgm:pt>
    <dgm:pt modelId="{E63C604F-0659-4F8D-A562-BED18A074F8D}">
      <dgm:prSet custT="1"/>
      <dgm:spPr/>
      <dgm:t>
        <a:bodyPr/>
        <a:lstStyle/>
        <a:p>
          <a:r>
            <a:rPr lang="en-US" sz="1200"/>
            <a:t>4</a:t>
          </a:r>
        </a:p>
      </dgm:t>
    </dgm:pt>
    <dgm:pt modelId="{C9DEECDF-6122-4F12-B5C3-5A00CEDD0A26}" type="parTrans" cxnId="{0F0503E0-1066-43CB-B9DF-10DBAE8281B6}">
      <dgm:prSet/>
      <dgm:spPr/>
      <dgm:t>
        <a:bodyPr/>
        <a:lstStyle/>
        <a:p>
          <a:endParaRPr lang="en-US"/>
        </a:p>
      </dgm:t>
    </dgm:pt>
    <dgm:pt modelId="{6ECD1093-C958-40D0-98F4-4FB3C09CB7A3}" type="sibTrans" cxnId="{0F0503E0-1066-43CB-B9DF-10DBAE8281B6}">
      <dgm:prSet/>
      <dgm:spPr/>
      <dgm:t>
        <a:bodyPr/>
        <a:lstStyle/>
        <a:p>
          <a:endParaRPr lang="en-US"/>
        </a:p>
      </dgm:t>
    </dgm:pt>
    <dgm:pt modelId="{C54180ED-FD4E-4D45-AB04-8DD382B2C57C}">
      <dgm:prSet/>
      <dgm:spPr/>
      <dgm:t>
        <a:bodyPr/>
        <a:lstStyle/>
        <a:p>
          <a:r>
            <a:rPr lang="en-US"/>
            <a:t>5</a:t>
          </a:r>
        </a:p>
      </dgm:t>
    </dgm:pt>
    <dgm:pt modelId="{32BD5F03-5981-44B4-B52D-845C2FA594FC}" type="parTrans" cxnId="{F7BAFD4D-9647-4F60-92CE-F0479A97D0F3}">
      <dgm:prSet/>
      <dgm:spPr/>
      <dgm:t>
        <a:bodyPr/>
        <a:lstStyle/>
        <a:p>
          <a:endParaRPr lang="en-US"/>
        </a:p>
      </dgm:t>
    </dgm:pt>
    <dgm:pt modelId="{6ABF031C-5C77-41F3-A06F-8565D5C33286}" type="sibTrans" cxnId="{F7BAFD4D-9647-4F60-92CE-F0479A97D0F3}">
      <dgm:prSet/>
      <dgm:spPr/>
      <dgm:t>
        <a:bodyPr/>
        <a:lstStyle/>
        <a:p>
          <a:endParaRPr lang="en-US"/>
        </a:p>
      </dgm:t>
    </dgm:pt>
    <dgm:pt modelId="{6F4DB29F-FF99-48D0-8269-C2139D6E1706}">
      <dgm:prSet/>
      <dgm:spPr/>
      <dgm:t>
        <a:bodyPr/>
        <a:lstStyle/>
        <a:p>
          <a:r>
            <a:rPr lang="en-US"/>
            <a:t>6</a:t>
          </a:r>
        </a:p>
      </dgm:t>
    </dgm:pt>
    <dgm:pt modelId="{726BC9BD-1757-4B21-9921-6D55513879CD}" type="parTrans" cxnId="{64F5985F-DB52-48D2-AB80-D4893D747314}">
      <dgm:prSet/>
      <dgm:spPr/>
      <dgm:t>
        <a:bodyPr/>
        <a:lstStyle/>
        <a:p>
          <a:endParaRPr lang="en-US"/>
        </a:p>
      </dgm:t>
    </dgm:pt>
    <dgm:pt modelId="{77B24F4B-B39F-40E4-82AE-71077500FA96}" type="sibTrans" cxnId="{64F5985F-DB52-48D2-AB80-D4893D747314}">
      <dgm:prSet/>
      <dgm:spPr/>
      <dgm:t>
        <a:bodyPr/>
        <a:lstStyle/>
        <a:p>
          <a:endParaRPr lang="en-US"/>
        </a:p>
      </dgm:t>
    </dgm:pt>
    <dgm:pt modelId="{66724D0D-6FB9-484C-BB5F-AB4ED68C4E3B}">
      <dgm:prSet/>
      <dgm:spPr/>
      <dgm:t>
        <a:bodyPr/>
        <a:lstStyle/>
        <a:p>
          <a:r>
            <a:rPr lang="en-US"/>
            <a:t>Data was collected from 990 form</a:t>
          </a:r>
        </a:p>
      </dgm:t>
    </dgm:pt>
    <dgm:pt modelId="{D62518E0-9B8A-4B11-9ECA-817741E9C1E0}" type="parTrans" cxnId="{E7C8096C-C858-42EA-9C2D-5A1579A62FF6}">
      <dgm:prSet/>
      <dgm:spPr/>
      <dgm:t>
        <a:bodyPr/>
        <a:lstStyle/>
        <a:p>
          <a:endParaRPr lang="en-US"/>
        </a:p>
      </dgm:t>
    </dgm:pt>
    <dgm:pt modelId="{37FF292D-D74A-4FDD-B7B2-C69E4581058E}" type="sibTrans" cxnId="{E7C8096C-C858-42EA-9C2D-5A1579A62FF6}">
      <dgm:prSet/>
      <dgm:spPr/>
      <dgm:t>
        <a:bodyPr/>
        <a:lstStyle/>
        <a:p>
          <a:endParaRPr lang="en-US"/>
        </a:p>
      </dgm:t>
    </dgm:pt>
    <dgm:pt modelId="{5D50EF08-2D6F-4A8B-9707-C06757A29854}">
      <dgm:prSet/>
      <dgm:spPr/>
      <dgm:t>
        <a:bodyPr/>
        <a:lstStyle/>
        <a:p>
          <a:r>
            <a:rPr lang="en-US"/>
            <a:t>Data was collected from IPEDS statistics</a:t>
          </a:r>
        </a:p>
      </dgm:t>
    </dgm:pt>
    <dgm:pt modelId="{BCD792C9-7042-4C07-9B69-126D52186B7A}" type="parTrans" cxnId="{9F6E1A3C-4D25-415F-9AB2-808F9A822C6C}">
      <dgm:prSet/>
      <dgm:spPr/>
      <dgm:t>
        <a:bodyPr/>
        <a:lstStyle/>
        <a:p>
          <a:endParaRPr lang="en-US"/>
        </a:p>
      </dgm:t>
    </dgm:pt>
    <dgm:pt modelId="{6F495BA6-F2B9-4F6D-B59E-1E00EFF530B7}" type="sibTrans" cxnId="{9F6E1A3C-4D25-415F-9AB2-808F9A822C6C}">
      <dgm:prSet/>
      <dgm:spPr/>
      <dgm:t>
        <a:bodyPr/>
        <a:lstStyle/>
        <a:p>
          <a:endParaRPr lang="en-US"/>
        </a:p>
      </dgm:t>
    </dgm:pt>
    <dgm:pt modelId="{656CA31B-6915-4431-881A-B6E24A4E77FB}">
      <dgm:prSet/>
      <dgm:spPr/>
      <dgm:t>
        <a:bodyPr/>
        <a:lstStyle/>
        <a:p>
          <a:r>
            <a:rPr lang="en-US"/>
            <a:t>Drew conclusions</a:t>
          </a:r>
        </a:p>
      </dgm:t>
    </dgm:pt>
    <dgm:pt modelId="{6C992BD6-2810-4B16-9658-D0AB4C83A5CC}" type="parTrans" cxnId="{6B96C7C2-59C2-46A3-84C3-D86B43669D44}">
      <dgm:prSet/>
      <dgm:spPr/>
      <dgm:t>
        <a:bodyPr/>
        <a:lstStyle/>
        <a:p>
          <a:endParaRPr lang="en-US"/>
        </a:p>
      </dgm:t>
    </dgm:pt>
    <dgm:pt modelId="{1058480D-118C-4F05-B482-88CEDA5269D5}" type="sibTrans" cxnId="{6B96C7C2-59C2-46A3-84C3-D86B43669D44}">
      <dgm:prSet/>
      <dgm:spPr/>
      <dgm:t>
        <a:bodyPr/>
        <a:lstStyle/>
        <a:p>
          <a:endParaRPr lang="en-US"/>
        </a:p>
      </dgm:t>
    </dgm:pt>
    <dgm:pt modelId="{54DEF035-6DEF-4D4F-87C8-85BB9881B146}">
      <dgm:prSet/>
      <dgm:spPr/>
      <dgm:t>
        <a:bodyPr/>
        <a:lstStyle/>
        <a:p>
          <a:r>
            <a:rPr lang="en-US"/>
            <a:t>Analysed data</a:t>
          </a:r>
        </a:p>
      </dgm:t>
    </dgm:pt>
    <dgm:pt modelId="{A650E575-0016-4A54-92EC-F1FCE1B792D7}" type="parTrans" cxnId="{DE311DC6-0231-4A2E-A545-B148095923E1}">
      <dgm:prSet/>
      <dgm:spPr/>
      <dgm:t>
        <a:bodyPr/>
        <a:lstStyle/>
        <a:p>
          <a:endParaRPr lang="en-US"/>
        </a:p>
      </dgm:t>
    </dgm:pt>
    <dgm:pt modelId="{465190CE-9330-4AC0-891E-BB340AA4C055}" type="sibTrans" cxnId="{DE311DC6-0231-4A2E-A545-B148095923E1}">
      <dgm:prSet/>
      <dgm:spPr/>
      <dgm:t>
        <a:bodyPr/>
        <a:lstStyle/>
        <a:p>
          <a:endParaRPr lang="en-US"/>
        </a:p>
      </dgm:t>
    </dgm:pt>
    <dgm:pt modelId="{22B9D9A4-5FED-43F5-82BF-5242A6E64F09}" type="pres">
      <dgm:prSet presAssocID="{0DA697B2-B9A2-43BB-AA74-3060A8F8A0EB}" presName="linearFlow" presStyleCnt="0">
        <dgm:presLayoutVars>
          <dgm:dir/>
          <dgm:animLvl val="lvl"/>
          <dgm:resizeHandles val="exact"/>
        </dgm:presLayoutVars>
      </dgm:prSet>
      <dgm:spPr/>
    </dgm:pt>
    <dgm:pt modelId="{A4ADB051-B848-4A51-8FAE-402B3931D5DD}" type="pres">
      <dgm:prSet presAssocID="{BEC8E250-1E55-4625-8953-D39D35EEA61D}" presName="composite" presStyleCnt="0"/>
      <dgm:spPr/>
    </dgm:pt>
    <dgm:pt modelId="{B02E696B-16D2-47E1-AC75-370598B11DD5}" type="pres">
      <dgm:prSet presAssocID="{BEC8E250-1E55-4625-8953-D39D35EEA61D}" presName="parentText" presStyleLbl="alignNode1" presStyleIdx="0" presStyleCnt="6">
        <dgm:presLayoutVars>
          <dgm:chMax val="1"/>
          <dgm:bulletEnabled val="1"/>
        </dgm:presLayoutVars>
      </dgm:prSet>
      <dgm:spPr/>
    </dgm:pt>
    <dgm:pt modelId="{7AABF6A8-BD6C-4A47-8AFD-3BE3EDB2FD9B}" type="pres">
      <dgm:prSet presAssocID="{BEC8E250-1E55-4625-8953-D39D35EEA61D}" presName="descendantText" presStyleLbl="alignAcc1" presStyleIdx="0" presStyleCnt="6">
        <dgm:presLayoutVars>
          <dgm:bulletEnabled val="1"/>
        </dgm:presLayoutVars>
      </dgm:prSet>
      <dgm:spPr/>
    </dgm:pt>
    <dgm:pt modelId="{DDC81A7F-2DD7-48E4-B897-C24D2F828043}" type="pres">
      <dgm:prSet presAssocID="{FB34339A-697C-4C1C-BAF3-293D860798F5}" presName="sp" presStyleCnt="0"/>
      <dgm:spPr/>
    </dgm:pt>
    <dgm:pt modelId="{BD11B8BD-F817-4B1F-81FE-45E5FFDDAC34}" type="pres">
      <dgm:prSet presAssocID="{E7B14943-115B-4A89-882E-443DF930FEE5}" presName="composite" presStyleCnt="0"/>
      <dgm:spPr/>
    </dgm:pt>
    <dgm:pt modelId="{2553C643-2A40-4BF2-AE3D-F68DA037C5DF}" type="pres">
      <dgm:prSet presAssocID="{E7B14943-115B-4A89-882E-443DF930FEE5}" presName="parentText" presStyleLbl="alignNode1" presStyleIdx="1" presStyleCnt="6">
        <dgm:presLayoutVars>
          <dgm:chMax val="1"/>
          <dgm:bulletEnabled val="1"/>
        </dgm:presLayoutVars>
      </dgm:prSet>
      <dgm:spPr/>
    </dgm:pt>
    <dgm:pt modelId="{97E6EDEC-87E1-435C-B017-0ECC994813EA}" type="pres">
      <dgm:prSet presAssocID="{E7B14943-115B-4A89-882E-443DF930FEE5}" presName="descendantText" presStyleLbl="alignAcc1" presStyleIdx="1" presStyleCnt="6">
        <dgm:presLayoutVars>
          <dgm:bulletEnabled val="1"/>
        </dgm:presLayoutVars>
      </dgm:prSet>
      <dgm:spPr/>
    </dgm:pt>
    <dgm:pt modelId="{F773FB2E-F204-4768-B17C-81A04B6E477B}" type="pres">
      <dgm:prSet presAssocID="{BF8320D9-E7D7-4ECB-A250-181205D8AF1B}" presName="sp" presStyleCnt="0"/>
      <dgm:spPr/>
    </dgm:pt>
    <dgm:pt modelId="{AF417F2B-58D6-406C-97CF-65F3AB09ACFA}" type="pres">
      <dgm:prSet presAssocID="{1D6F6EED-B013-4159-8AF3-F0C7A91F276A}" presName="composite" presStyleCnt="0"/>
      <dgm:spPr/>
    </dgm:pt>
    <dgm:pt modelId="{06C08431-3E9C-439E-8E8C-23CA5384DB0C}" type="pres">
      <dgm:prSet presAssocID="{1D6F6EED-B013-4159-8AF3-F0C7A91F276A}" presName="parentText" presStyleLbl="alignNode1" presStyleIdx="2" presStyleCnt="6">
        <dgm:presLayoutVars>
          <dgm:chMax val="1"/>
          <dgm:bulletEnabled val="1"/>
        </dgm:presLayoutVars>
      </dgm:prSet>
      <dgm:spPr/>
    </dgm:pt>
    <dgm:pt modelId="{7F07A45D-7309-42EC-A86C-ECB267A7DE73}" type="pres">
      <dgm:prSet presAssocID="{1D6F6EED-B013-4159-8AF3-F0C7A91F276A}" presName="descendantText" presStyleLbl="alignAcc1" presStyleIdx="2" presStyleCnt="6">
        <dgm:presLayoutVars>
          <dgm:bulletEnabled val="1"/>
        </dgm:presLayoutVars>
      </dgm:prSet>
      <dgm:spPr/>
    </dgm:pt>
    <dgm:pt modelId="{17D7220B-C00E-4E15-8BA4-A43C57E466D5}" type="pres">
      <dgm:prSet presAssocID="{F5B0E965-5D34-46FC-A49B-50C697F806AB}" presName="sp" presStyleCnt="0"/>
      <dgm:spPr/>
    </dgm:pt>
    <dgm:pt modelId="{BB32EB9A-B51D-4DB8-8F55-5B6DF71DC6C5}" type="pres">
      <dgm:prSet presAssocID="{E63C604F-0659-4F8D-A562-BED18A074F8D}" presName="composite" presStyleCnt="0"/>
      <dgm:spPr/>
    </dgm:pt>
    <dgm:pt modelId="{2735B044-5A73-43DC-9431-55721AAA8090}" type="pres">
      <dgm:prSet presAssocID="{E63C604F-0659-4F8D-A562-BED18A074F8D}" presName="parentText" presStyleLbl="alignNode1" presStyleIdx="3" presStyleCnt="6">
        <dgm:presLayoutVars>
          <dgm:chMax val="1"/>
          <dgm:bulletEnabled val="1"/>
        </dgm:presLayoutVars>
      </dgm:prSet>
      <dgm:spPr/>
    </dgm:pt>
    <dgm:pt modelId="{3426D620-C7C0-49C5-8C15-58F511894AFC}" type="pres">
      <dgm:prSet presAssocID="{E63C604F-0659-4F8D-A562-BED18A074F8D}" presName="descendantText" presStyleLbl="alignAcc1" presStyleIdx="3" presStyleCnt="6">
        <dgm:presLayoutVars>
          <dgm:bulletEnabled val="1"/>
        </dgm:presLayoutVars>
      </dgm:prSet>
      <dgm:spPr/>
    </dgm:pt>
    <dgm:pt modelId="{E948EDFA-B0CB-479C-ACA4-37DE3C4D114A}" type="pres">
      <dgm:prSet presAssocID="{6ECD1093-C958-40D0-98F4-4FB3C09CB7A3}" presName="sp" presStyleCnt="0"/>
      <dgm:spPr/>
    </dgm:pt>
    <dgm:pt modelId="{85979918-90FA-40CF-8C58-E6701BC73AF2}" type="pres">
      <dgm:prSet presAssocID="{C54180ED-FD4E-4D45-AB04-8DD382B2C57C}" presName="composite" presStyleCnt="0"/>
      <dgm:spPr/>
    </dgm:pt>
    <dgm:pt modelId="{8C40D391-D1BD-4525-B53F-A3BA14285741}" type="pres">
      <dgm:prSet presAssocID="{C54180ED-FD4E-4D45-AB04-8DD382B2C57C}" presName="parentText" presStyleLbl="alignNode1" presStyleIdx="4" presStyleCnt="6">
        <dgm:presLayoutVars>
          <dgm:chMax val="1"/>
          <dgm:bulletEnabled val="1"/>
        </dgm:presLayoutVars>
      </dgm:prSet>
      <dgm:spPr/>
    </dgm:pt>
    <dgm:pt modelId="{04CD1A8F-41B8-4487-AC9B-2E56D834688B}" type="pres">
      <dgm:prSet presAssocID="{C54180ED-FD4E-4D45-AB04-8DD382B2C57C}" presName="descendantText" presStyleLbl="alignAcc1" presStyleIdx="4" presStyleCnt="6">
        <dgm:presLayoutVars>
          <dgm:bulletEnabled val="1"/>
        </dgm:presLayoutVars>
      </dgm:prSet>
      <dgm:spPr/>
    </dgm:pt>
    <dgm:pt modelId="{389FF298-6A72-4D66-8ED2-78963614C47A}" type="pres">
      <dgm:prSet presAssocID="{6ABF031C-5C77-41F3-A06F-8565D5C33286}" presName="sp" presStyleCnt="0"/>
      <dgm:spPr/>
    </dgm:pt>
    <dgm:pt modelId="{022A51D1-D5D7-42F2-AE77-AA394DD4CF33}" type="pres">
      <dgm:prSet presAssocID="{6F4DB29F-FF99-48D0-8269-C2139D6E1706}" presName="composite" presStyleCnt="0"/>
      <dgm:spPr/>
    </dgm:pt>
    <dgm:pt modelId="{7730C970-F267-4EEF-A318-0042CF0610D2}" type="pres">
      <dgm:prSet presAssocID="{6F4DB29F-FF99-48D0-8269-C2139D6E1706}" presName="parentText" presStyleLbl="alignNode1" presStyleIdx="5" presStyleCnt="6">
        <dgm:presLayoutVars>
          <dgm:chMax val="1"/>
          <dgm:bulletEnabled val="1"/>
        </dgm:presLayoutVars>
      </dgm:prSet>
      <dgm:spPr/>
    </dgm:pt>
    <dgm:pt modelId="{F5F933DF-3BDF-4A8E-A730-988A8BA76FC8}" type="pres">
      <dgm:prSet presAssocID="{6F4DB29F-FF99-48D0-8269-C2139D6E1706}" presName="descendantText" presStyleLbl="alignAcc1" presStyleIdx="5" presStyleCnt="6">
        <dgm:presLayoutVars>
          <dgm:bulletEnabled val="1"/>
        </dgm:presLayoutVars>
      </dgm:prSet>
      <dgm:spPr/>
    </dgm:pt>
  </dgm:ptLst>
  <dgm:cxnLst>
    <dgm:cxn modelId="{239AFA05-A1C9-4A24-92A5-9919DA9FD918}" type="presOf" srcId="{C54180ED-FD4E-4D45-AB04-8DD382B2C57C}" destId="{8C40D391-D1BD-4525-B53F-A3BA14285741}" srcOrd="0" destOrd="0" presId="urn:microsoft.com/office/officeart/2005/8/layout/chevron2"/>
    <dgm:cxn modelId="{EC6CBD09-1BFB-4BD4-A5D8-ADA15C285CEA}" type="presOf" srcId="{E7B14943-115B-4A89-882E-443DF930FEE5}" destId="{2553C643-2A40-4BF2-AE3D-F68DA037C5DF}" srcOrd="0" destOrd="0" presId="urn:microsoft.com/office/officeart/2005/8/layout/chevron2"/>
    <dgm:cxn modelId="{4C21030B-DD42-4E19-A664-5EEAA55236A7}" type="presOf" srcId="{656CA31B-6915-4431-881A-B6E24A4E77FB}" destId="{F5F933DF-3BDF-4A8E-A730-988A8BA76FC8}" srcOrd="0" destOrd="0" presId="urn:microsoft.com/office/officeart/2005/8/layout/chevron2"/>
    <dgm:cxn modelId="{B709A20E-5DD6-4A4D-8D3B-6A18B8CAA038}" type="presOf" srcId="{54DEF035-6DEF-4D4F-87C8-85BB9881B146}" destId="{04CD1A8F-41B8-4487-AC9B-2E56D834688B}" srcOrd="0" destOrd="0" presId="urn:microsoft.com/office/officeart/2005/8/layout/chevron2"/>
    <dgm:cxn modelId="{A03DB11B-9E99-4D99-B421-0EC3728A5439}" type="presOf" srcId="{6A9DB33F-F374-4DBF-B8B0-CC175F8958A9}" destId="{97E6EDEC-87E1-435C-B017-0ECC994813EA}" srcOrd="0" destOrd="0" presId="urn:microsoft.com/office/officeart/2005/8/layout/chevron2"/>
    <dgm:cxn modelId="{71024823-F60B-459B-B518-1E642EB0FB54}" type="presOf" srcId="{6F4DB29F-FF99-48D0-8269-C2139D6E1706}" destId="{7730C970-F267-4EEF-A318-0042CF0610D2}" srcOrd="0" destOrd="0" presId="urn:microsoft.com/office/officeart/2005/8/layout/chevron2"/>
    <dgm:cxn modelId="{DF315031-928C-44AD-9D35-F62B942D74B5}" type="presOf" srcId="{0DA697B2-B9A2-43BB-AA74-3060A8F8A0EB}" destId="{22B9D9A4-5FED-43F5-82BF-5242A6E64F09}" srcOrd="0" destOrd="0" presId="urn:microsoft.com/office/officeart/2005/8/layout/chevron2"/>
    <dgm:cxn modelId="{9F6E1A3C-4D25-415F-9AB2-808F9A822C6C}" srcId="{E63C604F-0659-4F8D-A562-BED18A074F8D}" destId="{5D50EF08-2D6F-4A8B-9707-C06757A29854}" srcOrd="1" destOrd="0" parTransId="{BCD792C9-7042-4C07-9B69-126D52186B7A}" sibTransId="{6F495BA6-F2B9-4F6D-B59E-1E00EFF530B7}"/>
    <dgm:cxn modelId="{15F7B93F-2F09-4AB5-B97F-76E8EE5EF4AA}" type="presOf" srcId="{746A5E75-E53E-44DF-A42E-FC99F9AA26A0}" destId="{7F07A45D-7309-42EC-A86C-ECB267A7DE73}" srcOrd="0" destOrd="1" presId="urn:microsoft.com/office/officeart/2005/8/layout/chevron2"/>
    <dgm:cxn modelId="{64F5985F-DB52-48D2-AB80-D4893D747314}" srcId="{0DA697B2-B9A2-43BB-AA74-3060A8F8A0EB}" destId="{6F4DB29F-FF99-48D0-8269-C2139D6E1706}" srcOrd="5" destOrd="0" parTransId="{726BC9BD-1757-4B21-9921-6D55513879CD}" sibTransId="{77B24F4B-B39F-40E4-82AE-71077500FA96}"/>
    <dgm:cxn modelId="{8227B162-9315-43DC-BBB7-8705E91A67DB}" srcId="{E7B14943-115B-4A89-882E-443DF930FEE5}" destId="{6A9DB33F-F374-4DBF-B8B0-CC175F8958A9}" srcOrd="0" destOrd="0" parTransId="{A1E7E7C7-4046-4755-9959-CA0EECCC3075}" sibTransId="{D9857C3A-5782-47FB-868B-236789689E03}"/>
    <dgm:cxn modelId="{8F4A9763-C34E-4537-8EAB-27B486D8CB92}" srcId="{0DA697B2-B9A2-43BB-AA74-3060A8F8A0EB}" destId="{E7B14943-115B-4A89-882E-443DF930FEE5}" srcOrd="1" destOrd="0" parTransId="{698D22D6-14EF-4854-A46B-10161615AA3A}" sibTransId="{BF8320D9-E7D7-4ECB-A250-181205D8AF1B}"/>
    <dgm:cxn modelId="{22690A45-CE80-4293-98C1-243A743D8534}" srcId="{6A9DB33F-F374-4DBF-B8B0-CC175F8958A9}" destId="{ACC874AC-684C-4CD1-91CF-BE978468D159}" srcOrd="0" destOrd="0" parTransId="{1876ED22-71B8-4403-83A7-9D755422BD7F}" sibTransId="{82979655-3C7D-4A39-9075-96F59242037B}"/>
    <dgm:cxn modelId="{C362596B-E47B-463D-A1FF-7D49EB690CDF}" type="presOf" srcId="{DE4CEAD1-900E-415D-9B0F-43F5809ECFEC}" destId="{7F07A45D-7309-42EC-A86C-ECB267A7DE73}" srcOrd="0" destOrd="0" presId="urn:microsoft.com/office/officeart/2005/8/layout/chevron2"/>
    <dgm:cxn modelId="{E7C8096C-C858-42EA-9C2D-5A1579A62FF6}" srcId="{E63C604F-0659-4F8D-A562-BED18A074F8D}" destId="{66724D0D-6FB9-484C-BB5F-AB4ED68C4E3B}" srcOrd="0" destOrd="0" parTransId="{D62518E0-9B8A-4B11-9ECA-817741E9C1E0}" sibTransId="{37FF292D-D74A-4FDD-B7B2-C69E4581058E}"/>
    <dgm:cxn modelId="{F7BAFD4D-9647-4F60-92CE-F0479A97D0F3}" srcId="{0DA697B2-B9A2-43BB-AA74-3060A8F8A0EB}" destId="{C54180ED-FD4E-4D45-AB04-8DD382B2C57C}" srcOrd="4" destOrd="0" parTransId="{32BD5F03-5981-44B4-B52D-845C2FA594FC}" sibTransId="{6ABF031C-5C77-41F3-A06F-8565D5C33286}"/>
    <dgm:cxn modelId="{FC48179E-CBA7-4272-9A3D-36F1BFB579B5}" srcId="{BEC8E250-1E55-4625-8953-D39D35EEA61D}" destId="{B779D5D6-BB22-479D-BEA0-775FC4B11798}" srcOrd="0" destOrd="0" parTransId="{FBAA4B5E-CB47-4F63-B641-439E9085C169}" sibTransId="{9C24E2C3-8848-4351-BB96-85A753EC48E1}"/>
    <dgm:cxn modelId="{8779DEA1-AC0E-4826-BFB8-55D657D7E11B}" srcId="{0DA697B2-B9A2-43BB-AA74-3060A8F8A0EB}" destId="{BEC8E250-1E55-4625-8953-D39D35EEA61D}" srcOrd="0" destOrd="0" parTransId="{6DEABA18-524A-4422-98AD-F1BA7B230C62}" sibTransId="{FB34339A-697C-4C1C-BAF3-293D860798F5}"/>
    <dgm:cxn modelId="{7A9966BA-B482-4299-AF42-9082363FA861}" type="presOf" srcId="{E63C604F-0659-4F8D-A562-BED18A074F8D}" destId="{2735B044-5A73-43DC-9431-55721AAA8090}" srcOrd="0" destOrd="0" presId="urn:microsoft.com/office/officeart/2005/8/layout/chevron2"/>
    <dgm:cxn modelId="{6B96C7C2-59C2-46A3-84C3-D86B43669D44}" srcId="{6F4DB29F-FF99-48D0-8269-C2139D6E1706}" destId="{656CA31B-6915-4431-881A-B6E24A4E77FB}" srcOrd="0" destOrd="0" parTransId="{6C992BD6-2810-4B16-9658-D0AB4C83A5CC}" sibTransId="{1058480D-118C-4F05-B482-88CEDA5269D5}"/>
    <dgm:cxn modelId="{DE311DC6-0231-4A2E-A545-B148095923E1}" srcId="{C54180ED-FD4E-4D45-AB04-8DD382B2C57C}" destId="{54DEF035-6DEF-4D4F-87C8-85BB9881B146}" srcOrd="0" destOrd="0" parTransId="{A650E575-0016-4A54-92EC-F1FCE1B792D7}" sibTransId="{465190CE-9330-4AC0-891E-BB340AA4C055}"/>
    <dgm:cxn modelId="{9B13D6CA-FC9A-40ED-AFF4-7F0C8364C214}" type="presOf" srcId="{BEC8E250-1E55-4625-8953-D39D35EEA61D}" destId="{B02E696B-16D2-47E1-AC75-370598B11DD5}" srcOrd="0" destOrd="0" presId="urn:microsoft.com/office/officeart/2005/8/layout/chevron2"/>
    <dgm:cxn modelId="{DE7F8DCF-E553-4DE2-B91B-20410D3E6BA2}" srcId="{1D6F6EED-B013-4159-8AF3-F0C7A91F276A}" destId="{DE4CEAD1-900E-415D-9B0F-43F5809ECFEC}" srcOrd="0" destOrd="0" parTransId="{00C26656-711D-4765-AE40-F79BFEB97353}" sibTransId="{C95CD8E3-F8F7-4B7B-A744-F40A15F01BDF}"/>
    <dgm:cxn modelId="{72CD22D0-232C-43F0-BBBA-D8EFC39A9945}" srcId="{1D6F6EED-B013-4159-8AF3-F0C7A91F276A}" destId="{746A5E75-E53E-44DF-A42E-FC99F9AA26A0}" srcOrd="1" destOrd="0" parTransId="{FDE96442-B985-4379-A1BE-4C250A5DEA46}" sibTransId="{F66A9097-E285-4593-9E4C-7D85014B7BFB}"/>
    <dgm:cxn modelId="{AB4193D8-4E93-4F1E-8EF0-7C5CFBADE711}" type="presOf" srcId="{1D6F6EED-B013-4159-8AF3-F0C7A91F276A}" destId="{06C08431-3E9C-439E-8E8C-23CA5384DB0C}" srcOrd="0" destOrd="0" presId="urn:microsoft.com/office/officeart/2005/8/layout/chevron2"/>
    <dgm:cxn modelId="{77798BDB-1782-4D40-8EDA-6955BD81E8C7}" type="presOf" srcId="{B779D5D6-BB22-479D-BEA0-775FC4B11798}" destId="{7AABF6A8-BD6C-4A47-8AFD-3BE3EDB2FD9B}" srcOrd="0" destOrd="0" presId="urn:microsoft.com/office/officeart/2005/8/layout/chevron2"/>
    <dgm:cxn modelId="{0F0503E0-1066-43CB-B9DF-10DBAE8281B6}" srcId="{0DA697B2-B9A2-43BB-AA74-3060A8F8A0EB}" destId="{E63C604F-0659-4F8D-A562-BED18A074F8D}" srcOrd="3" destOrd="0" parTransId="{C9DEECDF-6122-4F12-B5C3-5A00CEDD0A26}" sibTransId="{6ECD1093-C958-40D0-98F4-4FB3C09CB7A3}"/>
    <dgm:cxn modelId="{1F6CA7ED-A53B-4A74-AD44-48C454F6E9BD}" type="presOf" srcId="{66724D0D-6FB9-484C-BB5F-AB4ED68C4E3B}" destId="{3426D620-C7C0-49C5-8C15-58F511894AFC}" srcOrd="0" destOrd="0" presId="urn:microsoft.com/office/officeart/2005/8/layout/chevron2"/>
    <dgm:cxn modelId="{21B41BF2-817C-4AC1-A32E-E58BA775D178}" type="presOf" srcId="{5D50EF08-2D6F-4A8B-9707-C06757A29854}" destId="{3426D620-C7C0-49C5-8C15-58F511894AFC}" srcOrd="0" destOrd="1" presId="urn:microsoft.com/office/officeart/2005/8/layout/chevron2"/>
    <dgm:cxn modelId="{A89E40FD-EF49-4119-AD35-148B02BC92EA}" type="presOf" srcId="{ACC874AC-684C-4CD1-91CF-BE978468D159}" destId="{97E6EDEC-87E1-435C-B017-0ECC994813EA}" srcOrd="0" destOrd="1" presId="urn:microsoft.com/office/officeart/2005/8/layout/chevron2"/>
    <dgm:cxn modelId="{1BB9F7FD-996A-4439-BD48-DD0DD7048B96}" srcId="{0DA697B2-B9A2-43BB-AA74-3060A8F8A0EB}" destId="{1D6F6EED-B013-4159-8AF3-F0C7A91F276A}" srcOrd="2" destOrd="0" parTransId="{9F8945E3-F2C9-4214-AEF1-84458E62F3A5}" sibTransId="{F5B0E965-5D34-46FC-A49B-50C697F806AB}"/>
    <dgm:cxn modelId="{60F5BCFA-A585-49A7-8FAB-CA858E5C6697}" type="presParOf" srcId="{22B9D9A4-5FED-43F5-82BF-5242A6E64F09}" destId="{A4ADB051-B848-4A51-8FAE-402B3931D5DD}" srcOrd="0" destOrd="0" presId="urn:microsoft.com/office/officeart/2005/8/layout/chevron2"/>
    <dgm:cxn modelId="{60AE58DD-B82F-4BBF-A1C1-520A27ABA399}" type="presParOf" srcId="{A4ADB051-B848-4A51-8FAE-402B3931D5DD}" destId="{B02E696B-16D2-47E1-AC75-370598B11DD5}" srcOrd="0" destOrd="0" presId="urn:microsoft.com/office/officeart/2005/8/layout/chevron2"/>
    <dgm:cxn modelId="{C2577F5B-8804-4BFA-9CC6-A9B910681781}" type="presParOf" srcId="{A4ADB051-B848-4A51-8FAE-402B3931D5DD}" destId="{7AABF6A8-BD6C-4A47-8AFD-3BE3EDB2FD9B}" srcOrd="1" destOrd="0" presId="urn:microsoft.com/office/officeart/2005/8/layout/chevron2"/>
    <dgm:cxn modelId="{E76A02CD-EBA7-4C88-BE48-0BD7AB45D515}" type="presParOf" srcId="{22B9D9A4-5FED-43F5-82BF-5242A6E64F09}" destId="{DDC81A7F-2DD7-48E4-B897-C24D2F828043}" srcOrd="1" destOrd="0" presId="urn:microsoft.com/office/officeart/2005/8/layout/chevron2"/>
    <dgm:cxn modelId="{CCED266E-AEB5-44F5-AE50-20F819C86F4C}" type="presParOf" srcId="{22B9D9A4-5FED-43F5-82BF-5242A6E64F09}" destId="{BD11B8BD-F817-4B1F-81FE-45E5FFDDAC34}" srcOrd="2" destOrd="0" presId="urn:microsoft.com/office/officeart/2005/8/layout/chevron2"/>
    <dgm:cxn modelId="{963497E8-CE1A-4BF8-889C-B534C47ECA81}" type="presParOf" srcId="{BD11B8BD-F817-4B1F-81FE-45E5FFDDAC34}" destId="{2553C643-2A40-4BF2-AE3D-F68DA037C5DF}" srcOrd="0" destOrd="0" presId="urn:microsoft.com/office/officeart/2005/8/layout/chevron2"/>
    <dgm:cxn modelId="{862E1010-9E3A-4FE4-BFBC-9B99C829D927}" type="presParOf" srcId="{BD11B8BD-F817-4B1F-81FE-45E5FFDDAC34}" destId="{97E6EDEC-87E1-435C-B017-0ECC994813EA}" srcOrd="1" destOrd="0" presId="urn:microsoft.com/office/officeart/2005/8/layout/chevron2"/>
    <dgm:cxn modelId="{BC63584C-0189-43F7-90C9-FAC45B7A2568}" type="presParOf" srcId="{22B9D9A4-5FED-43F5-82BF-5242A6E64F09}" destId="{F773FB2E-F204-4768-B17C-81A04B6E477B}" srcOrd="3" destOrd="0" presId="urn:microsoft.com/office/officeart/2005/8/layout/chevron2"/>
    <dgm:cxn modelId="{A3429F5B-1F51-4BEA-9665-04615B115E86}" type="presParOf" srcId="{22B9D9A4-5FED-43F5-82BF-5242A6E64F09}" destId="{AF417F2B-58D6-406C-97CF-65F3AB09ACFA}" srcOrd="4" destOrd="0" presId="urn:microsoft.com/office/officeart/2005/8/layout/chevron2"/>
    <dgm:cxn modelId="{9E3683B0-C81F-4802-99B3-26E8C98AFA2C}" type="presParOf" srcId="{AF417F2B-58D6-406C-97CF-65F3AB09ACFA}" destId="{06C08431-3E9C-439E-8E8C-23CA5384DB0C}" srcOrd="0" destOrd="0" presId="urn:microsoft.com/office/officeart/2005/8/layout/chevron2"/>
    <dgm:cxn modelId="{075F0506-9EDC-4DEB-B230-C06A4DC1E6BC}" type="presParOf" srcId="{AF417F2B-58D6-406C-97CF-65F3AB09ACFA}" destId="{7F07A45D-7309-42EC-A86C-ECB267A7DE73}" srcOrd="1" destOrd="0" presId="urn:microsoft.com/office/officeart/2005/8/layout/chevron2"/>
    <dgm:cxn modelId="{E041CD64-E7F9-4AAD-BAB2-01A5B7BB9661}" type="presParOf" srcId="{22B9D9A4-5FED-43F5-82BF-5242A6E64F09}" destId="{17D7220B-C00E-4E15-8BA4-A43C57E466D5}" srcOrd="5" destOrd="0" presId="urn:microsoft.com/office/officeart/2005/8/layout/chevron2"/>
    <dgm:cxn modelId="{46F2A9CF-9D66-4FA5-9572-06E71916091E}" type="presParOf" srcId="{22B9D9A4-5FED-43F5-82BF-5242A6E64F09}" destId="{BB32EB9A-B51D-4DB8-8F55-5B6DF71DC6C5}" srcOrd="6" destOrd="0" presId="urn:microsoft.com/office/officeart/2005/8/layout/chevron2"/>
    <dgm:cxn modelId="{53DF52BF-CB76-47D2-B4FD-6C52E8451F9C}" type="presParOf" srcId="{BB32EB9A-B51D-4DB8-8F55-5B6DF71DC6C5}" destId="{2735B044-5A73-43DC-9431-55721AAA8090}" srcOrd="0" destOrd="0" presId="urn:microsoft.com/office/officeart/2005/8/layout/chevron2"/>
    <dgm:cxn modelId="{D8872269-0878-4CA3-B549-1DF82DAF5B82}" type="presParOf" srcId="{BB32EB9A-B51D-4DB8-8F55-5B6DF71DC6C5}" destId="{3426D620-C7C0-49C5-8C15-58F511894AFC}" srcOrd="1" destOrd="0" presId="urn:microsoft.com/office/officeart/2005/8/layout/chevron2"/>
    <dgm:cxn modelId="{D707F925-AD69-4944-8791-8467E2B89F1F}" type="presParOf" srcId="{22B9D9A4-5FED-43F5-82BF-5242A6E64F09}" destId="{E948EDFA-B0CB-479C-ACA4-37DE3C4D114A}" srcOrd="7" destOrd="0" presId="urn:microsoft.com/office/officeart/2005/8/layout/chevron2"/>
    <dgm:cxn modelId="{A2D13966-B08E-473A-8AED-06D0BEDE9645}" type="presParOf" srcId="{22B9D9A4-5FED-43F5-82BF-5242A6E64F09}" destId="{85979918-90FA-40CF-8C58-E6701BC73AF2}" srcOrd="8" destOrd="0" presId="urn:microsoft.com/office/officeart/2005/8/layout/chevron2"/>
    <dgm:cxn modelId="{108EBD11-777F-400E-AEAC-AE206B4141D8}" type="presParOf" srcId="{85979918-90FA-40CF-8C58-E6701BC73AF2}" destId="{8C40D391-D1BD-4525-B53F-A3BA14285741}" srcOrd="0" destOrd="0" presId="urn:microsoft.com/office/officeart/2005/8/layout/chevron2"/>
    <dgm:cxn modelId="{05480B0C-FCC0-4B83-901C-C5284F78D347}" type="presParOf" srcId="{85979918-90FA-40CF-8C58-E6701BC73AF2}" destId="{04CD1A8F-41B8-4487-AC9B-2E56D834688B}" srcOrd="1" destOrd="0" presId="urn:microsoft.com/office/officeart/2005/8/layout/chevron2"/>
    <dgm:cxn modelId="{832394AF-FD7A-4164-A9D3-9539D2F0D15F}" type="presParOf" srcId="{22B9D9A4-5FED-43F5-82BF-5242A6E64F09}" destId="{389FF298-6A72-4D66-8ED2-78963614C47A}" srcOrd="9" destOrd="0" presId="urn:microsoft.com/office/officeart/2005/8/layout/chevron2"/>
    <dgm:cxn modelId="{E42CDD3A-4CAF-43AA-BCF1-D9C9E7208E2C}" type="presParOf" srcId="{22B9D9A4-5FED-43F5-82BF-5242A6E64F09}" destId="{022A51D1-D5D7-42F2-AE77-AA394DD4CF33}" srcOrd="10" destOrd="0" presId="urn:microsoft.com/office/officeart/2005/8/layout/chevron2"/>
    <dgm:cxn modelId="{CE81560D-3525-472C-ABCD-E75D49E349A3}" type="presParOf" srcId="{022A51D1-D5D7-42F2-AE77-AA394DD4CF33}" destId="{7730C970-F267-4EEF-A318-0042CF0610D2}" srcOrd="0" destOrd="0" presId="urn:microsoft.com/office/officeart/2005/8/layout/chevron2"/>
    <dgm:cxn modelId="{69B2CF5B-2983-42FE-A99E-5501CE53F7AD}" type="presParOf" srcId="{022A51D1-D5D7-42F2-AE77-AA394DD4CF33}" destId="{F5F933DF-3BDF-4A8E-A730-988A8BA76FC8}" srcOrd="1" destOrd="0" presId="urn:microsoft.com/office/officeart/2005/8/layout/chevron2"/>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02E696B-16D2-47E1-AC75-370598B11DD5}">
      <dsp:nvSpPr>
        <dsp:cNvPr id="0" name=""/>
        <dsp:cNvSpPr/>
      </dsp:nvSpPr>
      <dsp:spPr>
        <a:xfrm rot="5400000">
          <a:off x="-103804" y="105794"/>
          <a:ext cx="692029" cy="484420"/>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US" sz="1200" kern="1200"/>
            <a:t>1</a:t>
          </a:r>
        </a:p>
      </dsp:txBody>
      <dsp:txXfrm rot="-5400000">
        <a:off x="1" y="244199"/>
        <a:ext cx="484420" cy="207609"/>
      </dsp:txXfrm>
    </dsp:sp>
    <dsp:sp modelId="{7AABF6A8-BD6C-4A47-8AFD-3BE3EDB2FD9B}">
      <dsp:nvSpPr>
        <dsp:cNvPr id="0" name=""/>
        <dsp:cNvSpPr/>
      </dsp:nvSpPr>
      <dsp:spPr>
        <a:xfrm rot="5400000">
          <a:off x="3003388" y="-2516976"/>
          <a:ext cx="449819" cy="5487754"/>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US" sz="1200" kern="1200"/>
            <a:t>Created Data Set</a:t>
          </a:r>
        </a:p>
      </dsp:txBody>
      <dsp:txXfrm rot="-5400000">
        <a:off x="484421" y="23949"/>
        <a:ext cx="5465796" cy="405903"/>
      </dsp:txXfrm>
    </dsp:sp>
    <dsp:sp modelId="{2553C643-2A40-4BF2-AE3D-F68DA037C5DF}">
      <dsp:nvSpPr>
        <dsp:cNvPr id="0" name=""/>
        <dsp:cNvSpPr/>
      </dsp:nvSpPr>
      <dsp:spPr>
        <a:xfrm rot="5400000">
          <a:off x="-103804" y="696207"/>
          <a:ext cx="692029" cy="484420"/>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US" sz="1200" kern="1200"/>
            <a:t>2</a:t>
          </a:r>
        </a:p>
      </dsp:txBody>
      <dsp:txXfrm rot="-5400000">
        <a:off x="1" y="834612"/>
        <a:ext cx="484420" cy="207609"/>
      </dsp:txXfrm>
    </dsp:sp>
    <dsp:sp modelId="{97E6EDEC-87E1-435C-B017-0ECC994813EA}">
      <dsp:nvSpPr>
        <dsp:cNvPr id="0" name=""/>
        <dsp:cNvSpPr/>
      </dsp:nvSpPr>
      <dsp:spPr>
        <a:xfrm rot="5400000">
          <a:off x="3003388" y="-1926564"/>
          <a:ext cx="449819" cy="5487754"/>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US" sz="1200" kern="1200"/>
            <a:t>Randomized Sample</a:t>
          </a:r>
        </a:p>
        <a:p>
          <a:pPr marL="228600" lvl="2" indent="-114300" algn="l" defTabSz="533400">
            <a:lnSpc>
              <a:spcPct val="90000"/>
            </a:lnSpc>
            <a:spcBef>
              <a:spcPct val="0"/>
            </a:spcBef>
            <a:spcAft>
              <a:spcPct val="15000"/>
            </a:spcAft>
            <a:buChar char="•"/>
          </a:pPr>
          <a:r>
            <a:rPr lang="en-US" sz="1200" kern="1200"/>
            <a:t>40 Schools</a:t>
          </a:r>
        </a:p>
      </dsp:txBody>
      <dsp:txXfrm rot="-5400000">
        <a:off x="484421" y="614361"/>
        <a:ext cx="5465796" cy="405903"/>
      </dsp:txXfrm>
    </dsp:sp>
    <dsp:sp modelId="{06C08431-3E9C-439E-8E8C-23CA5384DB0C}">
      <dsp:nvSpPr>
        <dsp:cNvPr id="0" name=""/>
        <dsp:cNvSpPr/>
      </dsp:nvSpPr>
      <dsp:spPr>
        <a:xfrm rot="5400000">
          <a:off x="-103804" y="1286620"/>
          <a:ext cx="692029" cy="484420"/>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US" sz="1200" kern="1200"/>
            <a:t>3</a:t>
          </a:r>
        </a:p>
      </dsp:txBody>
      <dsp:txXfrm rot="-5400000">
        <a:off x="1" y="1425025"/>
        <a:ext cx="484420" cy="207609"/>
      </dsp:txXfrm>
    </dsp:sp>
    <dsp:sp modelId="{7F07A45D-7309-42EC-A86C-ECB267A7DE73}">
      <dsp:nvSpPr>
        <dsp:cNvPr id="0" name=""/>
        <dsp:cNvSpPr/>
      </dsp:nvSpPr>
      <dsp:spPr>
        <a:xfrm rot="5400000">
          <a:off x="3003388" y="-1336151"/>
          <a:ext cx="449819" cy="5487754"/>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US" sz="1200" kern="1200"/>
            <a:t>Backup Randomized pool</a:t>
          </a:r>
        </a:p>
        <a:p>
          <a:pPr marL="114300" lvl="1" indent="-114300" algn="l" defTabSz="533400">
            <a:lnSpc>
              <a:spcPct val="90000"/>
            </a:lnSpc>
            <a:spcBef>
              <a:spcPct val="0"/>
            </a:spcBef>
            <a:spcAft>
              <a:spcPct val="15000"/>
            </a:spcAft>
            <a:buChar char="•"/>
          </a:pPr>
          <a:r>
            <a:rPr lang="en-US" sz="1200" kern="1200"/>
            <a:t>15 Schools</a:t>
          </a:r>
        </a:p>
      </dsp:txBody>
      <dsp:txXfrm rot="-5400000">
        <a:off x="484421" y="1204774"/>
        <a:ext cx="5465796" cy="405903"/>
      </dsp:txXfrm>
    </dsp:sp>
    <dsp:sp modelId="{2735B044-5A73-43DC-9431-55721AAA8090}">
      <dsp:nvSpPr>
        <dsp:cNvPr id="0" name=""/>
        <dsp:cNvSpPr/>
      </dsp:nvSpPr>
      <dsp:spPr>
        <a:xfrm rot="5400000">
          <a:off x="-103804" y="1877033"/>
          <a:ext cx="692029" cy="484420"/>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US" sz="1200" kern="1200"/>
            <a:t>4</a:t>
          </a:r>
        </a:p>
      </dsp:txBody>
      <dsp:txXfrm rot="-5400000">
        <a:off x="1" y="2015438"/>
        <a:ext cx="484420" cy="207609"/>
      </dsp:txXfrm>
    </dsp:sp>
    <dsp:sp modelId="{3426D620-C7C0-49C5-8C15-58F511894AFC}">
      <dsp:nvSpPr>
        <dsp:cNvPr id="0" name=""/>
        <dsp:cNvSpPr/>
      </dsp:nvSpPr>
      <dsp:spPr>
        <a:xfrm rot="5400000">
          <a:off x="3003388" y="-745738"/>
          <a:ext cx="449819" cy="5487754"/>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US" sz="1200" kern="1200"/>
            <a:t>Data was collected from 990 form</a:t>
          </a:r>
        </a:p>
        <a:p>
          <a:pPr marL="114300" lvl="1" indent="-114300" algn="l" defTabSz="533400">
            <a:lnSpc>
              <a:spcPct val="90000"/>
            </a:lnSpc>
            <a:spcBef>
              <a:spcPct val="0"/>
            </a:spcBef>
            <a:spcAft>
              <a:spcPct val="15000"/>
            </a:spcAft>
            <a:buChar char="•"/>
          </a:pPr>
          <a:r>
            <a:rPr lang="en-US" sz="1200" kern="1200"/>
            <a:t>Data was collected from IPEDS statistics</a:t>
          </a:r>
        </a:p>
      </dsp:txBody>
      <dsp:txXfrm rot="-5400000">
        <a:off x="484421" y="1795187"/>
        <a:ext cx="5465796" cy="405903"/>
      </dsp:txXfrm>
    </dsp:sp>
    <dsp:sp modelId="{8C40D391-D1BD-4525-B53F-A3BA14285741}">
      <dsp:nvSpPr>
        <dsp:cNvPr id="0" name=""/>
        <dsp:cNvSpPr/>
      </dsp:nvSpPr>
      <dsp:spPr>
        <a:xfrm rot="5400000">
          <a:off x="-103804" y="2467446"/>
          <a:ext cx="692029" cy="484420"/>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marL="0" lvl="0" indent="0" algn="ctr" defTabSz="577850">
            <a:lnSpc>
              <a:spcPct val="90000"/>
            </a:lnSpc>
            <a:spcBef>
              <a:spcPct val="0"/>
            </a:spcBef>
            <a:spcAft>
              <a:spcPct val="35000"/>
            </a:spcAft>
            <a:buNone/>
          </a:pPr>
          <a:r>
            <a:rPr lang="en-US" sz="1300" kern="1200"/>
            <a:t>5</a:t>
          </a:r>
        </a:p>
      </dsp:txBody>
      <dsp:txXfrm rot="-5400000">
        <a:off x="1" y="2605851"/>
        <a:ext cx="484420" cy="207609"/>
      </dsp:txXfrm>
    </dsp:sp>
    <dsp:sp modelId="{04CD1A8F-41B8-4487-AC9B-2E56D834688B}">
      <dsp:nvSpPr>
        <dsp:cNvPr id="0" name=""/>
        <dsp:cNvSpPr/>
      </dsp:nvSpPr>
      <dsp:spPr>
        <a:xfrm rot="5400000">
          <a:off x="3003388" y="-155325"/>
          <a:ext cx="449819" cy="5487754"/>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US" sz="1200" kern="1200"/>
            <a:t>Analysed data</a:t>
          </a:r>
        </a:p>
      </dsp:txBody>
      <dsp:txXfrm rot="-5400000">
        <a:off x="484421" y="2385600"/>
        <a:ext cx="5465796" cy="405903"/>
      </dsp:txXfrm>
    </dsp:sp>
    <dsp:sp modelId="{7730C970-F267-4EEF-A318-0042CF0610D2}">
      <dsp:nvSpPr>
        <dsp:cNvPr id="0" name=""/>
        <dsp:cNvSpPr/>
      </dsp:nvSpPr>
      <dsp:spPr>
        <a:xfrm rot="5400000">
          <a:off x="-103804" y="3057859"/>
          <a:ext cx="692029" cy="484420"/>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marL="0" lvl="0" indent="0" algn="ctr" defTabSz="577850">
            <a:lnSpc>
              <a:spcPct val="90000"/>
            </a:lnSpc>
            <a:spcBef>
              <a:spcPct val="0"/>
            </a:spcBef>
            <a:spcAft>
              <a:spcPct val="35000"/>
            </a:spcAft>
            <a:buNone/>
          </a:pPr>
          <a:r>
            <a:rPr lang="en-US" sz="1300" kern="1200"/>
            <a:t>6</a:t>
          </a:r>
        </a:p>
      </dsp:txBody>
      <dsp:txXfrm rot="-5400000">
        <a:off x="1" y="3196264"/>
        <a:ext cx="484420" cy="207609"/>
      </dsp:txXfrm>
    </dsp:sp>
    <dsp:sp modelId="{F5F933DF-3BDF-4A8E-A730-988A8BA76FC8}">
      <dsp:nvSpPr>
        <dsp:cNvPr id="0" name=""/>
        <dsp:cNvSpPr/>
      </dsp:nvSpPr>
      <dsp:spPr>
        <a:xfrm rot="5400000">
          <a:off x="3003388" y="435087"/>
          <a:ext cx="449819" cy="5487754"/>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US" sz="1200" kern="1200"/>
            <a:t>Drew conclusions</a:t>
          </a:r>
        </a:p>
      </dsp:txBody>
      <dsp:txXfrm rot="-5400000">
        <a:off x="484421" y="2976012"/>
        <a:ext cx="5465796" cy="405903"/>
      </dsp:txXfrm>
    </dsp:sp>
  </dsp:spTree>
</dsp:drawing>
</file>

<file path=word/diagrams/layout1.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70120F-1CD0-49C2-8229-628FE6911F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4620</Words>
  <Characters>26338</Characters>
  <Application>Microsoft Office Word</Application>
  <DocSecurity>0</DocSecurity>
  <Lines>219</Lines>
  <Paragraphs>61</Paragraphs>
  <ScaleCrop>false</ScaleCrop>
  <HeadingPairs>
    <vt:vector size="2" baseType="variant">
      <vt:variant>
        <vt:lpstr>Title</vt:lpstr>
      </vt:variant>
      <vt:variant>
        <vt:i4>1</vt:i4>
      </vt:variant>
    </vt:vector>
  </HeadingPairs>
  <TitlesOfParts>
    <vt:vector size="1" baseType="lpstr">
      <vt:lpstr/>
    </vt:vector>
  </TitlesOfParts>
  <Company>SSU</Company>
  <LinksUpToDate>false</LinksUpToDate>
  <CharactersWithSpaces>30897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Danielle Bedard</dc:creator>
  <cp:lastModifiedBy>Danielle Bedard</cp:lastModifiedBy>
  <cp:revision>2</cp:revision>
  <dcterms:created xsi:type="dcterms:W3CDTF">2018-05-17T14:44:00Z</dcterms:created>
  <dcterms:modified xsi:type="dcterms:W3CDTF">2018-05-17T14:44:00Z</dcterms:modified>
</cp:coreProperties>
</file>